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both"/>
        <w:rPr>
          <w:rFonts w:ascii="Verdana" w:hAnsi="Verdana" w:eastAsia="Calibri" w:cs="Times New Roman"/>
          <w:b/>
          <w:color w:themeColor="text2" w:val="44546A"/>
          <w:sz w:val="10"/>
          <w:szCs w:val="10"/>
        </w:rPr>
      </w:pPr>
      <w:r>
        <w:rPr/>
        <w:drawing>
          <wp:inline distT="0" distB="0" distL="0" distR="0">
            <wp:extent cx="3347085" cy="1022350"/>
            <wp:effectExtent l="0" t="0" r="0" b="0"/>
            <wp:docPr id="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022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ind w:firstLine="708" w:left="4248"/>
        <w:jc w:val="right"/>
        <w:rPr>
          <w:rFonts w:ascii="Verdana" w:hAnsi="Verdana" w:eastAsia="Calibri" w:cs="Times New Roman"/>
          <w:b/>
          <w:color w:themeColor="text2" w:val="44546A"/>
          <w:sz w:val="44"/>
          <w:szCs w:val="44"/>
        </w:rPr>
      </w:pPr>
      <w:r>
        <w:rPr>
          <w:rFonts w:eastAsia="Calibri" w:cs="Times New Roman" w:ascii="Verdana" w:hAnsi="Verdana"/>
          <w:b/>
          <w:color w:themeColor="text2" w:val="44546A"/>
          <w:sz w:val="44"/>
          <w:szCs w:val="44"/>
        </w:rPr>
        <w:t>FICHE DE RETOUR</w:t>
      </w:r>
    </w:p>
    <w:p>
      <w:pPr>
        <w:pStyle w:val="Normal"/>
        <w:spacing w:lineRule="auto" w:line="240" w:before="0" w:after="0"/>
        <w:ind w:firstLine="709" w:left="4247"/>
        <w:jc w:val="right"/>
        <w:rPr>
          <w:rFonts w:ascii="Verdana" w:hAnsi="Verdana"/>
          <w:sz w:val="36"/>
          <w:szCs w:val="36"/>
        </w:rPr>
      </w:pPr>
      <w:r>
        <w:rPr>
          <w:rFonts w:eastAsia="Calibri" w:cs="Times New Roman" w:ascii="Verdana" w:hAnsi="Verdana"/>
          <w:b/>
          <w:color w:themeColor="text2" w:val="44546A"/>
          <w:sz w:val="44"/>
          <w:szCs w:val="44"/>
        </w:rPr>
        <w:t xml:space="preserve">DE SAISINE </w:t>
      </w:r>
    </w:p>
    <w:p>
      <w:pPr>
        <w:pStyle w:val="Normal"/>
        <w:spacing w:lineRule="auto" w:line="240" w:before="0" w:after="0"/>
        <w:ind w:left="4248"/>
        <w:jc w:val="right"/>
        <w:rPr>
          <w:rFonts w:ascii="Verdana" w:hAnsi="Verdana" w:eastAsia="Calibri" w:cs="Times New Roman"/>
          <w:b/>
          <w:color w:themeColor="accent1" w:themeShade="bf" w:val="2F5496"/>
          <w:sz w:val="28"/>
          <w:szCs w:val="28"/>
        </w:rPr>
      </w:pPr>
      <w:r>
        <w:rPr>
          <w:rFonts w:eastAsia="Calibri" w:cs="Times New Roman" w:ascii="Verdana" w:hAnsi="Verdana"/>
          <w:b/>
          <w:color w:themeColor="accent1" w:themeShade="bf" w:val="2F5496"/>
          <w:sz w:val="28"/>
          <w:szCs w:val="28"/>
        </w:rPr>
        <w:t>Pôle Ressources Départemental</w:t>
      </w:r>
    </w:p>
    <w:p>
      <w:pPr>
        <w:pStyle w:val="Normal"/>
        <w:spacing w:lineRule="auto" w:line="240" w:before="0" w:after="200"/>
        <w:contextualSpacing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</w:r>
    </w:p>
    <w:tbl>
      <w:tblPr>
        <w:tblStyle w:val="Grilledutableau"/>
        <w:tblW w:w="996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968"/>
      </w:tblGrid>
      <w:tr>
        <w:trPr/>
        <w:tc>
          <w:tcPr>
            <w:tcW w:w="9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i/>
                <w:iCs/>
                <w:sz w:val="18"/>
                <w:szCs w:val="18"/>
              </w:rPr>
            </w:pPr>
            <w:r>
              <w:rPr>
                <w:rFonts w:eastAsia="Calibri" w:cs="" w:ascii="Verdana" w:hAnsi="Verdana"/>
                <w:i/>
                <w:iCs/>
                <w:kern w:val="0"/>
                <w:sz w:val="18"/>
                <w:szCs w:val="18"/>
                <w:u w:val="single"/>
                <w:lang w:val="fr-FR" w:eastAsia="en-US" w:bidi="ar-SA"/>
              </w:rPr>
              <w:t xml:space="preserve">Demande reçue le </w:t>
            </w:r>
            <w:r>
              <w:rPr>
                <w:rFonts w:eastAsia="Calibri" w:cs="" w:ascii="Verdana" w:hAnsi="Verdana"/>
                <w:i/>
                <w:iCs/>
                <w:kern w:val="0"/>
                <w:sz w:val="18"/>
                <w:szCs w:val="18"/>
                <w:lang w:val="fr-FR" w:eastAsia="en-US" w:bidi="ar-SA"/>
              </w:rPr>
              <w:t>: {date_demande}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i/>
                <w:iCs/>
                <w:sz w:val="18"/>
                <w:szCs w:val="18"/>
              </w:rPr>
            </w:pPr>
            <w:r>
              <w:rPr>
                <w:rFonts w:eastAsia="Calibri" w:cs="" w:ascii="Verdana" w:hAnsi="Verdana"/>
                <w:i/>
                <w:iCs/>
                <w:kern w:val="0"/>
                <w:sz w:val="18"/>
                <w:szCs w:val="18"/>
                <w:lang w:val="fr-FR" w:eastAsia="en-US" w:bidi="ar-SA"/>
              </w:rPr>
              <w:t>Situation remontée par : {origine_saisine} {origine_nom}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Verdana" w:hAnsi="Verdana"/>
          <w:b/>
          <w:bCs/>
          <w:sz w:val="10"/>
          <w:szCs w:val="10"/>
          <w:u w:val="single"/>
        </w:rPr>
      </w:pPr>
      <w:r>
        <w:rPr>
          <w:rFonts w:ascii="Verdana" w:hAnsi="Verdana"/>
          <w:b/>
          <w:bCs/>
          <w:sz w:val="10"/>
          <w:szCs w:val="10"/>
          <w:u w:val="single"/>
        </w:rPr>
      </w:r>
    </w:p>
    <w:p>
      <w:pPr>
        <w:pStyle w:val="Normal"/>
        <w:spacing w:lineRule="auto" w:line="240" w:before="0" w:after="120"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  <w:t>Identification de l’élève</w:t>
      </w:r>
    </w:p>
    <w:tbl>
      <w:tblPr>
        <w:tblStyle w:val="Grilledutableau"/>
        <w:tblW w:w="996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968"/>
      </w:tblGrid>
      <w:tr>
        <w:trPr/>
        <w:tc>
          <w:tcPr>
            <w:tcW w:w="996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NOM et Prénom de l’élève : {nom} {prenom}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Date de naissance : {date_naissance}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Etablissement : {etablissement_nom}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{etablissement_adresse}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{etablissement_email}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{etablissement_tel}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color w:themeColor="text1" w:val="000000"/>
                <w:kern w:val="0"/>
                <w:sz w:val="18"/>
                <w:szCs w:val="18"/>
                <w:lang w:val="fr-FR" w:eastAsia="en-US" w:bidi="ar-SA"/>
              </w:rPr>
              <w:t>Classe : {classe}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Verdana" w:hAnsi="Verdana"/>
          <w:sz w:val="10"/>
          <w:szCs w:val="10"/>
          <w:u w:val="single"/>
        </w:rPr>
      </w:pPr>
      <w:r>
        <w:rPr>
          <w:rFonts w:ascii="Verdana" w:hAnsi="Verdana"/>
          <w:sz w:val="10"/>
          <w:szCs w:val="1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sz w:val="10"/>
          <w:szCs w:val="10"/>
          <w:u w:val="single"/>
        </w:rPr>
      </w:pPr>
      <w:r>
        <w:rPr>
          <w:rFonts w:ascii="Verdana" w:hAnsi="Verdana"/>
          <w:sz w:val="10"/>
          <w:szCs w:val="1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  <w:t>Demande formulée :</w:t>
      </w:r>
    </w:p>
    <w:tbl>
      <w:tblPr>
        <w:tblStyle w:val="Grilledutableau"/>
        <w:tblW w:w="996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968"/>
      </w:tblGrid>
      <w:tr>
        <w:trPr/>
        <w:tc>
          <w:tcPr>
            <w:tcW w:w="9968" w:type="dxa"/>
            <w:tcBorders>
              <w:bottom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714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left="357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{d1}  Demande de sensibilisation, formation aux équipes pour un établissement accueillant un élève en  situation de handicap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714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</w:r>
          </w:p>
        </w:tc>
      </w:tr>
      <w:tr>
        <w:trPr/>
        <w:tc>
          <w:tcPr>
            <w:tcW w:w="9968" w:type="dxa"/>
            <w:tcBorders>
              <w:top w:val="nil"/>
              <w:bottom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lineRule="auto" w:line="240" w:before="0" w:after="0"/>
              <w:ind w:hanging="357" w:left="714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Appui et conseil aux enseignants 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</w:r>
          </w:p>
        </w:tc>
      </w:tr>
      <w:tr>
        <w:trPr/>
        <w:tc>
          <w:tcPr>
            <w:tcW w:w="9968" w:type="dxa"/>
            <w:tcBorders>
              <w:top w:val="nil"/>
              <w:bottom w:val="nil"/>
            </w:tcBorders>
          </w:tcPr>
          <w:tbl>
            <w:tblPr>
              <w:tblStyle w:val="Grilledutableau"/>
              <w:tblW w:w="17010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firstRow="1" w:noVBand="1" w:lastRow="0" w:firstColumn="1" w:lastColumn="0" w:noHBand="0" w:val="04a0"/>
            </w:tblPr>
            <w:tblGrid>
              <w:gridCol w:w="5058"/>
              <w:gridCol w:w="5976"/>
              <w:gridCol w:w="5976"/>
            </w:tblGrid>
            <w:tr>
              <w:trPr/>
              <w:tc>
                <w:tcPr>
                  <w:tcW w:w="50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720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{d2} Posture professionnelle</w:t>
                  </w:r>
                </w:p>
              </w:tc>
              <w:tc>
                <w:tcPr>
                  <w:tcW w:w="597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532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{d6} Expertise troubles du comportement</w:t>
                  </w:r>
                </w:p>
              </w:tc>
              <w:tc>
                <w:tcPr>
                  <w:tcW w:w="597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2"/>
                    </w:numPr>
                    <w:suppressAutoHyphens w:val="true"/>
                    <w:spacing w:lineRule="auto" w:line="240" w:before="0" w:after="0"/>
                    <w:ind w:hanging="357" w:left="1077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Expertise troubles du comportement</w:t>
                  </w:r>
                </w:p>
              </w:tc>
            </w:tr>
            <w:tr>
              <w:trPr/>
              <w:tc>
                <w:tcPr>
                  <w:tcW w:w="50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720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{d3} Gestes professionnels</w:t>
                  </w:r>
                </w:p>
              </w:tc>
              <w:tc>
                <w:tcPr>
                  <w:tcW w:w="597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532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{d7} Expertise TSA : apports pédagogiques</w:t>
                  </w:r>
                </w:p>
              </w:tc>
              <w:tc>
                <w:tcPr>
                  <w:tcW w:w="597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2"/>
                    </w:numPr>
                    <w:suppressAutoHyphens w:val="true"/>
                    <w:spacing w:lineRule="auto" w:line="240" w:before="0" w:after="0"/>
                    <w:ind w:hanging="357" w:left="1077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Expertise TSA</w:t>
                  </w:r>
                </w:p>
              </w:tc>
            </w:tr>
            <w:tr>
              <w:trPr/>
              <w:tc>
                <w:tcPr>
                  <w:tcW w:w="50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720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{d4} Pédagogie auprès des élèves</w:t>
                  </w:r>
                </w:p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720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{d5} Aménagement de l’espace classe</w:t>
                  </w:r>
                </w:p>
              </w:tc>
              <w:tc>
                <w:tcPr>
                  <w:tcW w:w="597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532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 xml:space="preserve">{d8} Expertise </w:t>
                  </w:r>
                  <w:r>
                    <w:rPr>
                      <w:rFonts w:eastAsia="Calibri" w:cs="" w:ascii="Verdana" w:hAnsi="Verdana"/>
                      <w:color w:themeColor="text1" w:val="000000"/>
                      <w:kern w:val="0"/>
                      <w:sz w:val="18"/>
                      <w:szCs w:val="18"/>
                      <w:lang w:val="fr-FR" w:eastAsia="en-US" w:bidi="ar-SA"/>
                    </w:rPr>
                    <w:t>TSA : accompagnement AESH</w:t>
                  </w:r>
                </w:p>
                <w:p>
                  <w:pPr>
                    <w:pStyle w:val="ListParagraph"/>
                    <w:widowControl/>
                    <w:numPr>
                      <w:ilvl w:val="0"/>
                      <w:numId w:val="0"/>
                    </w:numPr>
                    <w:suppressAutoHyphens w:val="true"/>
                    <w:spacing w:lineRule="auto" w:line="240" w:before="0" w:after="0"/>
                    <w:ind w:hanging="0" w:left="532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>{d9} Expertise Trouble Neurodév.</w:t>
                  </w:r>
                </w:p>
                <w:p>
                  <w:pPr>
                    <w:pStyle w:val="ListParagraph"/>
                    <w:widowControl/>
                    <w:suppressAutoHyphens w:val="true"/>
                    <w:spacing w:lineRule="auto" w:line="240" w:before="0" w:after="0"/>
                    <w:ind w:left="1077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597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pStyle w:val="ListParagraph"/>
                    <w:widowControl/>
                    <w:numPr>
                      <w:ilvl w:val="0"/>
                      <w:numId w:val="2"/>
                    </w:numPr>
                    <w:suppressAutoHyphens w:val="true"/>
                    <w:spacing w:lineRule="auto" w:line="240" w:before="0" w:after="0"/>
                    <w:ind w:hanging="357" w:left="1077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eastAsia="Calibri" w:cs="" w:ascii="Verdana" w:hAnsi="Verdana"/>
                      <w:kern w:val="0"/>
                      <w:sz w:val="18"/>
                      <w:szCs w:val="18"/>
                      <w:lang w:val="fr-FR" w:eastAsia="en-US" w:bidi="ar-SA"/>
                    </w:rPr>
                    <w:t xml:space="preserve">Expertise </w:t>
                  </w:r>
                  <w:r>
                    <w:rPr>
                      <w:rFonts w:eastAsia="Calibri" w:cs="" w:ascii="Verdana" w:hAnsi="Verdana"/>
                      <w:color w:themeColor="text1" w:val="000000"/>
                      <w:kern w:val="0"/>
                      <w:sz w:val="18"/>
                      <w:szCs w:val="18"/>
                      <w:lang w:val="fr-FR" w:eastAsia="en-US" w:bidi="ar-SA"/>
                    </w:rPr>
                    <w:t>TDL</w:t>
                  </w:r>
                </w:p>
                <w:p>
                  <w:pPr>
                    <w:pStyle w:val="ListParagraph"/>
                    <w:widowControl/>
                    <w:numPr>
                      <w:ilvl w:val="0"/>
                      <w:numId w:val="2"/>
                    </w:numPr>
                    <w:suppressAutoHyphens w:val="true"/>
                    <w:spacing w:lineRule="auto" w:line="240" w:before="0" w:after="0"/>
                    <w:ind w:hanging="357" w:left="1077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</w:r>
                </w:p>
                <w:p>
                  <w:pPr>
                    <w:pStyle w:val="ListParagraph"/>
                    <w:widowControl/>
                    <w:suppressAutoHyphens w:val="true"/>
                    <w:spacing w:lineRule="auto" w:line="240" w:before="0" w:after="0"/>
                    <w:ind w:left="1077"/>
                    <w:contextualSpacing/>
                    <w:jc w:val="both"/>
                    <w:rPr>
                      <w:rFonts w:ascii="Verdana" w:hAnsi="Verdana"/>
                      <w:sz w:val="18"/>
                      <w:szCs w:val="18"/>
                    </w:rPr>
                  </w:pPr>
                  <w:r>
                    <w:rPr>
                      <w:rFonts w:ascii="Verdana" w:hAnsi="Verdana"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jc w:val="both"/>
              <w:rPr>
                <w:rFonts w:ascii="Verdana" w:hAnsi="Verdana"/>
                <w:sz w:val="18"/>
                <w:szCs w:val="18"/>
                <w:u w:val="single"/>
              </w:rPr>
            </w:pPr>
            <w:r>
              <w:rPr>
                <w:rFonts w:ascii="Verdana" w:hAnsi="Verdana"/>
                <w:sz w:val="18"/>
                <w:szCs w:val="18"/>
                <w:u w:val="single"/>
              </w:rPr>
            </w:r>
          </w:p>
        </w:tc>
      </w:tr>
      <w:tr>
        <w:trPr/>
        <w:tc>
          <w:tcPr>
            <w:tcW w:w="9968" w:type="dxa"/>
            <w:tcBorders>
              <w:top w:val="nil"/>
            </w:tcBorders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left="357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{d10}  Appui et conseil à la communauté éducative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714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left="357"/>
              <w:contextualSpacing/>
              <w:jc w:val="both"/>
              <w:rPr>
                <w:rFonts w:ascii="Verdana" w:hAnsi="Verdana"/>
                <w:color w:themeColor="text1" w:val="000000"/>
                <w:sz w:val="18"/>
                <w:szCs w:val="18"/>
              </w:rPr>
            </w:pPr>
            <w:r>
              <w:rPr>
                <w:rFonts w:eastAsia="Calibri" w:cs="" w:ascii="Verdana" w:hAnsi="Verdana"/>
                <w:color w:themeColor="text1" w:val="000000"/>
                <w:kern w:val="0"/>
                <w:sz w:val="18"/>
                <w:szCs w:val="18"/>
                <w:lang w:val="fr-FR" w:eastAsia="en-US" w:bidi="ar-SA"/>
              </w:rPr>
              <w:t>{d11}  Aide à l'élaboration du parcours scolaire et/ou de soin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Verdana" w:hAnsi="Verdana"/>
                <w:color w:themeColor="text1" w:val="000000"/>
                <w:sz w:val="18"/>
                <w:szCs w:val="18"/>
              </w:rPr>
            </w:pPr>
            <w:r>
              <w:rPr>
                <w:rFonts w:ascii="Verdana" w:hAnsi="Verdana"/>
                <w:color w:themeColor="text1" w:val="000000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sz w:val="10"/>
          <w:szCs w:val="10"/>
          <w:u w:val="single"/>
        </w:rPr>
      </w:pPr>
      <w:r>
        <w:rPr>
          <w:rFonts w:ascii="Verdana" w:hAnsi="Verdana"/>
          <w:sz w:val="10"/>
          <w:szCs w:val="1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  <w:t>Propositions du PRD :</w:t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</w:r>
    </w:p>
    <w:tbl>
      <w:tblPr>
        <w:tblStyle w:val="Grilledutableau"/>
        <w:tblpPr w:vertAnchor="text" w:horzAnchor="margin" w:leftFromText="141" w:rightFromText="141" w:tblpX="108" w:tblpY="48"/>
        <w:tblW w:w="991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918"/>
      </w:tblGrid>
      <w:tr>
        <w:trPr>
          <w:trHeight w:val="421" w:hRule="atLeast"/>
        </w:trPr>
        <w:tc>
          <w:tcPr>
            <w:tcW w:w="9918" w:type="dxa"/>
            <w:tcBorders/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/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highlight w:val="yellow"/>
                <w:lang w:val="fr-FR" w:eastAsia="en-US" w:bidi="ar-SA"/>
              </w:rPr>
              <w:t>Temps 1, le {temps1_date}</w:t>
            </w:r>
          </w:p>
        </w:tc>
      </w:tr>
      <w:tr>
        <w:trPr>
          <w:trHeight w:val="1878" w:hRule="atLeast"/>
        </w:trPr>
        <w:tc>
          <w:tcPr>
            <w:tcW w:w="9918" w:type="dxa"/>
            <w:tcBorders/>
          </w:tcPr>
          <w:p>
            <w:pPr>
              <w:pStyle w:val="ListParagraph"/>
              <w:widowControl/>
              <w:suppressAutoHyphens w:val="true"/>
              <w:spacing w:before="0" w:after="200"/>
              <w:contextualSpacing/>
              <w:jc w:val="left"/>
              <w:rPr>
                <w:rFonts w:ascii="Verdana" w:hAnsi="Verdana" w:eastAsia="Calibri"/>
                <w:sz w:val="18"/>
                <w:szCs w:val="18"/>
              </w:rPr>
            </w:pPr>
            <w:r>
              <w:rPr>
                <w:rFonts w:eastAsia="Calibri" w:ascii="Verdana" w:hAnsi="Verdana"/>
                <w:sz w:val="18"/>
                <w:szCs w:val="18"/>
              </w:rPr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before="0" w:after="200"/>
              <w:contextualSpacing/>
              <w:jc w:val="both"/>
              <w:rPr>
                <w:rFonts w:ascii="Verdana" w:hAnsi="Verdana" w:eastAsia="Calibri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{temps1_motifs}</w:t>
            </w:r>
          </w:p>
          <w:p>
            <w:pPr>
              <w:pStyle w:val="ListParagraph"/>
              <w:widowControl/>
              <w:suppressAutoHyphens w:val="true"/>
              <w:spacing w:before="0" w:after="200"/>
              <w:contextualSpacing/>
              <w:jc w:val="both"/>
              <w:rPr>
                <w:rFonts w:ascii="Verdana" w:hAnsi="Verdana" w:eastAsia="Calibri"/>
                <w:sz w:val="18"/>
                <w:szCs w:val="18"/>
              </w:rPr>
            </w:pPr>
            <w:r>
              <w:rPr>
                <w:rFonts w:eastAsia="Calibri" w:ascii="Verdana" w:hAnsi="Verdana"/>
                <w:sz w:val="18"/>
                <w:szCs w:val="18"/>
              </w:rPr>
            </w:r>
          </w:p>
          <w:p>
            <w:pPr>
              <w:pStyle w:val="ListParagraph"/>
              <w:widowControl/>
              <w:suppressAutoHyphens w:val="true"/>
              <w:spacing w:before="0" w:after="200"/>
              <w:ind w:hanging="0" w:left="0"/>
              <w:contextualSpacing/>
              <w:jc w:val="both"/>
              <w:rPr>
                <w:rFonts w:ascii="Verdana" w:hAnsi="Verdana" w:eastAsia="Calibri"/>
                <w:sz w:val="18"/>
                <w:szCs w:val="18"/>
              </w:rPr>
            </w:pPr>
            <w:r>
              <w:rPr>
                <w:rFonts w:eastAsia="Calibri" w:cs="" w:ascii="Verdana" w:hAnsi="Verdana"/>
                <w:kern w:val="0"/>
                <w:sz w:val="18"/>
                <w:szCs w:val="18"/>
                <w:lang w:val="fr-FR" w:eastAsia="en-US" w:bidi="ar-SA"/>
              </w:rPr>
              <w:t>{temps1_commentaire}</w:t>
            </w:r>
          </w:p>
        </w:tc>
      </w:tr>
    </w:tbl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  <w:t>Nous vous laissons le soin de transmettre ces propositions à vos équipes et partenaires.</w:t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  <w:t xml:space="preserve">Evaluation de la situation : </w:t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tbl>
      <w:tblPr>
        <w:tblStyle w:val="Grilledutableau"/>
        <w:tblW w:w="996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18"/>
        <w:gridCol w:w="1724"/>
        <w:gridCol w:w="402"/>
        <w:gridCol w:w="1559"/>
        <w:gridCol w:w="428"/>
        <w:gridCol w:w="1932"/>
        <w:gridCol w:w="475"/>
        <w:gridCol w:w="1286"/>
        <w:gridCol w:w="418"/>
        <w:gridCol w:w="1326"/>
      </w:tblGrid>
      <w:tr>
        <w:trPr>
          <w:trHeight w:val="1515" w:hRule="atLeast"/>
        </w:trPr>
        <w:tc>
          <w:tcPr>
            <w:tcW w:w="4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20"/>
                <w:szCs w:val="20"/>
                <w:u w:val="single"/>
              </w:rPr>
            </w:pPr>
            <w:r>
              <w:rPr>
                <w:rFonts w:eastAsia="Calibri" w:cs="" w:ascii="Verdana" w:hAnsi="Verdana" w:cstheme="minorBidi" w:eastAsiaTheme="minorHAnsi"/>
                <w:color w:val="auto"/>
                <w:kern w:val="0"/>
                <w:sz w:val="18"/>
                <w:szCs w:val="18"/>
                <w:lang w:val="fr-FR" w:eastAsia="en-US" w:bidi="ar-SA"/>
              </w:rPr>
              <w:t>{eval1}</w:t>
            </w:r>
          </w:p>
        </w:tc>
        <w:tc>
          <w:tcPr>
            <w:tcW w:w="172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Times New Roman" w:cs="Times New Roman" w:ascii="Verdana" w:hAnsi="Verdana"/>
                <w:bCs/>
                <w:kern w:val="0"/>
                <w:sz w:val="16"/>
                <w:szCs w:val="16"/>
                <w:lang w:val="fr-FR" w:eastAsia="en-US" w:bidi="ar-SA"/>
              </w:rPr>
              <w:t>Stabilisation suivi circonscription</w:t>
            </w:r>
          </w:p>
        </w:tc>
        <w:tc>
          <w:tcPr>
            <w:tcW w:w="402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Calibri" w:cs="" w:ascii="Verdana" w:hAnsi="Verdana" w:cstheme="minorBidi" w:eastAsiaTheme="minorHAnsi"/>
                <w:color w:val="auto"/>
                <w:kern w:val="0"/>
                <w:sz w:val="18"/>
                <w:szCs w:val="18"/>
                <w:lang w:val="fr-FR" w:eastAsia="en-US" w:bidi="ar-SA"/>
              </w:rPr>
              <w:t>{eval2}</w:t>
            </w:r>
          </w:p>
        </w:tc>
        <w:tc>
          <w:tcPr>
            <w:tcW w:w="155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Times New Roman" w:cs="Times New Roman" w:ascii="Verdana" w:hAnsi="Verdana"/>
                <w:bCs/>
                <w:kern w:val="0"/>
                <w:sz w:val="16"/>
                <w:szCs w:val="16"/>
                <w:lang w:val="fr-FR" w:eastAsia="en-US" w:bidi="ar-SA"/>
              </w:rPr>
              <w:t>Stabilisation suivi PRD</w:t>
            </w:r>
          </w:p>
        </w:tc>
        <w:tc>
          <w:tcPr>
            <w:tcW w:w="428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Calibri" w:cs="" w:ascii="Verdana" w:hAnsi="Verdana" w:cstheme="minorBidi" w:eastAsiaTheme="minorHAnsi"/>
                <w:color w:val="auto"/>
                <w:kern w:val="0"/>
                <w:sz w:val="18"/>
                <w:szCs w:val="18"/>
                <w:lang w:val="fr-FR" w:eastAsia="en-US" w:bidi="ar-SA"/>
              </w:rPr>
              <w:t>{eval3}</w:t>
            </w:r>
          </w:p>
        </w:tc>
        <w:tc>
          <w:tcPr>
            <w:tcW w:w="1932" w:type="dxa"/>
            <w:tcBorders/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Times New Roman" w:cs="Times New Roman" w:ascii="Verdana" w:hAnsi="Verdana"/>
                <w:bCs/>
                <w:kern w:val="0"/>
                <w:sz w:val="16"/>
                <w:szCs w:val="16"/>
                <w:lang w:val="fr-FR" w:eastAsia="en-US" w:bidi="ar-SA"/>
              </w:rPr>
              <w:t>Actions complémentaires</w:t>
            </w:r>
          </w:p>
        </w:tc>
        <w:tc>
          <w:tcPr>
            <w:tcW w:w="475" w:type="dxa"/>
            <w:tcBorders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{eval4}</w:t>
            </w:r>
          </w:p>
        </w:tc>
        <w:tc>
          <w:tcPr>
            <w:tcW w:w="128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Times New Roman" w:cs="Times New Roman" w:ascii="Verdana" w:hAnsi="Verdana"/>
                <w:bCs/>
                <w:kern w:val="0"/>
                <w:sz w:val="16"/>
                <w:szCs w:val="16"/>
                <w:lang w:val="fr-FR" w:eastAsia="en-US" w:bidi="ar-SA"/>
              </w:rPr>
              <w:t>Equipe technique</w:t>
            </w:r>
          </w:p>
        </w:tc>
        <w:tc>
          <w:tcPr>
            <w:tcW w:w="4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Calibri" w:cs="" w:ascii="Verdana" w:hAnsi="Verdana" w:cstheme="minorBidi" w:eastAsiaTheme="minorHAnsi"/>
                <w:color w:val="auto"/>
                <w:kern w:val="0"/>
                <w:sz w:val="18"/>
                <w:szCs w:val="18"/>
                <w:lang w:val="fr-FR" w:eastAsia="en-US" w:bidi="ar-SA"/>
              </w:rPr>
              <w:t>{eval5}</w:t>
            </w:r>
          </w:p>
        </w:tc>
        <w:tc>
          <w:tcPr>
            <w:tcW w:w="13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Verdana" w:hAnsi="Verdana" w:eastAsia="Times New Roman" w:cs="Times New Roman"/>
                <w:bCs/>
                <w:sz w:val="16"/>
                <w:szCs w:val="16"/>
              </w:rPr>
            </w:pPr>
            <w:r>
              <w:rPr>
                <w:rFonts w:eastAsia="Times New Roman" w:cs="Times New Roman" w:ascii="Verdana" w:hAnsi="Verdana"/>
                <w:bCs/>
                <w:kern w:val="0"/>
                <w:sz w:val="16"/>
                <w:szCs w:val="16"/>
                <w:lang w:val="fr-FR" w:eastAsia="en-US" w:bidi="ar-SA"/>
              </w:rPr>
              <w:t>Situation clôturée</w:t>
            </w:r>
          </w:p>
        </w:tc>
      </w:tr>
    </w:tbl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 w:eastAsia="Times New Roman" w:cs="Times New Roman"/>
          <w:b/>
          <w:bCs/>
          <w:sz w:val="20"/>
          <w:szCs w:val="20"/>
          <w:u w:val="single"/>
        </w:rPr>
      </w:pPr>
      <w:r>
        <w:rPr>
          <w:rFonts w:eastAsia="Times New Roman" w:cs="Times New Roman" w:ascii="Verdana" w:hAnsi="Verdana"/>
          <w:b/>
          <w:bCs/>
          <w:sz w:val="20"/>
          <w:szCs w:val="20"/>
          <w:u w:val="single"/>
        </w:rPr>
      </w:r>
    </w:p>
    <w:tbl>
      <w:tblPr>
        <w:tblStyle w:val="Grilledutableau"/>
        <w:tblpPr w:vertAnchor="text" w:horzAnchor="margin" w:leftFromText="141" w:rightFromText="141" w:tblpX="108" w:tblpY="48"/>
        <w:tblW w:w="991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918"/>
      </w:tblGrid>
      <w:tr>
        <w:trPr>
          <w:trHeight w:val="421" w:hRule="atLeast"/>
        </w:trPr>
        <w:tc>
          <w:tcPr>
            <w:tcW w:w="9918" w:type="dxa"/>
            <w:tcBorders/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contextualSpacing/>
              <w:jc w:val="center"/>
              <w:rPr>
                <w:rFonts w:ascii="Calibri" w:hAnsi="Calibri" w:eastAsia="Calibri"/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fr-FR" w:eastAsia="en-US" w:bidi="ar-SA"/>
              </w:rPr>
              <w:t xml:space="preserve">Temps 2, le 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val="fr-FR" w:eastAsia="en-US" w:bidi="ar-SA"/>
              </w:rPr>
              <w:t>{temps2_date}</w:t>
            </w:r>
          </w:p>
        </w:tc>
      </w:tr>
      <w:tr>
        <w:trPr>
          <w:trHeight w:val="1878" w:hRule="atLeast"/>
        </w:trPr>
        <w:tc>
          <w:tcPr>
            <w:tcW w:w="9918" w:type="dxa"/>
            <w:tcBorders/>
          </w:tcPr>
          <w:p>
            <w:pPr>
              <w:pStyle w:val="ListParagraph"/>
              <w:widowControl/>
              <w:suppressAutoHyphens w:val="true"/>
              <w:spacing w:before="0" w:after="200"/>
              <w:contextualSpacing/>
              <w:jc w:val="left"/>
              <w:rPr>
                <w:rFonts w:ascii="Verdana" w:hAnsi="Verdana" w:eastAsia="Calibri"/>
                <w:sz w:val="18"/>
                <w:szCs w:val="18"/>
              </w:rPr>
            </w:pPr>
            <w:r>
              <w:rPr>
                <w:rFonts w:eastAsia="Calibri" w:ascii="Verdana" w:hAnsi="Verdana"/>
                <w:sz w:val="18"/>
                <w:szCs w:val="18"/>
              </w:rPr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before="0" w:after="200"/>
              <w:contextualSpacing/>
              <w:jc w:val="both"/>
              <w:rPr>
                <w:rFonts w:ascii="Verdana" w:hAnsi="Verdana" w:eastAsia="Calibri"/>
                <w:sz w:val="18"/>
                <w:szCs w:val="18"/>
              </w:rPr>
            </w:pPr>
            <w:r>
              <w:rPr>
                <w:rFonts w:eastAsia="Calibri" w:ascii="Verdana" w:hAnsi="Verdana"/>
                <w:sz w:val="18"/>
                <w:szCs w:val="18"/>
              </w:rPr>
              <w:t>{temps2_commentaire}</w:t>
            </w:r>
          </w:p>
        </w:tc>
      </w:tr>
    </w:tbl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cs="Arial" w:ascii="Arial" w:hAnsi="Arial"/>
          <w:b/>
          <w:bCs/>
          <w:sz w:val="24"/>
          <w:szCs w:val="24"/>
          <w:u w:val="single"/>
        </w:rPr>
        <w:t>Nous vous laissons le soin de transmettre ces propositions à vos équipes et partenaires.</w:t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</w:r>
    </w:p>
    <w:p>
      <w:pPr>
        <w:pStyle w:val="Normal"/>
        <w:spacing w:lineRule="auto" w:line="240" w:before="0" w:after="200"/>
        <w:contextualSpacing/>
        <w:jc w:val="both"/>
        <w:rPr>
          <w:rFonts w:ascii="Verdana" w:hAnsi="Verdana"/>
          <w:b/>
          <w:bCs/>
          <w:sz w:val="20"/>
          <w:szCs w:val="20"/>
          <w:u w:val="single"/>
        </w:rPr>
      </w:pPr>
      <w:r>
        <w:rPr>
          <w:rFonts w:ascii="Verdana" w:hAnsi="Verdana"/>
          <w:b/>
          <w:bCs/>
          <w:sz w:val="20"/>
          <w:szCs w:val="20"/>
          <w:u w:val="single"/>
        </w:rPr>
      </w:r>
    </w:p>
    <w:sectPr>
      <w:type w:val="nextPage"/>
      <w:pgSz w:w="11906" w:h="16838"/>
      <w:pgMar w:left="964" w:right="964" w:gutter="0" w:header="0" w:top="851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Verdana"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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0e8e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-tteCar" w:customStyle="1">
    <w:name w:val="En-tête Car"/>
    <w:basedOn w:val="DefaultParagraphFont"/>
    <w:uiPriority w:val="99"/>
    <w:semiHidden/>
    <w:qFormat/>
    <w:rsid w:val="00c172ab"/>
    <w:rPr/>
  </w:style>
  <w:style w:type="character" w:styleId="PieddepageCar" w:customStyle="1">
    <w:name w:val="Pied de page Car"/>
    <w:basedOn w:val="DefaultParagraphFont"/>
    <w:uiPriority w:val="99"/>
    <w:semiHidden/>
    <w:qFormat/>
    <w:rsid w:val="00c172ab"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34"/>
    <w:qFormat/>
    <w:rsid w:val="00101f2d"/>
    <w:pPr>
      <w:spacing w:before="0" w:after="200"/>
      <w:ind w:left="720"/>
      <w:contextualSpacing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Header">
    <w:name w:val="header"/>
    <w:basedOn w:val="Normal"/>
    <w:link w:val="En-tteCar"/>
    <w:uiPriority w:val="99"/>
    <w:semiHidden/>
    <w:unhideWhenUsed/>
    <w:rsid w:val="00c172ab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semiHidden/>
    <w:unhideWhenUsed/>
    <w:rsid w:val="00c172ab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50d52"/>
    <w:pPr>
      <w:spacing w:lineRule="auto" w:line="240" w:beforeAutospacing="1" w:after="119"/>
    </w:pPr>
    <w:rPr>
      <w:rFonts w:ascii="Times New Roman" w:hAnsi="Times New Roman" w:eastAsia="Times New Roman" w:cs="Times New Roman"/>
      <w:sz w:val="24"/>
      <w:szCs w:val="24"/>
      <w:lang w:eastAsia="fr-FR"/>
    </w:rPr>
  </w:style>
  <w:style w:type="paragraph" w:styleId="Contenudecadre">
    <w:name w:val="Contenu de cadre"/>
    <w:basedOn w:val="Normal"/>
    <w:qFormat/>
    <w:pPr/>
    <w:rPr/>
  </w:style>
  <w:style w:type="paragraph" w:styleId="Contenudecadreuser">
    <w:name w:val="Contenu de cadre (user)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69122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LibreOffice/26.2.0.3$Windows_X86_64 LibreOffice_project/620$Build-3</Application>
  <AppVersion>15.0000</AppVersion>
  <Pages>2</Pages>
  <Words>205</Words>
  <Characters>1313</Characters>
  <CharactersWithSpaces>1469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2026-01-27T15:05:00Z</dcterms:created>
  <dc:creator>Maïc</dc:creator>
  <dc:description/>
  <dc:language>fr-FR</dc:language>
  <cp:lastModifiedBy/>
  <cp:lastPrinted>2026-02-07T18:17:47Z</cp:lastPrinted>
  <dcterms:modified xsi:type="dcterms:W3CDTF">2026-02-08T20:41:21Z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