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7C" w:rsidRDefault="00584A7C" w:rsidP="00775D26">
      <w:pPr>
        <w:rPr>
          <w:rFonts w:eastAsiaTheme="minorEastAsia"/>
        </w:rPr>
      </w:pPr>
      <w:r w:rsidRPr="006C398B">
        <w:rPr>
          <w:rFonts w:eastAsiaTheme="minorEastAsia"/>
          <w:b/>
        </w:rPr>
        <w:t>Caractères d’un groupe abélien fini (Serre Cours d’arithmétique)</w:t>
      </w:r>
      <w:r>
        <w:rPr>
          <w:rFonts w:eastAsiaTheme="minorEastAsia"/>
        </w:rPr>
        <w:br/>
      </w:r>
      <w:r>
        <w:rPr>
          <w:b/>
        </w:rPr>
        <w:t xml:space="preserve">Un caractère d’un groupe abélien fini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, correspond à un morphisme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G,⋅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,×</m:t>
            </m:r>
          </m:e>
        </m:d>
      </m:oMath>
      <w:r>
        <w:rPr>
          <w:rFonts w:eastAsiaTheme="minorEastAsia"/>
        </w:rPr>
        <w:t xml:space="preserve"> du groupe vers le groupe multiplicatif des complexes.</w:t>
      </w:r>
      <w:r>
        <w:rPr>
          <w:rFonts w:eastAsiaTheme="minorEastAsia"/>
        </w:rPr>
        <w:br/>
      </w:r>
      <w:r>
        <w:rPr>
          <w:rFonts w:eastAsiaTheme="minorEastAsia"/>
          <w:b/>
        </w:rPr>
        <w:t>Le dual d’un groupe abélien fini</w:t>
      </w:r>
      <w:r>
        <w:rPr>
          <w:rFonts w:eastAsiaTheme="minorEastAsia"/>
        </w:rPr>
        <w:t xml:space="preserve">, est l’ensemble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=Hom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des caractères de ce groupe.</w:t>
      </w:r>
      <w:r>
        <w:rPr>
          <w:rFonts w:eastAsiaTheme="minorEastAsia"/>
        </w:rPr>
        <w:br/>
        <w:t xml:space="preserve">Pour faire l’analogie avec les formes linéaires, on pourrait noter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χ,g</m:t>
            </m:r>
          </m:e>
        </m:d>
        <m:r>
          <w:rPr>
            <w:rFonts w:ascii="Cambria Math" w:eastAsiaTheme="minorEastAsia" w:hAnsi="Cambria Math"/>
          </w:rPr>
          <m:t>=χ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br/>
        <w:t xml:space="preserve">L’image d’un élément </w:t>
      </w:r>
      <m:oMath>
        <m:r>
          <w:rPr>
            <w:rFonts w:ascii="Cambria Math" w:eastAsiaTheme="minorEastAsia" w:hAnsi="Cambria Math"/>
          </w:rPr>
          <m:t>g∈G</m:t>
        </m:r>
      </m:oMath>
      <w:r>
        <w:rPr>
          <w:rFonts w:eastAsiaTheme="minorEastAsia"/>
        </w:rPr>
        <w:t xml:space="preserve"> d’un groupe abélien fini, par un caractère du groupe, est une racine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-ième de l’unité </w:t>
      </w:r>
      <m:oMath>
        <m:r>
          <w:rPr>
            <w:rFonts w:ascii="Cambria Math" w:eastAsiaTheme="minorEastAsia" w:hAnsi="Cambria Math"/>
          </w:rPr>
          <m:t>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n=#G</m:t>
        </m:r>
      </m:oMath>
      <w:r>
        <w:rPr>
          <w:rFonts w:eastAsiaTheme="minorEastAsia"/>
        </w:rPr>
        <w:br/>
      </w:r>
      <w:r>
        <w:t xml:space="preserve">Dans un groupe </w:t>
      </w:r>
      <w:r w:rsidRPr="003830FE">
        <w:rPr>
          <w:u w:val="single"/>
        </w:rPr>
        <w:t>cyclique</w:t>
      </w:r>
      <w:r>
        <w:t xml:space="preserve"> d’ordre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engendré par </w:t>
      </w:r>
      <m:oMath>
        <m:r>
          <w:rPr>
            <w:rFonts w:ascii="Cambria Math" w:eastAsiaTheme="minorEastAsia" w:hAnsi="Cambria Math"/>
          </w:rPr>
          <m:t>g</m:t>
        </m:r>
      </m:oMath>
      <w:r>
        <w:t xml:space="preserve">, pour une racine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-ième de l’unité fixée </w:t>
      </w:r>
      <m:oMath>
        <m:r>
          <w:rPr>
            <w:rFonts w:ascii="Cambria Math" w:eastAsiaTheme="minorEastAsia" w:hAnsi="Cambria Math"/>
          </w:rPr>
          <m:t>ω∈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alors il existe un unique caractère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de ce groupe tel que </w:t>
      </w: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>
        <w:t>Ainsi, p</w:t>
      </w:r>
      <w:r>
        <w:rPr>
          <w:rFonts w:eastAsiaTheme="minorEastAsia"/>
        </w:rPr>
        <w:t xml:space="preserve">our un groupe </w:t>
      </w:r>
      <w:r>
        <w:rPr>
          <w:rFonts w:eastAsiaTheme="minorEastAsia"/>
          <w:u w:val="single"/>
        </w:rPr>
        <w:t>cyclique</w:t>
      </w:r>
      <w:r>
        <w:rPr>
          <w:rFonts w:eastAsiaTheme="minorEastAsia"/>
        </w:rPr>
        <w:t xml:space="preserve">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,∘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  <m:r>
          <w:rPr>
            <w:rFonts w:ascii="Cambria Math" w:eastAsiaTheme="minorEastAsia" w:hAnsi="Cambria Math"/>
          </w:rPr>
          <m:t>:χ↦χ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est un isomorphisme de groupes, et on sait dans ce cas que </w:t>
      </w:r>
      <m:oMath>
        <m:r>
          <w:rPr>
            <w:rFonts w:ascii="Cambria Math" w:eastAsiaTheme="minorEastAsia" w:hAnsi="Cambria Math"/>
          </w:rPr>
          <m:t>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=#G=n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étant aussi </w:t>
      </w:r>
      <m:oMath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G≈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br/>
      </w:r>
      <w:r w:rsidR="004950D0" w:rsidRPr="004950D0">
        <w:rPr>
          <w:b/>
        </w:rPr>
        <w:t>Lemme prolongement.</w:t>
      </w:r>
      <w:r w:rsidR="004950D0">
        <w:t xml:space="preserve"> </w:t>
      </w:r>
      <w:r>
        <w:t xml:space="preserve">Tout caractère d’un sous-groupe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d’un groupe abélien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peut être prolongé en caractère du groupe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t xml:space="preserve">L’opération de restriction </w:t>
      </w:r>
      <m:oMath>
        <m:r>
          <w:rPr>
            <w:rFonts w:ascii="Cambria Math" w:hAnsi="Cambria Math"/>
          </w:rPr>
          <m:t>ρ: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→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est un morphisme de groupes surjectif, de noyau les caractères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triviaux sur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d>
          </m:e>
        </m:func>
      </m:oMath>
      <w:r>
        <w:rPr>
          <w:rFonts w:eastAsiaTheme="minorEastAsia"/>
        </w:rPr>
        <w:t xml:space="preserve"> est donc isomorphe à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</m:e>
            </m:d>
          </m:e>
        </m:acc>
      </m:oMath>
      <w:r>
        <w:rPr>
          <w:rFonts w:eastAsiaTheme="minorEastAsia"/>
        </w:rPr>
        <w:br/>
        <w:t xml:space="preserve">On a donc une suite exacte </w:t>
      </w:r>
      <m:oMath>
        <m:r>
          <w:rPr>
            <w:rFonts w:ascii="Cambria Math" w:eastAsiaTheme="minorEastAsia" w:hAnsi="Cambria Math"/>
          </w:rPr>
          <m:t>1→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</m:e>
            </m:d>
          </m:e>
        </m:acc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ρ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/>
        </w:rPr>
        <w:br/>
        <w:t xml:space="preserve">Le dual d’un groupe abélien fini, est aussi un groupe abélien fini de même cardinal. </w:t>
      </w:r>
      <m:oMath>
        <m:r>
          <w:rPr>
            <w:rFonts w:ascii="Cambria Math" w:eastAsiaTheme="minorEastAsia" w:hAnsi="Cambria Math"/>
          </w:rPr>
          <m:t>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=#G</m:t>
        </m:r>
      </m:oMath>
      <w:r>
        <w:rPr>
          <w:rFonts w:eastAsiaTheme="minorEastAsia"/>
        </w:rPr>
        <w:br/>
      </w:r>
      <w:r>
        <w:rPr>
          <w:rFonts w:eastAsiaTheme="minorEastAsia"/>
          <w:b/>
        </w:rPr>
        <w:t>Relations d’orthogonalité.</w:t>
      </w:r>
      <w:r>
        <w:rPr>
          <w:rFonts w:eastAsiaTheme="minorEastAsia"/>
        </w:rPr>
        <w:br/>
        <w:t xml:space="preserve">Pour un caractère </w:t>
      </w:r>
      <m:oMath>
        <m:r>
          <w:rPr>
            <w:rFonts w:ascii="Cambria Math" w:eastAsiaTheme="minorEastAsia" w:hAnsi="Cambria Math"/>
          </w:rPr>
          <m:t>χ∈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d’un groupe abélien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r>
              <w:rPr>
                <w:rFonts w:ascii="Cambria Math" w:eastAsiaTheme="minorEastAsia" w:hAnsi="Cambria Math"/>
              </w:rPr>
              <m:t>χ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#G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χ=1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χ≠1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Pour un élément </w:t>
      </w:r>
      <m:oMath>
        <m:r>
          <w:rPr>
            <w:rFonts w:ascii="Cambria Math" w:eastAsiaTheme="minorEastAsia" w:hAnsi="Cambria Math"/>
          </w:rPr>
          <m:t>g∈G</m:t>
        </m:r>
      </m:oMath>
      <w:r>
        <w:rPr>
          <w:rFonts w:eastAsiaTheme="minorEastAsia"/>
        </w:rPr>
        <w:t xml:space="preserve"> d’un groupe abélien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χ∈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sub>
          <m:sup/>
          <m:e>
            <m:r>
              <w:rPr>
                <w:rFonts w:ascii="Cambria Math" w:eastAsiaTheme="minorEastAsia" w:hAnsi="Cambria Math"/>
              </w:rPr>
              <m:t>χ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#G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g=1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g≠1</m:t>
                </m:r>
              </m:e>
            </m:eqArr>
          </m:e>
        </m:d>
      </m:oMath>
      <w:r>
        <w:rPr>
          <w:rFonts w:eastAsiaTheme="minorEastAsia"/>
        </w:rPr>
        <w:br/>
        <w:t xml:space="preserve">Pour un groupe abélien fini, on a donc </w:t>
      </w:r>
      <m:oMath>
        <m:r>
          <w:rPr>
            <w:rFonts w:ascii="Cambria Math" w:eastAsiaTheme="minorEastAsia" w:hAnsi="Cambria Math"/>
          </w:rPr>
          <m:t>#G=#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acc>
      </m:oMath>
      <w:r>
        <w:rPr>
          <w:rFonts w:eastAsiaTheme="minorEastAsia"/>
        </w:rPr>
        <w:br/>
        <w:t xml:space="preserve">Pour un élément </w:t>
      </w:r>
      <m:oMath>
        <m:r>
          <w:rPr>
            <w:rFonts w:ascii="Cambria Math" w:eastAsiaTheme="minorEastAsia" w:hAnsi="Cambria Math"/>
          </w:rPr>
          <m:t>g∈G</m:t>
        </m:r>
      </m:oMath>
      <w:r>
        <w:rPr>
          <w:rFonts w:eastAsiaTheme="minorEastAsia"/>
        </w:rPr>
        <w:t xml:space="preserve"> d’un groupe abélien fini,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.,g</m:t>
            </m:r>
          </m:e>
        </m:d>
        <m:r>
          <w:rPr>
            <w:rFonts w:ascii="Cambria Math" w:eastAsiaTheme="minorEastAsia" w:hAnsi="Cambria Math"/>
          </w:rPr>
          <m:t>:χ↦χ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est un caractère du dual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ε:G→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acc>
        <m:r>
          <w:rPr>
            <w:rFonts w:ascii="Cambria Math" w:eastAsiaTheme="minorEastAsia" w:hAnsi="Cambria Math"/>
          </w:rPr>
          <m:t>:g↦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χ↦χ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>
        <w:rPr>
          <w:rFonts w:eastAsiaTheme="minorEastAsia"/>
        </w:rPr>
        <w:t xml:space="preserve"> est un isomorphisme de groupes.</w:t>
      </w:r>
      <w:r>
        <w:rPr>
          <w:rFonts w:eastAsiaTheme="minorEastAsia"/>
        </w:rPr>
        <w:br/>
      </w:r>
      <w:r w:rsidRPr="003D7484">
        <w:rPr>
          <w:rFonts w:eastAsiaTheme="minorEastAsia"/>
          <w:b/>
        </w:rPr>
        <w:t>Exemples de caractères</w:t>
      </w:r>
      <w:r>
        <w:rPr>
          <w:rFonts w:eastAsiaTheme="minorEastAsia"/>
        </w:rPr>
        <w:t xml:space="preserve"> : 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2iπk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2iπka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>
        <w:rPr>
          <w:rFonts w:eastAsiaTheme="minorEastAsia"/>
        </w:rPr>
        <w:t xml:space="preserve">  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ev isomorphe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#G</m:t>
            </m:r>
          </m:sup>
        </m:sSup>
      </m:oMath>
      <w:r>
        <w:rPr>
          <w:rFonts w:eastAsiaTheme="minorEastAsia"/>
        </w:rPr>
        <w:t xml:space="preserve"> donc de dimension </w:t>
      </w:r>
      <m:oMath>
        <m:r>
          <w:rPr>
            <w:rFonts w:ascii="Cambria Math" w:eastAsiaTheme="minorEastAsia" w:hAnsi="Cambria Math"/>
          </w:rPr>
          <m:t xml:space="preserve">#G 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2F7E16">
        <w:rPr>
          <w:rFonts w:eastAsiaTheme="minorEastAsia"/>
          <w:b/>
        </w:rPr>
        <w:t>Lemme d’indépendance de Dedekind.</w:t>
      </w:r>
      <w:r>
        <w:rPr>
          <w:rFonts w:eastAsiaTheme="minorEastAsia"/>
        </w:rPr>
        <w:t xml:space="preserve">  Une famille finie de caractères distincts sur un groupe fini, forment une famille libre du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Ainsi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Pour un groupe fini, </w:t>
      </w:r>
      <m:oMath>
        <m:r>
          <w:rPr>
            <w:rFonts w:ascii="Cambria Math" w:eastAsiaTheme="minorEastAsia" w:hAnsi="Cambria Math"/>
          </w:rPr>
          <m:t>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=#G⇒G</m:t>
        </m:r>
      </m:oMath>
      <w:r>
        <w:rPr>
          <w:rFonts w:eastAsiaTheme="minorEastAsia"/>
        </w:rPr>
        <w:t xml:space="preserve"> abélien.</w:t>
      </w:r>
      <w:r>
        <w:rPr>
          <w:rFonts w:eastAsiaTheme="minorEastAsia"/>
        </w:rPr>
        <w:br/>
        <w:t xml:space="preserve">En général </w:t>
      </w:r>
      <m:oMath>
        <m:r>
          <w:rPr>
            <w:rFonts w:ascii="Cambria Math" w:eastAsiaTheme="minorEastAsia" w:hAnsi="Cambria Math"/>
          </w:rPr>
          <m:t>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</m:den>
                </m:f>
              </m:e>
            </m:d>
          </m:e>
        </m:acc>
        <m:r>
          <w:rPr>
            <w:rFonts w:ascii="Cambria Math" w:eastAsiaTheme="minorEastAsia" w:hAnsi="Cambria Math"/>
          </w:rPr>
          <m:t>=#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#G</m:t>
            </m:r>
          </m:num>
          <m:den>
            <m:r>
              <w:rPr>
                <w:rFonts w:ascii="Cambria Math" w:eastAsiaTheme="minorEastAsia" w:hAnsi="Cambria Math"/>
              </w:rPr>
              <m:t>#D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den>
        </m:f>
      </m:oMath>
      <w:r>
        <w:rPr>
          <w:rFonts w:eastAsiaTheme="minorEastAsia"/>
        </w:rPr>
        <w:br/>
        <w:t>On peut montrer le théorème de classification des groupes abéliens finis.</w:t>
      </w:r>
      <w:r>
        <w:rPr>
          <w:rFonts w:eastAsiaTheme="minorEastAsia"/>
        </w:rPr>
        <w:br/>
        <w:t xml:space="preserve">Un groupe abélien fini est isomorphe à son dual,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≈G</m:t>
        </m:r>
      </m:oMath>
      <w:r>
        <w:rPr>
          <w:rFonts w:eastAsiaTheme="minorEastAsia"/>
        </w:rPr>
        <w:t xml:space="preserve"> (non canoniquement). On le sait dans le cas cyclique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A×B</m:t>
            </m:r>
          </m:e>
        </m:acc>
        <m:r>
          <w:rPr>
            <w:rFonts w:ascii="Cambria Math" w:eastAsiaTheme="minorEastAsia" w:hAnsi="Cambria Math"/>
          </w:rPr>
          <m:t xml:space="preserve"> 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Sur un groupe abélien fini,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>
        <w:rPr>
          <w:rFonts w:eastAsiaTheme="minorEastAsia"/>
        </w:rPr>
        <w:t xml:space="preserve">,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#G 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nary>
      </m:oMath>
      <w:r>
        <w:rPr>
          <w:rFonts w:eastAsiaTheme="minorEastAsia"/>
        </w:rPr>
        <w:t xml:space="preserve"> est un produit scalaire hermitien.</w:t>
      </w:r>
      <w:r>
        <w:rPr>
          <w:rFonts w:eastAsiaTheme="minorEastAsia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,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</w:rPr>
              <m:t>,□</m:t>
            </m:r>
          </m:e>
        </m:d>
      </m:oMath>
      <w:r>
        <w:rPr>
          <w:rFonts w:eastAsiaTheme="minorEastAsia"/>
        </w:rPr>
        <w:br/>
        <w:t xml:space="preserve">Pour ce produit scalaire, les caractères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forment une base orthonormale, (et donc une famille libre).</w:t>
      </w:r>
    </w:p>
    <w:p w:rsidR="00775D26" w:rsidRPr="0046139D" w:rsidRDefault="00584A7C" w:rsidP="00775D26">
      <w:r w:rsidRPr="00584A7C">
        <w:rPr>
          <w:rFonts w:eastAsiaTheme="minorEastAsia"/>
          <w:b/>
        </w:rPr>
        <w:lastRenderedPageBreak/>
        <w:t>Théorie des représentations</w:t>
      </w:r>
      <w:r w:rsidRPr="00584A7C">
        <w:rPr>
          <w:b/>
        </w:rPr>
        <w:br/>
      </w:r>
      <w:r w:rsidR="00775D26" w:rsidRPr="00565E50">
        <w:rPr>
          <w:b/>
        </w:rPr>
        <w:t xml:space="preserve">Une représentation d’un groupe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775D26">
        <w:rPr>
          <w:rFonts w:eastAsiaTheme="minorEastAsia"/>
        </w:rPr>
        <w:t xml:space="preserve"> correspond à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V,ρ</m:t>
            </m:r>
          </m:e>
        </m:d>
      </m:oMath>
      <w:r w:rsidR="00775D26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V</m:t>
        </m:r>
      </m:oMath>
      <w:r w:rsidR="00775D26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75D26">
        <w:rPr>
          <w:rFonts w:eastAsiaTheme="minorEastAsia"/>
        </w:rPr>
        <w:t xml:space="preserve"> 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775D26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ρ</m:t>
        </m:r>
      </m:oMath>
      <w:r w:rsidR="00775D26">
        <w:rPr>
          <w:rFonts w:eastAsiaTheme="minorEastAsia"/>
        </w:rPr>
        <w:t xml:space="preserve"> est un morphisme de groupes  </w:t>
      </w:r>
      <m:oMath>
        <m:r>
          <w:rPr>
            <w:rFonts w:ascii="Cambria Math" w:eastAsiaTheme="minorEastAsia" w:hAnsi="Cambria Math"/>
          </w:rPr>
          <m:t>ρ 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G,.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775D2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vers le groupe linéaire sur </w:t>
      </w:r>
      <m:oMath>
        <m:r>
          <w:rPr>
            <w:rFonts w:ascii="Cambria Math" w:eastAsiaTheme="minorEastAsia" w:hAnsi="Cambria Math"/>
          </w:rPr>
          <m:t>V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>
        <w:t xml:space="preserve">Une représentation </w:t>
      </w:r>
      <m:oMath>
        <m:r>
          <w:rPr>
            <w:rFonts w:ascii="Cambria Math" w:hAnsi="Cambria Math"/>
          </w:rPr>
          <m:t>ρ</m:t>
        </m:r>
      </m:oMath>
      <w:r w:rsidR="00775D26">
        <w:rPr>
          <w:rFonts w:eastAsiaTheme="minorEastAsia"/>
        </w:rPr>
        <w:t xml:space="preserve"> d’un groupe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∀s,t∈G 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</m:t>
            </m:r>
          </m:e>
        </m:d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75D2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75D2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 xml:space="preserve">Au programme on considère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775D26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#G&lt;∞</m:t>
        </m:r>
      </m:oMath>
      <w:r w:rsidR="00775D26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 xml:space="preserve">Une représentation d’un groupe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est une action de groupe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V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 xml:space="preserve">Une représentation d’un groupe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a pour image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775D26">
        <w:rPr>
          <w:rFonts w:eastAsiaTheme="minorEastAsia"/>
        </w:rPr>
        <w:t xml:space="preserve"> un sous-groupe fini de </w:t>
      </w:r>
      <m:oMath>
        <m: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 w:rsidRPr="002718D4">
        <w:rPr>
          <w:rFonts w:eastAsiaTheme="minorEastAsia"/>
          <w:b/>
        </w:rPr>
        <w:t xml:space="preserve">Le degré d’une représentation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="00775D26" w:rsidRPr="002718D4">
        <w:rPr>
          <w:rFonts w:eastAsiaTheme="minorEastAsia"/>
          <w:b/>
        </w:rPr>
        <w:t xml:space="preserve"> d’un groupe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est la dimension de son espace vectoriel,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 w:rsidRPr="0058041F">
        <w:rPr>
          <w:b/>
        </w:rPr>
        <w:t xml:space="preserve">Deux représentations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ρ,V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75D26" w:rsidRPr="0058041F">
        <w:rPr>
          <w:rFonts w:eastAsiaTheme="minorEastAsia"/>
          <w:b/>
        </w:rPr>
        <w:t xml:space="preserve"> d’un même groupe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 w:rsidRPr="0058041F">
        <w:rPr>
          <w:rFonts w:eastAsiaTheme="minorEastAsia"/>
          <w:b/>
        </w:rPr>
        <w:t xml:space="preserve"> sont isomorphes</w:t>
      </w:r>
      <w:r w:rsidR="00775D26">
        <w:rPr>
          <w:rFonts w:eastAsiaTheme="minorEastAsia"/>
        </w:rPr>
        <w:t xml:space="preserve"> </w:t>
      </w:r>
      <w:r w:rsidR="00775D26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∃φ∈GL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∀s∈G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∘φ=φ∘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775D26">
        <w:rPr>
          <w:rFonts w:eastAsiaTheme="minorEastAsia"/>
        </w:rPr>
        <w:t>.  (le diagramme commute)</w:t>
      </w:r>
      <w:r w:rsidR="00775D26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∃φ∈GL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∀s∈G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=φ∘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 xml:space="preserve">Autrement dit ssi pour tout </w:t>
      </w:r>
      <m:oMath>
        <m:r>
          <w:rPr>
            <w:rFonts w:ascii="Cambria Math" w:eastAsiaTheme="minorEastAsia" w:hAnsi="Cambria Math"/>
          </w:rPr>
          <m:t>s∈G</m:t>
        </m:r>
      </m:oMath>
      <w:r w:rsidR="00775D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775D26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775D26">
        <w:rPr>
          <w:rFonts w:eastAsiaTheme="minorEastAsia"/>
        </w:rPr>
        <w:t xml:space="preserve"> sont conjuguées avec un morphisme de passage indépendant de l’élément </w:t>
      </w:r>
      <m:oMath>
        <m:r>
          <w:rPr>
            <w:rFonts w:ascii="Cambria Math" w:eastAsiaTheme="minorEastAsia" w:hAnsi="Cambria Math"/>
          </w:rPr>
          <m:t>s</m:t>
        </m:r>
      </m:oMath>
      <w:r w:rsidR="00775D26">
        <w:rPr>
          <w:rFonts w:eastAsiaTheme="minorEastAsia"/>
        </w:rPr>
        <w:t xml:space="preserve"> considéré du groupe.</w:t>
      </w:r>
      <w:r w:rsidR="00775D26">
        <w:rPr>
          <w:rFonts w:eastAsiaTheme="minorEastAsia"/>
        </w:rPr>
        <w:br/>
        <w:t xml:space="preserve">Matriciellement, deux représentations d’un même groupe sur un même espace vectoriel de dimension finie sont isomorphes ssi dans une base fixée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75D2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∀s∈G</m:t>
        </m:r>
      </m:oMath>
      <w:r w:rsidR="00775D26">
        <w:rPr>
          <w:rFonts w:eastAsiaTheme="minorEastAsia"/>
        </w:rPr>
        <w:t xml:space="preserve">  les matrices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</m:oMath>
      <w:r w:rsidR="00775D26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</m:oMath>
      <w:r w:rsidR="00775D26">
        <w:rPr>
          <w:rFonts w:eastAsiaTheme="minorEastAsia"/>
        </w:rPr>
        <w:t xml:space="preserve"> sont semblables avec une matrice de passage constante par rapport à </w:t>
      </w:r>
      <m:oMath>
        <m:r>
          <w:rPr>
            <w:rFonts w:ascii="Cambria Math" w:eastAsiaTheme="minorEastAsia" w:hAnsi="Cambria Math"/>
          </w:rPr>
          <m:t>s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 w:rsidRPr="00D2776F">
        <w:rPr>
          <w:b/>
        </w:rPr>
        <w:t>Un sous-espace</w:t>
      </w:r>
      <w:r w:rsidR="00775D26" w:rsidRPr="00D2776F">
        <w:rPr>
          <w:rFonts w:eastAsiaTheme="minorEastAsia"/>
          <w:b/>
        </w:rPr>
        <w:t xml:space="preserve"> d’une représentation </w:t>
      </w:r>
      <w:r w:rsidR="00775D26">
        <w:rPr>
          <w:rFonts w:eastAsiaTheme="minorEastAsia"/>
          <w:b/>
        </w:rPr>
        <w:t>d’un</w:t>
      </w:r>
      <w:r w:rsidR="00775D26" w:rsidRPr="00D2776F">
        <w:rPr>
          <w:rFonts w:eastAsiaTheme="minorEastAsia"/>
          <w:b/>
        </w:rPr>
        <w:t xml:space="preserve"> groupe</w:t>
      </w:r>
      <w:r w:rsidR="00775D26">
        <w:rPr>
          <w:rFonts w:eastAsiaTheme="minorEastAsia"/>
        </w:rPr>
        <w:t xml:space="preserve"> est un sous-espace de son espace vectoriel.</w:t>
      </w:r>
      <w:r w:rsidR="00775D26">
        <w:rPr>
          <w:rFonts w:eastAsiaTheme="minorEastAsia"/>
        </w:rPr>
        <w:br/>
      </w:r>
      <w:r w:rsidR="00775D26" w:rsidRPr="0010556B">
        <w:rPr>
          <w:b/>
        </w:rPr>
        <w:t xml:space="preserve">Un sous-espace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775D26" w:rsidRPr="0010556B">
        <w:rPr>
          <w:rFonts w:eastAsiaTheme="minorEastAsia"/>
          <w:b/>
        </w:rPr>
        <w:t xml:space="preserve"> </w:t>
      </w:r>
      <w:r w:rsidR="00775D26" w:rsidRPr="0010556B">
        <w:rPr>
          <w:b/>
        </w:rPr>
        <w:t xml:space="preserve">d’une représentation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775D26" w:rsidRPr="0010556B">
        <w:rPr>
          <w:rFonts w:eastAsiaTheme="minorEastAsia"/>
          <w:b/>
        </w:rPr>
        <w:t xml:space="preserve"> d’un groupe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 w:rsidRPr="0010556B">
        <w:rPr>
          <w:rFonts w:eastAsiaTheme="minorEastAsia"/>
          <w:b/>
        </w:rPr>
        <w:t xml:space="preserve"> </w:t>
      </w:r>
      <w:r w:rsidR="00775D26" w:rsidRPr="0010556B">
        <w:rPr>
          <w:b/>
        </w:rPr>
        <w:t>est stable</w:t>
      </w:r>
      <w:r w:rsidR="00775D26">
        <w:t xml:space="preserve"> ssi </w:t>
      </w:r>
      <m:oMath>
        <m:r>
          <w:rPr>
            <w:rFonts w:ascii="Cambria Math" w:hAnsi="Cambria Math"/>
          </w:rPr>
          <m:t>∀s∈G  W</m:t>
        </m:r>
      </m:oMath>
      <w:r w:rsidR="00775D26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775D2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∀s∈G ∀x∈W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x∈W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 xml:space="preserve">On dit aussi que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775D26" w:rsidRPr="009409A5">
        <w:rPr>
          <w:rFonts w:eastAsiaTheme="minorEastAsia"/>
          <w:b/>
        </w:rPr>
        <w:t xml:space="preserve"> est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ρ,G</m:t>
            </m:r>
          </m:e>
        </m:d>
      </m:oMath>
      <w:r w:rsidR="00775D26" w:rsidRPr="009409A5">
        <w:rPr>
          <w:rFonts w:eastAsiaTheme="minorEastAsia"/>
          <w:b/>
        </w:rPr>
        <w:t xml:space="preserve"> stable</w:t>
      </w:r>
      <w:r w:rsidR="00775D26">
        <w:rPr>
          <w:rFonts w:eastAsiaTheme="minorEastAsia"/>
        </w:rPr>
        <w:br/>
      </w:r>
      <w:r w:rsidR="00775D26">
        <w:t xml:space="preserve">Une sous-représentation d’une représentation </w:t>
      </w:r>
      <m:oMath>
        <m:r>
          <w:rPr>
            <w:rFonts w:ascii="Cambria Math" w:hAnsi="Cambria Math"/>
          </w:rPr>
          <m:t>ρ</m:t>
        </m:r>
      </m:oMath>
      <w:r w:rsidR="00775D26">
        <w:rPr>
          <w:rFonts w:eastAsiaTheme="minorEastAsia"/>
        </w:rPr>
        <w:t xml:space="preserve"> </w:t>
      </w:r>
      <w:r w:rsidR="00775D26">
        <w:t xml:space="preserve">d’un groupe, n’est pas à proprement parler « la restriction de la représentation </w:t>
      </w:r>
      <m:oMath>
        <m:r>
          <w:rPr>
            <w:rFonts w:ascii="Cambria Math" w:hAnsi="Cambria Math"/>
          </w:rPr>
          <m:t>ρ</m:t>
        </m:r>
      </m:oMath>
      <w:r w:rsidR="00775D26">
        <w:rPr>
          <w:rFonts w:eastAsiaTheme="minorEastAsia"/>
        </w:rPr>
        <w:t xml:space="preserve"> à un de ses sous-espaces stable » qui ne veut rien dire.</w:t>
      </w:r>
      <w:r w:rsidR="00775D26">
        <w:rPr>
          <w:rFonts w:eastAsiaTheme="minorEastAsia"/>
        </w:rPr>
        <w:br/>
      </w:r>
      <w:r w:rsidR="00775D26" w:rsidRPr="004C6A0C">
        <w:rPr>
          <w:rFonts w:eastAsiaTheme="minorEastAsia"/>
          <w:b/>
        </w:rPr>
        <w:t xml:space="preserve">La sous-représentation induite sur un sous-espace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775D26" w:rsidRPr="004C6A0C">
        <w:rPr>
          <w:rFonts w:eastAsiaTheme="minorEastAsia"/>
          <w:b/>
        </w:rPr>
        <w:t xml:space="preserve"> stable d’une représentation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="00775D26" w:rsidRPr="004C6A0C">
        <w:rPr>
          <w:rFonts w:eastAsiaTheme="minorEastAsia"/>
          <w:b/>
        </w:rPr>
        <w:t xml:space="preserve"> d’un groupe fini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est l’application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p>
        </m:sSup>
        <m:r>
          <w:rPr>
            <w:rFonts w:ascii="Cambria Math" w:eastAsiaTheme="minorEastAsia" w:hAnsi="Cambria Math"/>
          </w:rPr>
          <m:t>:G→GL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:s↦ρ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775D26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W</m:t>
                </m:r>
              </m:sup>
            </m:sSup>
          </m:e>
        </m:d>
      </m:oMath>
      <w:r w:rsidR="00775D26">
        <w:rPr>
          <w:rFonts w:eastAsiaTheme="minorEastAsia"/>
        </w:rPr>
        <w:t xml:space="preserve"> est encore une représentation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  <w:t>Pour une représentation de groupe donnée, fixer une sous-représentation revient donc à fixer un sous-espace stable.</w:t>
      </w:r>
      <w:r w:rsidR="00775D26">
        <w:rPr>
          <w:rFonts w:eastAsiaTheme="minorEastAsia"/>
        </w:rPr>
        <w:br/>
      </w:r>
      <w:r w:rsidR="00775D26" w:rsidRPr="003954AA">
        <w:rPr>
          <w:b/>
        </w:rPr>
        <w:t>Caractérisations matricielles de la stabilité.</w:t>
      </w:r>
      <w:r w:rsidR="00775D26">
        <w:br/>
      </w:r>
      <w:r w:rsidR="00775D26" w:rsidRPr="0002593B">
        <w:t xml:space="preserve">Un sous-espace </w:t>
      </w:r>
      <m:oMath>
        <m:r>
          <w:rPr>
            <w:rFonts w:ascii="Cambria Math" w:hAnsi="Cambria Math"/>
          </w:rPr>
          <m:t>W</m:t>
        </m:r>
      </m:oMath>
      <w:r w:rsidR="00775D26" w:rsidRPr="0002593B">
        <w:rPr>
          <w:rFonts w:eastAsiaTheme="minorEastAsia"/>
        </w:rPr>
        <w:t xml:space="preserve"> </w:t>
      </w:r>
      <w:r w:rsidR="00775D26" w:rsidRPr="0002593B">
        <w:t xml:space="preserve">d’une représentation </w:t>
      </w:r>
      <m:oMath>
        <m:r>
          <w:rPr>
            <w:rFonts w:ascii="Cambria Math" w:hAnsi="Cambria Math"/>
          </w:rPr>
          <m:t>ρ</m:t>
        </m:r>
      </m:oMath>
      <w:r w:rsidR="00775D26" w:rsidRPr="0002593B">
        <w:rPr>
          <w:rFonts w:eastAsiaTheme="minorEastAsia"/>
        </w:rPr>
        <w:t xml:space="preserve"> d’un groupe </w:t>
      </w:r>
      <m:oMath>
        <m:r>
          <w:rPr>
            <w:rFonts w:ascii="Cambria Math" w:eastAsiaTheme="minorEastAsia" w:hAnsi="Cambria Math"/>
          </w:rPr>
          <m:t>G</m:t>
        </m:r>
      </m:oMath>
      <w:r w:rsidR="00775D26" w:rsidRPr="0002593B">
        <w:rPr>
          <w:rFonts w:eastAsiaTheme="minorEastAsia"/>
        </w:rPr>
        <w:t xml:space="preserve"> </w:t>
      </w:r>
      <w:r w:rsidR="00775D26" w:rsidRPr="0002593B">
        <w:t>est stable</w:t>
      </w:r>
      <w:r w:rsidR="00775D26">
        <w:t xml:space="preserve"> ssi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775D26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W</m:t>
        </m:r>
      </m:oMath>
      <w:r w:rsidR="00775D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</w:rPr>
              <m:t>,C</m:t>
            </m:r>
          </m:e>
        </m:d>
      </m:oMath>
      <w:r w:rsidR="00775D26">
        <w:rPr>
          <w:rFonts w:eastAsiaTheme="minorEastAsia"/>
        </w:rPr>
        <w:t xml:space="preserve"> base de </w:t>
      </w:r>
      <w:r w:rsidR="00775D26">
        <w:t xml:space="preserve"> </w:t>
      </w:r>
      <m:oMath>
        <m:r>
          <w:rPr>
            <w:rFonts w:ascii="Cambria Math" w:hAnsi="Cambria Math"/>
          </w:rPr>
          <m:t xml:space="preserve">∀s∈G  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</m:fun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</m:e>
              </m:mr>
            </m:m>
          </m:e>
        </m:d>
      </m:oMath>
      <w:r w:rsidR="00775D26">
        <w:rPr>
          <w:rFonts w:eastAsiaTheme="minorEastAsia"/>
        </w:rPr>
        <w:t xml:space="preserve">.   Dans ce cas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sup>
        </m:sSup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>
        <w:t xml:space="preserve">Pour </w:t>
      </w:r>
      <m:oMath>
        <m:r>
          <w:rPr>
            <w:rFonts w:ascii="Cambria Math" w:hAnsi="Cambria Math"/>
          </w:rPr>
          <m:t>p</m:t>
        </m:r>
      </m:oMath>
      <w:r w:rsidR="00775D26">
        <w:t xml:space="preserve"> sous-espaces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5D26">
        <w:rPr>
          <w:rFonts w:eastAsiaTheme="minorEastAsia"/>
        </w:rPr>
        <w:t xml:space="preserve"> stables d’une représentation </w:t>
      </w:r>
      <m:oMath>
        <m:r>
          <w:rPr>
            <w:rFonts w:ascii="Cambria Math" w:eastAsiaTheme="minorEastAsia" w:hAnsi="Cambria Math"/>
          </w:rPr>
          <m:t>ρ</m:t>
        </m:r>
      </m:oMath>
      <w:r w:rsidR="00775D26">
        <w:rPr>
          <w:rFonts w:eastAsiaTheme="minorEastAsia"/>
        </w:rPr>
        <w:t xml:space="preserve"> d’un groupe fini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de</w:t>
      </w:r>
      <w:r w:rsidR="00775D26">
        <w:t xml:space="preserve"> dimension </w:t>
      </w:r>
      <m:oMath>
        <m:r>
          <w:rPr>
            <w:rFonts w:ascii="Cambria Math" w:hAnsi="Cambria Math"/>
          </w:rPr>
          <m:t>n</m:t>
        </m:r>
      </m:oMath>
      <w:r w:rsidR="00775D26">
        <w:t xml:space="preserve"> tels que </w:t>
      </w:r>
      <m:oMath>
        <m:r>
          <w:rPr>
            <w:rFonts w:ascii="Cambria Math" w:hAnsi="Cambria Math"/>
          </w:rPr>
          <m:t>V=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75D26">
        <w:t xml:space="preserve"> avec une base adaptée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D26">
        <w:t xml:space="preserve">, alors </w:t>
      </w:r>
      <m:oMath>
        <m:r>
          <w:rPr>
            <w:rFonts w:ascii="Cambria Math" w:hAnsi="Cambria Math"/>
          </w:rPr>
          <m:t xml:space="preserve">∀s∈G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</m:oMath>
      <w:r w:rsidR="00775D26">
        <w:br/>
        <w:t xml:space="preserve">Réciproquement, si </w:t>
      </w:r>
      <m:oMath>
        <m:r>
          <w:rPr>
            <w:rFonts w:ascii="Cambria Math" w:hAnsi="Cambria Math"/>
          </w:rPr>
          <m:t>∃B=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D26">
        <w:t xml:space="preserve"> base de </w:t>
      </w:r>
      <m:oMath>
        <m:r>
          <w:rPr>
            <w:rFonts w:ascii="Cambria Math" w:hAnsi="Cambria Math"/>
          </w:rPr>
          <m:t>V</m:t>
        </m:r>
      </m:oMath>
      <w:r w:rsidR="00775D26">
        <w:rPr>
          <w:rFonts w:eastAsiaTheme="minorEastAsia"/>
        </w:rPr>
        <w:t xml:space="preserve"> tel que </w:t>
      </w:r>
      <m:oMath>
        <m:r>
          <w:rPr>
            <w:rFonts w:ascii="Cambria Math" w:hAnsi="Cambria Math"/>
          </w:rPr>
          <m:t xml:space="preserve">∀s∈G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(s)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</m:d>
                </m:e>
              </m:mr>
            </m:m>
          </m:e>
        </m:d>
      </m:oMath>
      <w:r w:rsidR="00775D26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775D26">
        <w:t xml:space="preserve">, alors pour tout </w:t>
      </w:r>
      <m:oMath>
        <m:r>
          <w:rPr>
            <w:rFonts w:ascii="Cambria Math" w:hAnsi="Cambria Math"/>
          </w:rPr>
          <m:t>i</m:t>
        </m:r>
      </m:oMath>
      <w:r w:rsidR="00775D2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75D26">
        <w:t xml:space="preserve"> est un sous-espace stable de </w:t>
      </w:r>
      <m:oMath>
        <m:r>
          <w:rPr>
            <w:rFonts w:ascii="Cambria Math" w:hAnsi="Cambria Math"/>
          </w:rPr>
          <m:t>ρ</m:t>
        </m:r>
      </m:oMath>
      <w:r w:rsidR="00775D26">
        <w:t xml:space="preserve">, dont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5D26">
        <w:t xml:space="preserve"> est une base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775D26">
        <w:t xml:space="preserve">, et de plus </w:t>
      </w:r>
      <m:oMath>
        <m:r>
          <w:rPr>
            <w:rFonts w:ascii="Cambria Math" w:hAnsi="Cambria Math"/>
          </w:rPr>
          <m:t>V=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75D26">
        <w:rPr>
          <w:rFonts w:eastAsiaTheme="minorEastAsia"/>
        </w:rPr>
        <w:t xml:space="preserve"> </w:t>
      </w:r>
      <w:r w:rsidR="00775D26">
        <w:rPr>
          <w:rFonts w:eastAsiaTheme="minorEastAsia"/>
        </w:rPr>
        <w:br/>
      </w:r>
      <w:r w:rsidR="00775D26" w:rsidRPr="00987FB6">
        <w:rPr>
          <w:rFonts w:eastAsiaTheme="minorEastAsia"/>
          <w:b/>
        </w:rPr>
        <w:t>Représentation somme.</w:t>
      </w:r>
      <w:r w:rsidR="00775D26">
        <w:rPr>
          <w:rFonts w:eastAsiaTheme="minorEastAsia"/>
          <w:b/>
        </w:rPr>
        <w:br/>
      </w:r>
      <w:r w:rsidR="00775D26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</m:t>
        </m:r>
      </m:oMath>
      <w:r w:rsidR="00775D26">
        <w:rPr>
          <w:rFonts w:eastAsiaTheme="minorEastAsia"/>
        </w:rPr>
        <w:t xml:space="preserve"> représentations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5D26">
        <w:rPr>
          <w:rFonts w:eastAsiaTheme="minorEastAsia"/>
        </w:rPr>
        <w:t xml:space="preserve"> d’un même groupe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, dont les espaces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5D26">
        <w:rPr>
          <w:rFonts w:eastAsiaTheme="minorEastAsia"/>
        </w:rPr>
        <w:t xml:space="preserve"> respectifs sont en somme directe, on peut poser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775D26">
        <w:rPr>
          <w:rFonts w:eastAsiaTheme="minorEastAsia"/>
        </w:rPr>
        <w:t xml:space="preserve"> et définir </w:t>
      </w:r>
      <w:r w:rsidR="00775D26" w:rsidRPr="0075336A">
        <w:rPr>
          <w:rFonts w:eastAsiaTheme="minorEastAsia"/>
          <w:b/>
        </w:rPr>
        <w:t xml:space="preserve">la représentation somme </w:t>
      </w:r>
      <m:oMath>
        <m:nary>
          <m:naryPr>
            <m:chr m:val="⨁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:G→GL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:g↦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↦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775D26">
        <w:rPr>
          <w:rFonts w:eastAsiaTheme="minorEastAsia"/>
        </w:rPr>
        <w:t xml:space="preserve">. C’est une représentation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  <w:vanish/>
        </w:rPr>
        <w:t xml:space="preserve">.ℎ𝑜( ℎ𝑖   réciproque est vraie)s somme, oser </w:t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</w:rPr>
        <w:br/>
        <w:t xml:space="preserve">Alors </w:t>
      </w:r>
      <m:oMath>
        <m:r>
          <w:rPr>
            <w:rFonts w:ascii="Cambria Math" w:eastAsiaTheme="minorEastAsia" w:hAnsi="Cambria Math"/>
          </w:rPr>
          <m:t>∀i</m:t>
        </m:r>
      </m:oMath>
      <w:r w:rsidR="00775D26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5D26">
        <w:rPr>
          <w:rFonts w:eastAsiaTheme="minorEastAsia"/>
        </w:rPr>
        <w:t xml:space="preserve"> est stable par la représentation somme,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  <w:vanish/>
        </w:rPr>
        <w:br/>
        <w:t>a représentation somme:ifs sont en somme directe,  aiton associé l'</w:t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</w:rPr>
        <w:br/>
      </w:r>
      <w:r w:rsidR="00775D26" w:rsidRPr="00F47DD0">
        <w:rPr>
          <w:rFonts w:eastAsiaTheme="minorEastAsia"/>
          <w:b/>
        </w:rPr>
        <w:t xml:space="preserve">Une représentation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="00775D26" w:rsidRPr="00F47DD0">
        <w:rPr>
          <w:rFonts w:eastAsiaTheme="minorEastAsia"/>
          <w:b/>
        </w:rPr>
        <w:t xml:space="preserve"> d’un groupe est réductible</w:t>
      </w:r>
      <w:r w:rsidR="00775D26">
        <w:rPr>
          <w:rFonts w:eastAsiaTheme="minorEastAsia"/>
        </w:rPr>
        <w:t xml:space="preserve"> ssi elle admet deux sous-espaces stables non triviaux supplémentaires ssi elle est somme de deux représentations non triviales du groupe.</w:t>
      </w:r>
      <w:r w:rsidR="00775D26">
        <w:rPr>
          <w:rFonts w:eastAsiaTheme="minorEastAsia"/>
        </w:rPr>
        <w:br/>
      </w:r>
      <w:r w:rsidR="00775D26" w:rsidRPr="00F47DD0">
        <w:rPr>
          <w:rFonts w:eastAsiaTheme="minorEastAsia"/>
          <w:b/>
        </w:rPr>
        <w:t xml:space="preserve">Une représentation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="00775D26" w:rsidRPr="00F47DD0">
        <w:rPr>
          <w:rFonts w:eastAsiaTheme="minorEastAsia"/>
          <w:b/>
        </w:rPr>
        <w:t xml:space="preserve"> d’un groupe est </w:t>
      </w:r>
      <w:r w:rsidR="00775D26">
        <w:rPr>
          <w:rFonts w:eastAsiaTheme="minorEastAsia"/>
          <w:b/>
        </w:rPr>
        <w:t>ir</w:t>
      </w:r>
      <w:r w:rsidR="00775D26" w:rsidRPr="00F47DD0">
        <w:rPr>
          <w:rFonts w:eastAsiaTheme="minorEastAsia"/>
          <w:b/>
        </w:rPr>
        <w:t>réductible</w:t>
      </w:r>
      <w:r w:rsidR="00775D26">
        <w:rPr>
          <w:rFonts w:eastAsiaTheme="minorEastAsia"/>
        </w:rPr>
        <w:t xml:space="preserve"> ssi elle n’est pas réductible ssi </w:t>
      </w:r>
      <m:oMath>
        <m:r>
          <w:rPr>
            <w:rFonts w:ascii="Cambria Math" w:eastAsiaTheme="minorEastAsia" w:hAnsi="Cambria Math"/>
          </w:rPr>
          <m:t>∀W,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75D26">
        <w:rPr>
          <w:rFonts w:eastAsiaTheme="minorEastAsia"/>
        </w:rPr>
        <w:t xml:space="preserve"> sevs stables de </w:t>
      </w:r>
      <m:oMath>
        <m:r>
          <w:rPr>
            <w:rFonts w:ascii="Cambria Math" w:eastAsiaTheme="minorEastAsia" w:hAnsi="Cambria Math"/>
          </w:rPr>
          <m:t>ρ</m:t>
        </m:r>
      </m:oMath>
      <w:r w:rsidR="00775D26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V=W⨁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75D26">
        <w:rPr>
          <w:rFonts w:eastAsiaTheme="minorEastAsia"/>
        </w:rPr>
        <w:t xml:space="preserve"> alors (</w:t>
      </w:r>
      <m:oMath>
        <m:r>
          <w:rPr>
            <w:rFonts w:ascii="Cambria Math" w:eastAsiaTheme="minorEastAsia" w:hAnsi="Cambria Math"/>
          </w:rPr>
          <m:t>W=V</m:t>
        </m:r>
      </m:oMath>
      <w:r w:rsidR="00775D26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775D26">
        <w:rPr>
          <w:rFonts w:eastAsiaTheme="minorEastAsia"/>
        </w:rPr>
        <w:t xml:space="preserve">) ou </w:t>
      </w:r>
      <m:oMath>
        <m:r>
          <w:rPr>
            <w:rFonts w:ascii="Cambria Math" w:eastAsiaTheme="minorEastAsia" w:hAnsi="Cambria Math"/>
          </w:rPr>
          <m:t>(W=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775D26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=V</m:t>
        </m:r>
      </m:oMath>
      <w:r w:rsidR="00775D26">
        <w:rPr>
          <w:rFonts w:eastAsiaTheme="minorEastAsia"/>
        </w:rPr>
        <w:t>).</w:t>
      </w:r>
      <w:r w:rsidR="00775D26">
        <w:rPr>
          <w:rFonts w:eastAsiaTheme="minorEastAsia"/>
        </w:rPr>
        <w:br/>
        <w:t xml:space="preserve">Une représentation de degré </w:t>
      </w:r>
      <m:oMath>
        <m:r>
          <w:rPr>
            <w:rFonts w:ascii="Cambria Math" w:eastAsiaTheme="minorEastAsia" w:hAnsi="Cambria Math"/>
          </w:rPr>
          <m:t>1</m:t>
        </m:r>
      </m:oMath>
      <w:r w:rsidR="00775D26">
        <w:rPr>
          <w:rFonts w:eastAsiaTheme="minorEastAsia"/>
        </w:rPr>
        <w:t xml:space="preserve"> est toujours irréductible.</w:t>
      </w:r>
      <w:r w:rsidR="00775D26">
        <w:rPr>
          <w:rFonts w:eastAsiaTheme="minorEastAsia"/>
        </w:rPr>
        <w:br/>
      </w:r>
      <w:r w:rsidR="00775D26" w:rsidRPr="00481986">
        <w:rPr>
          <w:b/>
        </w:rPr>
        <w:t xml:space="preserve">Le caractère </w:t>
      </w:r>
      <w:r w:rsidR="00775D26" w:rsidRPr="00C62F72">
        <w:rPr>
          <w:b/>
          <w:u w:val="single"/>
        </w:rPr>
        <w:t xml:space="preserve">d’une représentation </w:t>
      </w:r>
      <m:oMath>
        <m:r>
          <m:rPr>
            <m:sty m:val="bi"/>
          </m:rPr>
          <w:rPr>
            <w:rFonts w:ascii="Cambria Math" w:hAnsi="Cambria Math"/>
            <w:u w:val="single"/>
          </w:rPr>
          <m:t>ρ</m:t>
        </m:r>
      </m:oMath>
      <w:r w:rsidR="00775D26">
        <w:rPr>
          <w:rFonts w:eastAsiaTheme="minorEastAsia"/>
          <w:b/>
          <w:u w:val="single"/>
        </w:rPr>
        <w:t xml:space="preserve"> d’un groupe fini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G</m:t>
        </m:r>
      </m:oMath>
      <w:r w:rsidR="00775D26" w:rsidRPr="00C62F72">
        <w:rPr>
          <w:rFonts w:eastAsiaTheme="minorEastAsia"/>
          <w:b/>
          <w:u w:val="single"/>
        </w:rPr>
        <w:t xml:space="preserve"> </w:t>
      </w:r>
      <w:r w:rsidR="00775D26">
        <w:rPr>
          <w:rFonts w:eastAsiaTheme="minorEastAsia"/>
        </w:rPr>
        <w:t xml:space="preserve">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sub>
        </m:sSub>
        <m:r>
          <w:rPr>
            <w:rFonts w:ascii="Cambria Math" w:eastAsiaTheme="minorEastAsia" w:hAnsi="Cambria Math"/>
          </w:rPr>
          <m:t> :G→</m:t>
        </m:r>
        <m:r>
          <m:rPr>
            <m:scr m:val="double-struck"/>
          </m:rPr>
          <w:rPr>
            <w:rFonts w:ascii="Cambria Math" w:eastAsiaTheme="minorEastAsia" w:hAnsi="Cambria Math"/>
          </w:rPr>
          <m:t>K :</m:t>
        </m:r>
        <m:r>
          <w:rPr>
            <w:rFonts w:ascii="Cambria Math" w:eastAsiaTheme="minorEastAsia" w:hAnsi="Cambria Math"/>
          </w:rPr>
          <m:t>s↦tr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  <w:r w:rsidR="00775D26">
        <w:rPr>
          <w:rFonts w:eastAsiaTheme="minorEastAsia"/>
        </w:rPr>
        <w:br/>
        <w:t xml:space="preserve">Attention ce n’est pas pareil qu’un caractère </w:t>
      </w:r>
      <w:r w:rsidR="00775D26" w:rsidRPr="001421A9">
        <w:rPr>
          <w:rFonts w:eastAsiaTheme="minorEastAsia"/>
          <w:u w:val="single"/>
        </w:rPr>
        <w:t>d</w:t>
      </w:r>
      <w:r w:rsidR="00775D26">
        <w:rPr>
          <w:rFonts w:eastAsiaTheme="minorEastAsia"/>
          <w:u w:val="single"/>
        </w:rPr>
        <w:t>’</w:t>
      </w:r>
      <w:r w:rsidR="00775D26" w:rsidRPr="001421A9">
        <w:rPr>
          <w:rFonts w:eastAsiaTheme="minorEastAsia"/>
          <w:u w:val="single"/>
        </w:rPr>
        <w:t>u</w:t>
      </w:r>
      <w:r w:rsidR="00775D26">
        <w:rPr>
          <w:rFonts w:eastAsiaTheme="minorEastAsia"/>
          <w:u w:val="single"/>
        </w:rPr>
        <w:t>n</w:t>
      </w:r>
      <w:r w:rsidR="00775D26" w:rsidRPr="001421A9">
        <w:rPr>
          <w:rFonts w:eastAsiaTheme="minorEastAsia"/>
          <w:u w:val="single"/>
        </w:rPr>
        <w:t xml:space="preserve"> groupe</w:t>
      </w:r>
      <w:r w:rsidR="00775D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G.</m:t>
        </m:r>
      </m:oMath>
      <w:r w:rsidR="00775D26">
        <w:rPr>
          <w:rFonts w:eastAsiaTheme="minorEastAsia"/>
        </w:rPr>
        <w:br/>
      </w:r>
      <w:r w:rsidR="00775D26" w:rsidRPr="0088163B">
        <w:rPr>
          <w:rFonts w:eastAsiaTheme="minorEastAsia"/>
          <w:b/>
        </w:rPr>
        <w:t>Propriétés élémentaires</w:t>
      </w:r>
      <w:r w:rsidR="00775D26">
        <w:rPr>
          <w:rFonts w:eastAsiaTheme="minorEastAsia"/>
          <w:b/>
        </w:rPr>
        <w:t xml:space="preserve"> du caractère d’une représentation</w:t>
      </w:r>
      <w:r w:rsidR="00775D26">
        <w:rPr>
          <w:rFonts w:eastAsiaTheme="minorEastAsia"/>
        </w:rPr>
        <w:br/>
      </w:r>
      <w:r w:rsidR="00775D26" w:rsidRPr="001164E3">
        <w:rPr>
          <w:rFonts w:eastAsiaTheme="minorEastAsia"/>
          <w:b/>
        </w:rPr>
        <w:t xml:space="preserve">Un caractère d’une représentation </w:t>
      </w:r>
      <w:r w:rsidR="00775D26">
        <w:rPr>
          <w:rFonts w:eastAsiaTheme="minorEastAsia"/>
          <w:b/>
        </w:rPr>
        <w:t xml:space="preserve">d’un groupe </w:t>
      </w:r>
      <w:r w:rsidR="00775D26" w:rsidRPr="001164E3">
        <w:rPr>
          <w:rFonts w:eastAsiaTheme="minorEastAsia"/>
          <w:b/>
        </w:rPr>
        <w:t>est irréductible</w:t>
      </w:r>
      <w:r w:rsidR="00775D26">
        <w:rPr>
          <w:rFonts w:eastAsiaTheme="minorEastAsia"/>
        </w:rPr>
        <w:t xml:space="preserve"> ssi sa représentation associée l’est.</w:t>
      </w:r>
      <w:r w:rsidR="00775D26">
        <w:rPr>
          <w:rFonts w:eastAsiaTheme="minorEastAsia"/>
        </w:rPr>
        <w:br/>
      </w:r>
      <w:r w:rsidR="00775D26" w:rsidRPr="00CE5D9C">
        <w:rPr>
          <w:rFonts w:eastAsiaTheme="minorEastAsia"/>
          <w:b/>
        </w:rPr>
        <w:t xml:space="preserve">Une fonction définie sur un groupe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 w:rsidRPr="00CE5D9C">
        <w:rPr>
          <w:rFonts w:eastAsiaTheme="minorEastAsia"/>
          <w:b/>
        </w:rPr>
        <w:t xml:space="preserve"> est centrale</w:t>
      </w:r>
      <w:r w:rsidR="00775D26">
        <w:rPr>
          <w:rFonts w:eastAsiaTheme="minorEastAsia"/>
        </w:rPr>
        <w:t xml:space="preserve"> ssi l’image d’un élément ne dépend que de sa classe de conjugaison. </w:t>
      </w:r>
      <w:r w:rsidR="00775D26">
        <w:rPr>
          <w:rFonts w:eastAsiaTheme="minorEastAsia"/>
        </w:rPr>
        <w:br/>
        <w:t>Le caractère d’une représentation d’un groupe fini est une fonction centrale du groupe.</w:t>
      </w:r>
      <w:r w:rsidR="00186AFB">
        <w:rPr>
          <w:rFonts w:eastAsiaTheme="minorEastAsia"/>
        </w:rPr>
        <w:t> </w:t>
      </w:r>
      <w:r w:rsidR="00186A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∀g∈G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ρ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bar>
      </m:oMath>
      <w:r w:rsidR="00287567">
        <w:rPr>
          <w:rFonts w:eastAsiaTheme="minorEastAsia"/>
        </w:rPr>
        <w:t xml:space="preserve"> </w:t>
      </w:r>
      <w:r w:rsidR="00441F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ρ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d>
          </m:e>
        </m:func>
      </m:oMath>
      <w:r w:rsidR="00441FD4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vanish/>
          </w:rPr>
          <m:t>\foral l\fq</m:t>
        </m:r>
      </m:oMath>
      <w:r w:rsidR="00186AFB">
        <w:rPr>
          <w:rFonts w:eastAsiaTheme="minorEastAsia"/>
          <w:vanish/>
        </w:rPr>
        <w:t xml:space="preserve"> </w:t>
      </w:r>
      <w:r w:rsidR="00775D26">
        <w:rPr>
          <w:rFonts w:eastAsiaTheme="minorEastAsia"/>
          <w:vanish/>
        </w:rPr>
        <w:t>.</w:t>
      </w:r>
      <w:r w:rsidR="00775D26">
        <w:rPr>
          <w:rFonts w:eastAsiaTheme="minorEastAsia"/>
          <w:vanish/>
        </w:rPr>
        <w:br/>
        <w:t xml:space="preserve"> 𝑜 𝒔𝒕𝒐 ment parlernduite sur un sous-espace </w:t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  <w:r w:rsidR="00775D26">
        <w:rPr>
          <w:rFonts w:eastAsiaTheme="minorEastAsia"/>
          <w:vanish/>
        </w:rPr>
        <w:pgNum/>
      </w:r>
    </w:p>
    <w:p w:rsidR="00775D26" w:rsidRDefault="00775D26" w:rsidP="00775D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∀g∈G 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est diagonalisable </w:t>
      </w:r>
      <w:r w:rsidRPr="005B0702">
        <w:rPr>
          <w:rFonts w:eastAsiaTheme="minorEastAsia"/>
          <w:u w:val="single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C</m:t>
        </m:r>
      </m:oMath>
      <w:r>
        <w:rPr>
          <w:rFonts w:eastAsiaTheme="minorEastAsia"/>
        </w:rPr>
        <w:t xml:space="preserve"> car annulé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#G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scindé simple, les valeurs propres de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sont racines </w:t>
      </w:r>
      <m:oMath>
        <m:r>
          <w:rPr>
            <w:rFonts w:ascii="Cambria Math" w:eastAsiaTheme="minorEastAsia" w:hAnsi="Cambria Math"/>
          </w:rPr>
          <m:t>#G</m:t>
        </m:r>
      </m:oMath>
      <w:r>
        <w:rPr>
          <w:rFonts w:eastAsiaTheme="minorEastAsia"/>
        </w:rPr>
        <w:t xml:space="preserve">-ième de l’unité, </w:t>
      </w: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est donc somme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racines </w:t>
      </w:r>
      <m:oMath>
        <m:r>
          <w:rPr>
            <w:rFonts w:ascii="Cambria Math" w:eastAsiaTheme="minorEastAsia" w:hAnsi="Cambria Math"/>
          </w:rPr>
          <m:t>#G</m:t>
        </m:r>
      </m:oMath>
      <w:r>
        <w:rPr>
          <w:rFonts w:eastAsiaTheme="minorEastAsia"/>
        </w:rPr>
        <w:t xml:space="preserve"> ièmes de l’unité.</w:t>
      </w:r>
      <w:r>
        <w:rPr>
          <w:rFonts w:eastAsiaTheme="minorEastAsia"/>
        </w:rPr>
        <w:br/>
        <w:t xml:space="preserve">Attention a priori les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ne commutent pas 2 à 2 a priori, donc pas de codiagonalisabilité a priori.</w:t>
      </w:r>
      <w:r>
        <w:rPr>
          <w:rFonts w:eastAsiaTheme="minorEastAsia"/>
        </w:rPr>
        <w:br/>
        <w:t xml:space="preserve">Dans une base de vecteur propres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</m:oMath>
      <w:r>
        <w:rPr>
          <w:rFonts w:eastAsiaTheme="minorEastAsia"/>
        </w:rPr>
        <w:t xml:space="preserve">.   Avec égalité à gauche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</m:oMath>
      <w:r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g∈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d>
          </m:e>
        </m:func>
      </m:oMath>
      <w:r>
        <w:rPr>
          <w:rFonts w:eastAsiaTheme="minorEastAsia"/>
        </w:rPr>
        <w:t>.</w:t>
      </w:r>
    </w:p>
    <w:p w:rsidR="00775D26" w:rsidRDefault="00775D26" w:rsidP="00775D26">
      <w:pPr>
        <w:rPr>
          <w:rFonts w:eastAsiaTheme="minorEastAsia"/>
        </w:rPr>
      </w:pPr>
      <w:r>
        <w:rPr>
          <w:rFonts w:eastAsiaTheme="minorEastAsia"/>
        </w:rPr>
        <w:t xml:space="preserve">Le caractère d’une somme directe de représentations (dont les espaces sont en somme directe) est la somme des caractères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⨁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.</m:t>
        </m:r>
      </m:oMath>
    </w:p>
    <w:p w:rsidR="00775D26" w:rsidRDefault="00775D26" w:rsidP="00775D26">
      <w:pPr>
        <w:rPr>
          <w:rFonts w:eastAsiaTheme="minorEastAsia"/>
        </w:rPr>
      </w:pPr>
      <w:r>
        <w:rPr>
          <w:rFonts w:eastAsiaTheme="minorEastAsia"/>
        </w:rPr>
        <w:t>Deux représentations isomorphes d’un groupe, ont même caractère. (la réciproque est vraie)</w:t>
      </w:r>
    </w:p>
    <w:p w:rsidR="00BD3FB7" w:rsidRDefault="00BD3FB7" w:rsidP="00775D26">
      <w:pPr>
        <w:rPr>
          <w:rFonts w:eastAsiaTheme="minorEastAsia"/>
        </w:rPr>
      </w:pPr>
      <w:r>
        <w:rPr>
          <w:rFonts w:eastAsiaTheme="minorEastAsia"/>
        </w:rPr>
        <w:t>Deux représentations isomorphes peuvent être en somme directe. Deux représentations en somme directe ne sont pas nécessairement pas isomorphe.</w:t>
      </w:r>
    </w:p>
    <w:p w:rsidR="00775D26" w:rsidRPr="007164CA" w:rsidRDefault="00775D26" w:rsidP="00775D26">
      <w:pPr>
        <w:rPr>
          <w:rFonts w:eastAsiaTheme="minorEastAsia"/>
        </w:rPr>
      </w:pPr>
      <w:r>
        <w:rPr>
          <w:rFonts w:eastAsiaTheme="minorEastAsia"/>
        </w:rPr>
        <w:t xml:space="preserve">Pour un groupe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agissant sur un ensemble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 cardinal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b/>
        </w:rPr>
        <w:t>l</w:t>
      </w:r>
      <w:r w:rsidRPr="00644C17">
        <w:rPr>
          <w:rFonts w:eastAsiaTheme="minorEastAsia"/>
          <w:b/>
        </w:rPr>
        <w:t xml:space="preserve">a représentation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644C17">
        <w:rPr>
          <w:rFonts w:eastAsiaTheme="minorEastAsia"/>
          <w:b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644C17">
        <w:rPr>
          <w:rFonts w:eastAsiaTheme="minorEastAsia"/>
          <w:b/>
        </w:rPr>
        <w:t xml:space="preserve"> induite naturellement par l’action</w:t>
      </w:r>
      <w:r>
        <w:rPr>
          <w:rFonts w:eastAsiaTheme="minorEastAsia"/>
          <w:b/>
        </w:rPr>
        <w:t xml:space="preserve"> </w:t>
      </w:r>
      <w:r w:rsidRPr="008F20A0">
        <w:t xml:space="preserve">dans </w:t>
      </w:r>
      <w:r w:rsidR="008F20A0" w:rsidRPr="008F20A0">
        <w:t>la</w:t>
      </w:r>
      <w:r w:rsidRPr="008F20A0">
        <w:t xml:space="preserve"> base </w:t>
      </w:r>
      <w:r w:rsidR="008F20A0" w:rsidRPr="008F20A0">
        <w:t xml:space="preserve">canonique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x∈X</m:t>
            </m:r>
          </m:sub>
        </m:sSub>
      </m:oMath>
      <w:r w:rsidRPr="008F20A0">
        <w:t xml:space="preserve"> de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, est définie par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ρ:g↦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↦g.v=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gx</m:t>
                    </m:r>
                  </m:sub>
                </m:sSub>
              </m:e>
            </m:nary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Pour un groupe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agissant sur un ensemble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 cardinal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w:r w:rsidRPr="00CF42D3">
        <w:rPr>
          <w:rFonts w:eastAsiaTheme="minorEastAsia"/>
          <w:b/>
        </w:rPr>
        <w:t>Le caractère induit naturellement par l’action</w:t>
      </w:r>
      <w:r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G→X</m:t>
            </m:r>
          </m:sub>
        </m:sSub>
      </m:oMath>
      <w:r>
        <w:rPr>
          <w:rFonts w:eastAsiaTheme="minorEastAsia"/>
        </w:rPr>
        <w:t xml:space="preserve"> est le caractère </w:t>
      </w:r>
      <w:r w:rsidR="001138C7">
        <w:rPr>
          <w:rFonts w:eastAsiaTheme="minorEastAsia"/>
        </w:rPr>
        <w:t>de la</w:t>
      </w:r>
      <w:r>
        <w:rPr>
          <w:rFonts w:eastAsiaTheme="minorEastAsia"/>
        </w:rPr>
        <w:t xml:space="preserve"> représentation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naturellement induite par l’action, et on a </w:t>
      </w:r>
      <m:oMath>
        <m:r>
          <w:rPr>
            <w:rFonts w:ascii="Cambria Math" w:eastAsiaTheme="minorEastAsia" w:hAnsi="Cambria Math"/>
          </w:rPr>
          <m:t xml:space="preserve">∀g∈G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G→X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le nombre des points fixes de cet élément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pour l’action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 w:rsidR="001D5D91">
        <w:rPr>
          <w:rFonts w:eastAsiaTheme="minorEastAsia"/>
        </w:rPr>
        <w:t>.</w:t>
      </w:r>
    </w:p>
    <w:p w:rsidR="00ED2387" w:rsidRDefault="00E4037E" w:rsidP="001D5D91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>La</w:t>
      </w:r>
      <w:r w:rsidR="00775D26" w:rsidRPr="00DB4D2B">
        <w:rPr>
          <w:rFonts w:eastAsiaTheme="minorEastAsia"/>
          <w:b/>
        </w:rPr>
        <w:t xml:space="preserve"> représentation régulière d’un groupe fini</w:t>
      </w:r>
      <w:r w:rsidR="00775D26">
        <w:rPr>
          <w:rFonts w:eastAsiaTheme="minorEastAsia"/>
          <w:b/>
        </w:rPr>
        <w:t xml:space="preserve"> </w:t>
      </w:r>
      <w:r w:rsidR="00775D26" w:rsidRPr="00925AED">
        <w:rPr>
          <w:rFonts w:eastAsiaTheme="minorEastAsia"/>
        </w:rPr>
        <w:t xml:space="preserve">d’ordre </w:t>
      </w:r>
      <m:oMath>
        <m:r>
          <w:rPr>
            <w:rFonts w:ascii="Cambria Math" w:eastAsiaTheme="minorEastAsia" w:hAnsi="Cambria Math"/>
          </w:rPr>
          <m:t>n</m:t>
        </m:r>
      </m:oMath>
      <w:r w:rsidR="00775D26">
        <w:rPr>
          <w:rFonts w:eastAsiaTheme="minorEastAsia"/>
        </w:rPr>
        <w:t xml:space="preserve">, est </w:t>
      </w:r>
      <w:r w:rsidR="00C450AB">
        <w:rPr>
          <w:rFonts w:eastAsiaTheme="minorEastAsia"/>
        </w:rPr>
        <w:t>la</w:t>
      </w:r>
      <w:r w:rsidR="00775D26">
        <w:rPr>
          <w:rFonts w:eastAsiaTheme="minorEastAsia"/>
        </w:rPr>
        <w:t xml:space="preserve"> représentation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75D26">
        <w:rPr>
          <w:rFonts w:eastAsiaTheme="minorEastAsia"/>
        </w:rPr>
        <w:t xml:space="preserve"> induit naturellement par l’action de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sur lui-même </w:t>
      </w:r>
      <m:oMath>
        <m: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par multiplication, càd </w:t>
      </w:r>
      <m:oMath>
        <m:r>
          <w:rPr>
            <w:rFonts w:ascii="Cambria Math" w:eastAsiaTheme="minorEastAsia" w:hAnsi="Cambria Math"/>
          </w:rPr>
          <m:t>G×G→G 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↦g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75D26">
        <w:rPr>
          <w:rFonts w:eastAsiaTheme="minorEastAsia"/>
        </w:rPr>
        <w:t xml:space="preserve"> </w:t>
      </w:r>
      <w:r w:rsidR="00775D26">
        <w:rPr>
          <w:rFonts w:eastAsiaTheme="minorEastAsia"/>
        </w:rPr>
        <w:br/>
      </w:r>
      <w:r w:rsidR="00775D26">
        <w:rPr>
          <w:rFonts w:eastAsiaTheme="minorEastAsia"/>
        </w:rPr>
        <w:lastRenderedPageBreak/>
        <w:t xml:space="preserve">On a donc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reg</m:t>
            </m:r>
          </m:sub>
        </m:sSub>
        <m:r>
          <w:rPr>
            <w:rFonts w:ascii="Cambria Math" w:eastAsiaTheme="minorEastAsia" w:hAnsi="Cambria Math"/>
          </w:rPr>
          <m:t>:s↦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t∈G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↦s.v=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x∈X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e>
            </m:nary>
          </m:e>
        </m:d>
      </m:oMath>
      <w:r w:rsidR="00775D26">
        <w:rPr>
          <w:rFonts w:eastAsiaTheme="minorEastAsia"/>
        </w:rPr>
        <w:t xml:space="preserve"> 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g∈G</m:t>
            </m:r>
          </m:sub>
        </m:sSub>
      </m:oMath>
      <w:r w:rsidR="00775D26">
        <w:rPr>
          <w:rFonts w:eastAsiaTheme="minorEastAsia"/>
        </w:rPr>
        <w:t xml:space="preserve"> base</w:t>
      </w:r>
      <w:r w:rsidR="003144BB">
        <w:rPr>
          <w:rFonts w:eastAsiaTheme="minorEastAsia"/>
        </w:rPr>
        <w:t xml:space="preserve"> canonique</w:t>
      </w:r>
      <w:r w:rsidR="00775D2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75D26">
        <w:rPr>
          <w:rFonts w:eastAsiaTheme="minorEastAsia"/>
        </w:rPr>
        <w:t>.</w:t>
      </w:r>
      <w:r w:rsidR="00775D26">
        <w:rPr>
          <w:rFonts w:eastAsiaTheme="minorEastAsia"/>
        </w:rPr>
        <w:br/>
      </w:r>
      <w:r w:rsidR="00775D26" w:rsidRPr="008A3C8D">
        <w:rPr>
          <w:rFonts w:eastAsiaTheme="minorEastAsia"/>
          <w:b/>
        </w:rPr>
        <w:t xml:space="preserve">Le caractère régulier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="00775D26">
        <w:rPr>
          <w:rFonts w:eastAsiaTheme="minorEastAsia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reg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=#Fi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(g)=#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g≠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 xml:space="preserve">#G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g=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eqArr>
          </m:e>
        </m:d>
      </m:oMath>
      <w:r w:rsidR="00775D26">
        <w:rPr>
          <w:rFonts w:eastAsiaTheme="minorEastAsia"/>
        </w:rPr>
        <w:t xml:space="preserve"> </w:t>
      </w:r>
    </w:p>
    <w:p w:rsidR="00775D26" w:rsidRDefault="00775D26" w:rsidP="001D5D91">
      <w:pPr>
        <w:spacing w:before="240"/>
        <w:rPr>
          <w:rFonts w:eastAsiaTheme="minorEastAsia"/>
        </w:rPr>
      </w:pPr>
      <w:r w:rsidRPr="00022745">
        <w:rPr>
          <w:rFonts w:eastAsiaTheme="minorEastAsia"/>
          <w:b/>
        </w:rPr>
        <w:t xml:space="preserve">Représentation standard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</w:rPr>
        <w:t xml:space="preserve"> et c</w:t>
      </w:r>
      <w:r w:rsidRPr="0092145A">
        <w:rPr>
          <w:rFonts w:eastAsiaTheme="minorEastAsia"/>
          <w:b/>
        </w:rPr>
        <w:t xml:space="preserve">aractère induit par l’action naturelle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Pr="0092145A">
        <w:rPr>
          <w:rFonts w:eastAsiaTheme="minorEastAsia"/>
          <w:b/>
        </w:rPr>
        <w:t xml:space="preserve"> sur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1,n</m:t>
            </m:r>
          </m:e>
        </m:d>
      </m:oMath>
      <w:r w:rsidRPr="0092145A">
        <w:rPr>
          <w:rFonts w:eastAsiaTheme="minorEastAsia"/>
          <w:b/>
        </w:rPr>
        <w:t>.</w:t>
      </w:r>
      <w:r>
        <w:rPr>
          <w:rFonts w:eastAsiaTheme="minorEastAsia"/>
          <w:b/>
        </w:rPr>
        <w:br/>
      </w:r>
      <w:r>
        <w:rPr>
          <w:rFonts w:eastAsiaTheme="minorEastAsia"/>
        </w:rPr>
        <w:t xml:space="preserve">On considère l’action naturelle de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="008D184B">
        <w:rPr>
          <w:rFonts w:eastAsiaTheme="minorEastAsia"/>
        </w:rPr>
        <w:t>O</w:t>
      </w:r>
      <w:r>
        <w:rPr>
          <w:rFonts w:eastAsiaTheme="minorEastAsia"/>
        </w:rPr>
        <w:t xml:space="preserve">n considère </w:t>
      </w:r>
      <w:r w:rsidR="00D94463">
        <w:rPr>
          <w:rFonts w:eastAsiaTheme="minorEastAsia"/>
        </w:rPr>
        <w:t>la</w:t>
      </w:r>
      <w:r>
        <w:rPr>
          <w:rFonts w:eastAsiaTheme="minorEastAsia"/>
        </w:rPr>
        <w:t xml:space="preserve"> représentation naturelle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ρ:g↦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↦σ.v=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b>
                </m:sSub>
              </m:e>
            </m:nary>
          </m:e>
        </m:d>
      </m:oMath>
      <w:r>
        <w:rPr>
          <w:rFonts w:eastAsiaTheme="minorEastAsia"/>
        </w:rPr>
        <w:t>.</w:t>
      </w:r>
    </w:p>
    <w:p w:rsidR="00723D89" w:rsidRDefault="00775D26" w:rsidP="00775D26">
      <w:pPr>
        <w:spacing w:before="240"/>
        <w:rPr>
          <w:rFonts w:eastAsiaTheme="minorEastAsia"/>
        </w:rPr>
      </w:pPr>
      <w:r w:rsidRPr="00FB7FC1">
        <w:rPr>
          <w:rFonts w:eastAsiaTheme="minorEastAsia"/>
          <w:b/>
        </w:rPr>
        <w:t>Théorème de Maschke.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Pour une représentation d’un groupe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(dont le cardinal ne divise pas la caractéristique du corps de l’espace vectoriel de la représentation (vrai pour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>
        <w:rPr>
          <w:rFonts w:eastAsiaTheme="minorEastAsia"/>
        </w:rPr>
        <w:t>)), alors :</w:t>
      </w:r>
      <w:r>
        <w:rPr>
          <w:rFonts w:eastAsiaTheme="minorEastAsia"/>
        </w:rPr>
        <w:br/>
        <w:t>Un sous-espace stable admet toujours un supplémentaire qui est aussi stable par cette représentation.</w:t>
      </w:r>
      <w:r>
        <w:rPr>
          <w:rFonts w:eastAsiaTheme="minorEastAsia"/>
        </w:rPr>
        <w:br/>
        <w:t>Autrement dit, pour une sous-représentation on peut trouver une autre sous-représentation telle que la représentation est somme directe de ces deux sous-représentations.</w:t>
      </w:r>
      <w:r>
        <w:rPr>
          <w:rFonts w:eastAsiaTheme="minorEastAsia"/>
        </w:rPr>
        <w:br/>
        <w:t xml:space="preserve">Symboliquement </w:t>
      </w:r>
      <m:oMath>
        <m:r>
          <w:rPr>
            <w:rFonts w:ascii="Cambria Math" w:eastAsiaTheme="minorEastAsia" w:hAnsi="Cambria Math"/>
          </w:rPr>
          <m:t>∀W</m:t>
        </m:r>
      </m:oMath>
      <w:r>
        <w:rPr>
          <w:rFonts w:eastAsiaTheme="minorEastAsia"/>
        </w:rPr>
        <w:t xml:space="preserve"> sev de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sev de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V=W⨁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Alors </w:t>
      </w:r>
      <m:oMath>
        <m:r>
          <w:rPr>
            <w:rFonts w:ascii="Cambria Math" w:eastAsiaTheme="minorEastAsia" w:hAnsi="Cambria Math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ρ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sub>
        </m:sSub>
      </m:oMath>
      <w:r>
        <w:rPr>
          <w:rFonts w:eastAsiaTheme="minorEastAsia"/>
        </w:rPr>
        <w:br/>
        <w:t>Une représentation d’un groupe fini (</w:t>
      </w:r>
      <m:oMath>
        <m:r>
          <w:rPr>
            <w:rFonts w:ascii="Cambria Math" w:eastAsiaTheme="minorEastAsia" w:hAnsi="Cambria Math"/>
          </w:rPr>
          <m:t>#G⫮car(K)</m:t>
        </m:r>
      </m:oMath>
      <w:r>
        <w:rPr>
          <w:rFonts w:eastAsiaTheme="minorEastAsia"/>
        </w:rPr>
        <w:t xml:space="preserve">) admet donc une décomposition en sous-représentations irréductibles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</w:rPr>
              <m:t>…</m:t>
            </m:r>
          </m:e>
        </m:nary>
        <m:r>
          <w:rPr>
            <w:rFonts w:ascii="Cambria Math" w:eastAsiaTheme="minorEastAsia" w:hAnsi="Cambria Math" w:cs="Cambria Math"/>
          </w:rPr>
          <m:t>⨁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/>
              </w:rPr>
              <m:t>…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="Cambria Math"/>
              </w:rPr>
            </m:ctrlPr>
          </m:naryPr>
          <m:sub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>.</w:t>
      </w:r>
      <w:r w:rsidR="00723D89">
        <w:rPr>
          <w:rFonts w:eastAsiaTheme="minorEastAsia"/>
        </w:rPr>
        <w:t xml:space="preserve"> </w:t>
      </w:r>
      <w:r w:rsidR="00D1311B">
        <w:rPr>
          <w:rFonts w:eastAsiaTheme="minorEastAsia"/>
        </w:rPr>
        <w:br/>
        <w:t>Ces sous-représentations ne sont pas nécessairement non isomorphes les unes aux autres. Certaines peuvent être isomorphes entre elles.</w:t>
      </w:r>
    </w:p>
    <w:p w:rsidR="00775D26" w:rsidRDefault="00121ABD" w:rsidP="00775D26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 xml:space="preserve">Exo. </w:t>
      </w:r>
      <m:oMath>
        <m:r>
          <w:rPr>
            <w:rFonts w:ascii="Cambria Math" w:eastAsiaTheme="minorEastAsia" w:hAnsi="Cambria Math"/>
          </w:rPr>
          <m:t>L C</m:t>
        </m:r>
      </m:oMath>
      <w:r>
        <w:rPr>
          <w:rFonts w:eastAsiaTheme="minorEastAsia"/>
        </w:rPr>
        <w:t xml:space="preserve">ev de dim  finie. </w:t>
      </w:r>
      <m:oMath>
        <m:r>
          <w:rPr>
            <w:rFonts w:ascii="Cambria Math" w:eastAsiaTheme="minorEastAsia" w:hAnsi="Cambria Math"/>
          </w:rPr>
          <m:t>G⊆GL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775D26">
        <w:rPr>
          <w:rFonts w:eastAsiaTheme="minorEastAsia"/>
        </w:rPr>
        <w:t xml:space="preserve"> sous-groupe fini.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#G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</m:e>
        </m:nary>
      </m:oMath>
      <w:r w:rsidR="00775D26">
        <w:rPr>
          <w:rFonts w:eastAsiaTheme="minorEastAsia"/>
        </w:rPr>
        <w:t xml:space="preserve"> est projecteur d’image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x∈L | gx=xg ∀g∈G</m:t>
            </m:r>
          </m:e>
        </m:d>
      </m:oMath>
      <w:r w:rsidR="00775D26"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p>
                </m:sSup>
              </m:e>
            </m:d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="00775D26">
        <w:rPr>
          <w:rFonts w:eastAsiaTheme="minorEastAsia"/>
        </w:rPr>
        <w:t>Exemples pratiques TODO, groupe quaternions, diédral.</w:t>
      </w:r>
    </w:p>
    <w:p w:rsidR="003D5FF3" w:rsidRDefault="00775D26" w:rsidP="00775D26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représentation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V</m:t>
        </m:r>
      </m:oMath>
      <w:r w:rsidR="00121ABD">
        <w:rPr>
          <w:rFonts w:eastAsiaTheme="minorEastAsia"/>
        </w:rPr>
        <w:t>.</w:t>
      </w: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représentation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On définit </w:t>
      </w:r>
      <w:r w:rsidRPr="008C4E50">
        <w:rPr>
          <w:rFonts w:eastAsiaTheme="minorEastAsia"/>
          <w:b/>
        </w:rPr>
        <w:t>l’action d’entrelacement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∀g∈G 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</m:oMath>
      <w:r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g.u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∘u∘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</m:oMath>
      <w:r>
        <w:rPr>
          <w:rFonts w:eastAsiaTheme="minorEastAsia"/>
        </w:rPr>
        <w:br/>
        <w:t xml:space="preserve">C’est une action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L=L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</m:oMath>
      <w:r>
        <w:rPr>
          <w:rFonts w:eastAsiaTheme="minorEastAsia"/>
        </w:rPr>
        <w:br/>
        <w:t xml:space="preserve">En restreignant cette action à </w:t>
      </w:r>
      <m:oMath>
        <m: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</m:oMath>
      <w:r>
        <w:rPr>
          <w:rFonts w:eastAsiaTheme="minorEastAsia"/>
        </w:rPr>
        <w:t>,  On obtient ainsi la représentation</w:t>
      </w: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V,W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G→GL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:g↦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∘u∘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Remarque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V,W</m:t>
                </m:r>
              </m:e>
            </m:d>
          </m:sub>
        </m:sSub>
      </m:oMath>
      <w:r>
        <w:rPr>
          <w:rFonts w:eastAsiaTheme="minorEastAsia"/>
        </w:rPr>
        <w:t xml:space="preserve"> est définie à partir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L(V,W)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 càd </w:t>
      </w:r>
      <m:oMath>
        <m:r>
          <w:rPr>
            <w:rFonts w:ascii="Cambria Math" w:eastAsiaTheme="minorEastAsia" w:hAnsi="Cambria Math"/>
          </w:rPr>
          <m:t>∀g∈G</m:t>
        </m:r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V,W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B25883">
        <w:rPr>
          <w:rFonts w:eastAsiaTheme="minorEastAsia"/>
        </w:rPr>
        <w:t>.</w:t>
      </w:r>
      <w:r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W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>
        <w:rPr>
          <w:rFonts w:eastAsiaTheme="minorEastAsia"/>
        </w:rPr>
        <w:t xml:space="preserve"> est muni d’une représentation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 caractère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bar>
      </m:oMath>
      <w:r w:rsidR="00737DCB">
        <w:rPr>
          <w:rFonts w:eastAsiaTheme="minorEastAsia"/>
        </w:rPr>
        <w:t xml:space="preserve">. 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est encore le caractère d’une représentation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  <m:r>
              <w:rPr>
                <w:rFonts w:ascii="Cambria Math" w:eastAsiaTheme="minorEastAsia" w:hAnsi="Cambria Math"/>
              </w:rPr>
              <m:t>,W</m:t>
            </m:r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est encore le caractère d’une représentation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V⨁W</m:t>
        </m:r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E939A6">
        <w:rPr>
          <w:rFonts w:eastAsiaTheme="minorEastAsia"/>
        </w:rPr>
        <w:t>.</w:t>
      </w:r>
      <w:r w:rsidR="003D5FF3">
        <w:rPr>
          <w:rFonts w:eastAsiaTheme="minorEastAsia"/>
        </w:rPr>
        <w:t xml:space="preserve"> </w:t>
      </w:r>
    </w:p>
    <w:p w:rsidR="00E939A6" w:rsidRDefault="00775D26" w:rsidP="00775D26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>Lemme</w:t>
      </w:r>
      <w:r w:rsidRPr="00D57870">
        <w:rPr>
          <w:rFonts w:eastAsiaTheme="minorEastAsia"/>
          <w:b/>
        </w:rPr>
        <w:t xml:space="preserve"> de Schur</w:t>
      </w:r>
      <w:r>
        <w:rPr>
          <w:rFonts w:eastAsiaTheme="minorEastAsia"/>
          <w:b/>
        </w:rPr>
        <w:t xml:space="preserve">. </w:t>
      </w:r>
      <w:r w:rsidR="00B4327B"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V,W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∀g∈G 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>∘u=u∘ρ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 w:rsidR="00B4327B"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a) Si deux représentations </w:t>
      </w:r>
      <w:r w:rsidRPr="00CE5F9B">
        <w:rPr>
          <w:rFonts w:eastAsiaTheme="minorEastAsia"/>
          <w:u w:val="single"/>
        </w:rPr>
        <w:t>irréductibles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 d’un même groupe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ne sont pas isomorphes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b) Pour une représentation </w:t>
      </w:r>
      <w:r w:rsidRPr="00974514">
        <w:rPr>
          <w:rFonts w:eastAsiaTheme="minorEastAsia"/>
          <w:u w:val="single"/>
        </w:rPr>
        <w:t>irréductible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:λ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∈C</m:t>
            </m:r>
          </m:e>
        </m:d>
      </m:oMath>
      <w:r>
        <w:rPr>
          <w:rFonts w:eastAsiaTheme="minorEastAsia"/>
        </w:rPr>
        <w:t xml:space="preserve">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E939A6">
        <w:rPr>
          <w:rFonts w:eastAsiaTheme="minorEastAsia"/>
        </w:rPr>
        <w:t>.</w:t>
      </w:r>
    </w:p>
    <w:p w:rsidR="00082ABD" w:rsidRDefault="00775D26" w:rsidP="00775D26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On définit un </w:t>
      </w:r>
      <w:r w:rsidRPr="00737C38">
        <w:rPr>
          <w:rFonts w:eastAsiaTheme="minorEastAsia"/>
          <w:b/>
        </w:rPr>
        <w:t xml:space="preserve">produit scalaire hermitien naturel sur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ensemble des fonctions centrales sur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#G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On peut même définir ce produit scalaire sur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>
        <w:rPr>
          <w:rFonts w:eastAsiaTheme="minorEastAsia"/>
        </w:rPr>
        <w:br/>
        <w:t xml:space="preserve">Dans le cas des caractères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.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#G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g∈G</m:t>
            </m:r>
          </m:sub>
          <m:sup/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nary>
      </m:oMath>
      <w:r w:rsidR="009D76F3">
        <w:rPr>
          <w:rFonts w:eastAsiaTheme="minorEastAsia"/>
        </w:rPr>
        <w:t xml:space="preserve"> </w:t>
      </w:r>
      <w:r w:rsidR="0077258B">
        <w:rPr>
          <w:rFonts w:eastAsiaTheme="minorEastAsia"/>
        </w:rPr>
        <w:br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p>
                </m:sSup>
              </m:e>
            </m:d>
          </m:e>
        </m:func>
      </m:oMath>
      <w:r w:rsidR="00285C2E">
        <w:rPr>
          <w:rFonts w:eastAsiaTheme="minorEastAsia"/>
        </w:rPr>
        <w:t xml:space="preserve"> </w:t>
      </w:r>
      <w:r w:rsidR="00285C2E">
        <w:rPr>
          <w:rFonts w:eastAsiaTheme="minorEastAsia"/>
        </w:rPr>
        <w:br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W,V</m:t>
                    </m:r>
                  </m:e>
                </m:d>
              </m:e>
            </m:d>
          </m:e>
        </m:func>
      </m:oMath>
      <w:r w:rsidR="00285C2E">
        <w:rPr>
          <w:rFonts w:eastAsiaTheme="minorEastAsia"/>
        </w:rPr>
        <w:t xml:space="preserve"> </w:t>
      </w:r>
      <w:r w:rsidR="0077258B">
        <w:rPr>
          <w:rFonts w:eastAsiaTheme="minorEastAsia"/>
        </w:rPr>
        <w:br/>
      </w:r>
      <w:r>
        <w:rPr>
          <w:rFonts w:eastAsiaTheme="minorEastAsia"/>
        </w:rPr>
        <w:t>Deux caractères distincts de représentations irréductibles (qui ne sont donc pas isomorphes),</w:t>
      </w:r>
      <w:r w:rsidR="004A6ADC">
        <w:rPr>
          <w:rFonts w:eastAsiaTheme="minorEastAsia"/>
        </w:rPr>
        <w:t xml:space="preserve"> forment une famille orthonormale</w:t>
      </w:r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χ≠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χ,χ'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4A6ADC">
        <w:rPr>
          <w:rFonts w:eastAsiaTheme="minorEastAsia"/>
        </w:rPr>
        <w:t xml:space="preserve"> 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χ,χ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515E83">
        <w:rPr>
          <w:rFonts w:eastAsiaTheme="minorEastAsia"/>
        </w:rPr>
        <w:br/>
        <w:t xml:space="preserve">Pour deux caractères irréductibles, ou bien le produit scalaire donne 0 s’ils ne sont pas égaux et donc </w:t>
      </w:r>
      <w:r w:rsidR="00560766">
        <w:rPr>
          <w:rFonts w:eastAsiaTheme="minorEastAsia"/>
        </w:rPr>
        <w:t xml:space="preserve">induits par des </w:t>
      </w:r>
      <w:r w:rsidR="00515E83">
        <w:rPr>
          <w:rFonts w:eastAsiaTheme="minorEastAsia"/>
        </w:rPr>
        <w:t xml:space="preserve">représentation </w:t>
      </w:r>
      <w:r w:rsidR="00560766">
        <w:rPr>
          <w:rFonts w:eastAsiaTheme="minorEastAsia"/>
        </w:rPr>
        <w:t xml:space="preserve">non </w:t>
      </w:r>
      <w:r w:rsidR="00515E83">
        <w:rPr>
          <w:rFonts w:eastAsiaTheme="minorEastAsia"/>
        </w:rPr>
        <w:t>isomorphe</w:t>
      </w:r>
      <w:r w:rsidR="00560766">
        <w:rPr>
          <w:rFonts w:eastAsiaTheme="minorEastAsia"/>
        </w:rPr>
        <w:t>s</w:t>
      </w:r>
      <w:r w:rsidR="00515E83">
        <w:rPr>
          <w:rFonts w:eastAsiaTheme="minorEastAsia"/>
        </w:rPr>
        <w:t xml:space="preserve">, ou bien </w:t>
      </w:r>
      <w:r w:rsidR="00130179">
        <w:rPr>
          <w:rFonts w:eastAsiaTheme="minorEastAsia"/>
        </w:rPr>
        <w:t xml:space="preserve">le produit scalaire </w:t>
      </w:r>
      <w:r w:rsidR="00515E83">
        <w:rPr>
          <w:rFonts w:eastAsiaTheme="minorEastAsia"/>
        </w:rPr>
        <w:t xml:space="preserve">donne </w:t>
      </w:r>
      <m:oMath>
        <m:r>
          <w:rPr>
            <w:rFonts w:ascii="Cambria Math" w:eastAsiaTheme="minorEastAsia" w:hAnsi="Cambria Math"/>
          </w:rPr>
          <m:t>1</m:t>
        </m:r>
      </m:oMath>
      <w:r w:rsidR="00515E83">
        <w:rPr>
          <w:rFonts w:eastAsiaTheme="minorEastAsia"/>
        </w:rPr>
        <w:t xml:space="preserve"> s’ils sont égaux donc induit</w:t>
      </w:r>
      <w:r w:rsidR="005F3B9E">
        <w:rPr>
          <w:rFonts w:eastAsiaTheme="minorEastAsia"/>
        </w:rPr>
        <w:t>s</w:t>
      </w:r>
      <w:r w:rsidR="00515E83">
        <w:rPr>
          <w:rFonts w:eastAsiaTheme="minorEastAsia"/>
        </w:rPr>
        <w:t xml:space="preserve"> par des représentations isomorphes.</w:t>
      </w:r>
    </w:p>
    <w:p w:rsidR="00B74A17" w:rsidRDefault="003E4E0C" w:rsidP="00775D26">
      <w:pPr>
        <w:spacing w:before="240"/>
        <w:rPr>
          <w:rFonts w:eastAsiaTheme="minorEastAsia"/>
        </w:rPr>
      </w:pPr>
      <w:r w:rsidRPr="003E4E0C">
        <w:rPr>
          <w:rFonts w:eastAsiaTheme="minorEastAsia"/>
          <w:b/>
        </w:rPr>
        <w:t>Multiplicité d’une représentation irréductible</w:t>
      </w:r>
      <w:r>
        <w:rPr>
          <w:rFonts w:eastAsiaTheme="minorEastAsia"/>
        </w:rPr>
        <w:t xml:space="preserve">. Pour une représentation d’un groupe fini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décomposée : </w:t>
      </w:r>
      <m:oMath>
        <m:r>
          <w:rPr>
            <w:rFonts w:ascii="Cambria Math" w:eastAsiaTheme="minorEastAsia" w:hAnsi="Cambria Math"/>
          </w:rPr>
          <m:t>ρ=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en somme directe d’irréductibles et une autre représentation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</w:t>
      </w:r>
      <w:r w:rsidRPr="001E2FB4">
        <w:rPr>
          <w:rFonts w:eastAsiaTheme="minorEastAsia"/>
          <w:u w:val="single"/>
        </w:rPr>
        <w:t>irréductible</w:t>
      </w:r>
      <w:r>
        <w:rPr>
          <w:rFonts w:eastAsiaTheme="minorEastAsia"/>
        </w:rPr>
        <w:t xml:space="preserve"> alors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donne le nombre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isomorphes à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.  On voit que pour une autre décomposition </w:t>
      </w:r>
      <m:oMath>
        <m:r>
          <w:rPr>
            <w:rFonts w:ascii="Cambria Math" w:eastAsiaTheme="minorEastAsia" w:hAnsi="Cambria Math"/>
          </w:rPr>
          <m:t>ρ=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="00E226E2">
        <w:rPr>
          <w:rFonts w:eastAsiaTheme="minorEastAsia"/>
        </w:rPr>
        <w:t xml:space="preserve">alors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donc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d>
      </m:oMath>
      <w:r>
        <w:rPr>
          <w:rFonts w:eastAsiaTheme="minorEastAsia"/>
        </w:rPr>
        <w:t xml:space="preserve"> est encore le nombre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isomorphes à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qui ne dépend donc pas de la décomposition choisie. </w:t>
      </w:r>
      <w:r>
        <w:rPr>
          <w:rFonts w:eastAsiaTheme="minorEastAsia"/>
        </w:rPr>
        <w:br/>
      </w:r>
      <w:r w:rsidRPr="005843A9">
        <w:rPr>
          <w:rFonts w:eastAsiaTheme="minorEastAsia"/>
          <w:b/>
        </w:rPr>
        <w:t>La multip</w:t>
      </w:r>
      <w:r w:rsidR="00032933">
        <w:rPr>
          <w:rFonts w:eastAsiaTheme="minorEastAsia"/>
          <w:b/>
        </w:rPr>
        <w:t>licité d’une représentation irréductible</w:t>
      </w:r>
      <w:r w:rsidRPr="005843A9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Pr="005843A9">
        <w:rPr>
          <w:rFonts w:eastAsiaTheme="minorEastAsia"/>
          <w:b/>
        </w:rPr>
        <w:t xml:space="preserve"> dans</w:t>
      </w:r>
      <w:r w:rsidR="00DE2A44">
        <w:rPr>
          <w:rFonts w:eastAsiaTheme="minorEastAsia"/>
          <w:b/>
        </w:rPr>
        <w:t xml:space="preserve"> une représentation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Pr="005843A9">
        <w:rPr>
          <w:rFonts w:eastAsiaTheme="minorEastAsia"/>
          <w:b/>
        </w:rPr>
        <w:t xml:space="preserve"> </w:t>
      </w:r>
      <w:r w:rsidR="00DE2A44">
        <w:rPr>
          <w:rFonts w:eastAsiaTheme="minorEastAsia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 w:rsidR="00DE2A44">
        <w:rPr>
          <w:rFonts w:eastAsiaTheme="minorEastAsia"/>
        </w:rPr>
        <w:t xml:space="preserve">est le </w:t>
      </w:r>
      <w:r w:rsidR="00A50413">
        <w:rPr>
          <w:rFonts w:eastAsiaTheme="minorEastAsia"/>
        </w:rPr>
        <w:t>scalaire</w:t>
      </w:r>
      <w:r w:rsidR="00DE2A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DE2A44">
        <w:rPr>
          <w:rFonts w:eastAsiaTheme="minorEastAsia"/>
        </w:rPr>
        <w:t xml:space="preserve">qui </w:t>
      </w:r>
      <w:r>
        <w:rPr>
          <w:rFonts w:eastAsiaTheme="minorEastAsia"/>
        </w:rPr>
        <w:t xml:space="preserve">correspond au nombre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isomorphes à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q</w:t>
      </w:r>
      <w:r w:rsidR="001A0E8D">
        <w:rPr>
          <w:rFonts w:eastAsiaTheme="minorEastAsia"/>
        </w:rPr>
        <w:t>uel</w:t>
      </w:r>
      <w:r w:rsidR="00957DAB">
        <w:rPr>
          <w:rFonts w:eastAsiaTheme="minorEastAsia"/>
        </w:rPr>
        <w:t xml:space="preserve">le </w:t>
      </w:r>
      <w:bookmarkStart w:id="0" w:name="_GoBack"/>
      <w:bookmarkEnd w:id="0"/>
      <w:r w:rsidR="001A0E8D">
        <w:rPr>
          <w:rFonts w:eastAsiaTheme="minorEastAsia"/>
        </w:rPr>
        <w:t xml:space="preserve">que soit la décomposition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.</w:t>
      </w:r>
      <w:r w:rsidR="00266206">
        <w:rPr>
          <w:rFonts w:eastAsiaTheme="minorEastAsia"/>
        </w:rPr>
        <w:br/>
        <w:t xml:space="preserve">Cela peut être plus que </w:t>
      </w:r>
      <m:oMath>
        <m:r>
          <w:rPr>
            <w:rFonts w:ascii="Cambria Math" w:eastAsiaTheme="minorEastAsia" w:hAnsi="Cambria Math"/>
          </w:rPr>
          <m:t>1</m:t>
        </m:r>
      </m:oMath>
      <w:r w:rsidR="00CF381B">
        <w:rPr>
          <w:rFonts w:eastAsiaTheme="minorEastAsia"/>
        </w:rPr>
        <w:t xml:space="preserve">, </w:t>
      </w:r>
      <w:r w:rsidR="00266206">
        <w:rPr>
          <w:rFonts w:eastAsiaTheme="minorEastAsia"/>
        </w:rPr>
        <w:t xml:space="preserve">dans une décomposition </w:t>
      </w:r>
      <m:oMath>
        <m:r>
          <w:rPr>
            <w:rFonts w:ascii="Cambria Math" w:eastAsiaTheme="minorEastAsia" w:hAnsi="Cambria Math"/>
          </w:rPr>
          <m:t>ρ=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66206">
        <w:rPr>
          <w:rFonts w:eastAsiaTheme="minorEastAsia"/>
        </w:rPr>
        <w:t xml:space="preserve">, </w:t>
      </w:r>
      <w:r w:rsidR="004417AC">
        <w:rPr>
          <w:rFonts w:eastAsiaTheme="minorEastAsia"/>
        </w:rPr>
        <w:t>rien n’empêche qu’</w:t>
      </w:r>
      <w:r w:rsidR="00266206">
        <w:rPr>
          <w:rFonts w:eastAsiaTheme="minorEastAsia"/>
        </w:rPr>
        <w:t xml:space="preserve">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6206">
        <w:rPr>
          <w:rFonts w:eastAsiaTheme="minorEastAsia"/>
        </w:rPr>
        <w:t xml:space="preserve"> isomorphe à un </w:t>
      </w:r>
      <w:r w:rsidR="00E95824">
        <w:rPr>
          <w:rFonts w:eastAsiaTheme="minorEastAsia"/>
        </w:rPr>
        <w:t>autre</w:t>
      </w:r>
      <w:r w:rsidR="002662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66206">
        <w:rPr>
          <w:rFonts w:eastAsiaTheme="minorEastAsia"/>
        </w:rPr>
        <w:t>.</w:t>
      </w:r>
      <w:r w:rsidR="00B90BDF">
        <w:rPr>
          <w:rFonts w:eastAsiaTheme="minorEastAsia"/>
        </w:rPr>
        <w:br/>
        <w:t xml:space="preserve">On peut </w:t>
      </w:r>
      <w:r w:rsidR="007D02CC">
        <w:rPr>
          <w:rFonts w:eastAsiaTheme="minorEastAsia"/>
        </w:rPr>
        <w:t>ré</w:t>
      </w:r>
      <w:r w:rsidR="00B90BDF">
        <w:rPr>
          <w:rFonts w:eastAsiaTheme="minorEastAsia"/>
        </w:rPr>
        <w:t xml:space="preserve">écrire </w:t>
      </w:r>
      <m:oMath>
        <m:r>
          <w:rPr>
            <w:rFonts w:ascii="Cambria Math" w:eastAsiaTheme="minorEastAsia" w:hAnsi="Cambria Math"/>
          </w:rPr>
          <m:t>ρ∼</m:t>
        </m:r>
        <m:nary>
          <m:naryPr>
            <m:chr m:val="⨁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0557AF">
        <w:rPr>
          <w:rFonts w:eastAsiaTheme="minorEastAsia"/>
        </w:rPr>
        <w:t xml:space="preserve"> </w:t>
      </w:r>
      <w:r w:rsidR="00D057EB">
        <w:rPr>
          <w:rFonts w:eastAsiaTheme="minorEastAsia"/>
        </w:rPr>
        <w:t xml:space="preserve">où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057EB">
        <w:rPr>
          <w:rFonts w:eastAsiaTheme="minorEastAsia"/>
        </w:rPr>
        <w:t xml:space="preserve"> sont non isomorphes 2 à 2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d>
      </m:oMath>
      <w:r w:rsidR="004B2A55">
        <w:rPr>
          <w:rFonts w:eastAsiaTheme="minorEastAsia"/>
        </w:rPr>
        <w:t>.</w:t>
      </w:r>
      <w:r w:rsidR="001D609C">
        <w:rPr>
          <w:rFonts w:eastAsiaTheme="minorEastAsia"/>
        </w:rPr>
        <w:br/>
      </w:r>
      <w:r w:rsidR="00EB1763">
        <w:rPr>
          <w:rFonts w:eastAsiaTheme="minorEastAsia"/>
          <w:b/>
        </w:rPr>
        <w:t>Intérêt des caractères</w:t>
      </w:r>
      <w:r w:rsidR="001D609C" w:rsidRPr="00631419">
        <w:rPr>
          <w:rFonts w:eastAsiaTheme="minorEastAsia"/>
          <w:b/>
        </w:rPr>
        <w:t>.</w:t>
      </w:r>
      <w:r w:rsidR="001D609C">
        <w:rPr>
          <w:rFonts w:eastAsiaTheme="minorEastAsia"/>
        </w:rPr>
        <w:t xml:space="preserve"> Deux représentations sont isomorphes ssi elles ont même caractère. </w:t>
      </w:r>
      <m:oMath>
        <m:r>
          <w:rPr>
            <w:rFonts w:ascii="Cambria Math" w:eastAsiaTheme="minorEastAsia" w:hAnsi="Cambria Math"/>
          </w:rPr>
          <m:t>ρ∼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⇔χ=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D609C">
        <w:rPr>
          <w:rFonts w:eastAsiaTheme="minorEastAsia"/>
        </w:rPr>
        <w:t>.</w:t>
      </w:r>
      <w:r w:rsidR="00D0592D">
        <w:rPr>
          <w:rFonts w:eastAsiaTheme="minorEastAsia"/>
        </w:rPr>
        <w:br/>
        <w:t>L’étude des représentations de groupes est essentiellement ramenée à l’étude de leur caractères.</w:t>
      </w:r>
    </w:p>
    <w:p w:rsidR="00A96757" w:rsidRDefault="00B74A17" w:rsidP="00775D26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l’ensemble de tous les caractères irréductibles </w:t>
      </w:r>
      <w:r w:rsidR="000E233C">
        <w:rPr>
          <w:rFonts w:eastAsiaTheme="minorEastAsia"/>
        </w:rPr>
        <w:t xml:space="preserve">d’un groupe </w:t>
      </w:r>
      <m:oMath>
        <m:r>
          <w:rPr>
            <w:rFonts w:ascii="Cambria Math" w:eastAsiaTheme="minorEastAsia" w:hAnsi="Cambria Math"/>
          </w:rPr>
          <m:t>G</m:t>
        </m:r>
      </m:oMath>
      <w:r w:rsidR="000E233C">
        <w:rPr>
          <w:rFonts w:eastAsiaTheme="minorEastAsia"/>
        </w:rPr>
        <w:t xml:space="preserve">, de représentations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233C">
        <w:rPr>
          <w:rFonts w:eastAsiaTheme="minorEastAsia"/>
        </w:rPr>
        <w:t xml:space="preserve"> </w:t>
      </w:r>
      <w:r w:rsidR="000E233C" w:rsidRPr="00E13631">
        <w:rPr>
          <w:rFonts w:eastAsiaTheme="minorEastAsia"/>
          <w:u w:val="single"/>
        </w:rPr>
        <w:t>non isomorphes 2 à 2</w:t>
      </w:r>
      <w:r w:rsidR="00976A39">
        <w:rPr>
          <w:rFonts w:eastAsiaTheme="minorEastAsia"/>
        </w:rPr>
        <w:t xml:space="preserve"> (contrairement aux</w:t>
      </w:r>
      <w:r w:rsidR="008F2FBB">
        <w:rPr>
          <w:rFonts w:eastAsiaTheme="minorEastAsia"/>
        </w:rPr>
        <w:t xml:space="preserve"> décomposition</w:t>
      </w:r>
      <w:r w:rsidR="00976A39">
        <w:rPr>
          <w:rFonts w:eastAsiaTheme="minorEastAsia"/>
        </w:rPr>
        <w:t>s</w:t>
      </w:r>
      <w:r w:rsidR="008F2FBB">
        <w:rPr>
          <w:rFonts w:eastAsiaTheme="minorEastAsia"/>
        </w:rPr>
        <w:t xml:space="preserve"> fournie</w:t>
      </w:r>
      <w:r w:rsidR="00976A39">
        <w:rPr>
          <w:rFonts w:eastAsiaTheme="minorEastAsia"/>
        </w:rPr>
        <w:t>s</w:t>
      </w:r>
      <w:r w:rsidR="008F2FBB">
        <w:rPr>
          <w:rFonts w:eastAsiaTheme="minorEastAsia"/>
        </w:rPr>
        <w:t xml:space="preserve"> par Maschke)</w:t>
      </w:r>
      <w:r w:rsidR="00143C6B">
        <w:rPr>
          <w:rFonts w:eastAsiaTheme="minorEastAsia"/>
        </w:rPr>
        <w:t xml:space="preserve">. </w:t>
      </w:r>
      <w:r w:rsidR="002236B0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ρ</m:t>
        </m:r>
      </m:oMath>
      <w:r w:rsidR="002236B0">
        <w:rPr>
          <w:rFonts w:eastAsiaTheme="minorEastAsia"/>
        </w:rPr>
        <w:t xml:space="preserve"> une représentation quelconque de </w:t>
      </w:r>
      <m:oMath>
        <m:r>
          <w:rPr>
            <w:rFonts w:ascii="Cambria Math" w:eastAsiaTheme="minorEastAsia" w:hAnsi="Cambria Math"/>
          </w:rPr>
          <m:t>G</m:t>
        </m:r>
      </m:oMath>
      <w:r w:rsidR="002236B0">
        <w:rPr>
          <w:rFonts w:eastAsiaTheme="minorEastAsia"/>
        </w:rPr>
        <w:t>.</w:t>
      </w:r>
      <w:r w:rsidR="0007052D">
        <w:rPr>
          <w:rFonts w:eastAsiaTheme="minorEastAsia"/>
        </w:rPr>
        <w:t xml:space="preserve"> On peut la décomposer avec Maschke, mais on peut aussi la décomposer sur l’ensemble fixé de toutes les représentations</w:t>
      </w:r>
      <w:r w:rsidR="00B017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0175E">
        <w:rPr>
          <w:rFonts w:eastAsiaTheme="minorEastAsia"/>
        </w:rPr>
        <w:t>.</w:t>
      </w:r>
      <w:r w:rsidR="00A62237">
        <w:rPr>
          <w:rFonts w:eastAsiaTheme="minorEastAsia"/>
        </w:rPr>
        <w:br/>
        <w:t xml:space="preserve">On peut écrire </w:t>
      </w:r>
      <w:r w:rsidR="00A4696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ρ∼</m:t>
        </m:r>
        <m:nary>
          <m:naryPr>
            <m:chr m:val="⨁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C3262">
        <w:rPr>
          <w:rFonts w:eastAsiaTheme="minorEastAsia"/>
        </w:rPr>
        <w:t xml:space="preserve"> </w:t>
      </w:r>
      <w:r w:rsidR="000C402F"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402F">
        <w:rPr>
          <w:rFonts w:eastAsiaTheme="minorEastAsia"/>
        </w:rPr>
        <w:t xml:space="preserve"> multiplicité (possiblement </w:t>
      </w:r>
      <w:r w:rsidR="004D268E">
        <w:rPr>
          <w:rFonts w:eastAsiaTheme="minorEastAsia"/>
        </w:rPr>
        <w:t>0</w:t>
      </w:r>
      <w:r w:rsidR="000C402F">
        <w:rPr>
          <w:rFonts w:eastAsiaTheme="minorEastAsia"/>
        </w:rPr>
        <w:t xml:space="preserve">)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402F">
        <w:rPr>
          <w:rFonts w:eastAsiaTheme="minorEastAsia"/>
        </w:rPr>
        <w:t xml:space="preserve">  (dans </w:t>
      </w:r>
      <m:oMath>
        <m:r>
          <w:rPr>
            <w:rFonts w:ascii="Cambria Math" w:eastAsiaTheme="minorEastAsia" w:hAnsi="Cambria Math"/>
          </w:rPr>
          <m:t>ρ</m:t>
        </m:r>
      </m:oMath>
      <w:r w:rsidR="000C402F">
        <w:rPr>
          <w:rFonts w:eastAsiaTheme="minorEastAsia"/>
        </w:rPr>
        <w:t>).</w:t>
      </w:r>
      <w:r w:rsidR="00D06244"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ρ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06244">
        <w:rPr>
          <w:rFonts w:eastAsiaTheme="minorEastAsia"/>
        </w:rPr>
        <w:t>.</w:t>
      </w:r>
      <w:r w:rsidR="00514D56">
        <w:rPr>
          <w:rFonts w:eastAsiaTheme="minorEastAsia"/>
        </w:rPr>
        <w:t xml:space="preserve">  Donc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ρ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961E62">
        <w:rPr>
          <w:rFonts w:eastAsiaTheme="minorEastAsia"/>
        </w:rPr>
        <w:t>.</w:t>
      </w:r>
    </w:p>
    <w:p w:rsidR="003E4E0C" w:rsidRDefault="00AE1A2E" w:rsidP="00775D26">
      <w:pPr>
        <w:spacing w:before="240"/>
        <w:rPr>
          <w:rFonts w:eastAsiaTheme="minorEastAsia"/>
        </w:rPr>
      </w:pPr>
      <w:r w:rsidRPr="00EB1763">
        <w:rPr>
          <w:rFonts w:eastAsiaTheme="minorEastAsia"/>
          <w:b/>
        </w:rPr>
        <w:t>Critère d’irréductibilité.</w:t>
      </w:r>
      <w:r>
        <w:rPr>
          <w:rFonts w:eastAsiaTheme="minorEastAsia"/>
        </w:rPr>
        <w:t xml:space="preserve"> </w:t>
      </w:r>
      <w:r w:rsidR="00217F06">
        <w:rPr>
          <w:rFonts w:eastAsiaTheme="minorEastAsia"/>
        </w:rPr>
        <w:t xml:space="preserve">Un caractère </w:t>
      </w:r>
      <m:oMath>
        <m:r>
          <w:rPr>
            <w:rFonts w:ascii="Cambria Math" w:eastAsiaTheme="minorEastAsia" w:hAnsi="Cambria Math"/>
          </w:rPr>
          <m:t>χ</m:t>
        </m:r>
      </m:oMath>
      <w:r w:rsidR="00217F06">
        <w:rPr>
          <w:rFonts w:eastAsiaTheme="minorEastAsia"/>
        </w:rPr>
        <w:t xml:space="preserve"> est irréductible ssi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χ,χ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17F06">
        <w:rPr>
          <w:rFonts w:eastAsiaTheme="minorEastAsia"/>
        </w:rPr>
        <w:t>.</w:t>
      </w:r>
    </w:p>
    <w:p w:rsidR="00F61794" w:rsidRDefault="00775D26" w:rsidP="00775D26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>Théorème de structure</w:t>
      </w:r>
      <w:r>
        <w:rPr>
          <w:rFonts w:eastAsiaTheme="minorEastAsia"/>
        </w:rPr>
        <w:t xml:space="preserve">: L’ensemble de tous les caractères irréductibles (donc non isomorphes 2 à 2) d’un groupe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forment une base orthonormée de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052B93">
        <w:rPr>
          <w:rFonts w:eastAsiaTheme="minorEastAsia"/>
        </w:rPr>
        <w:t xml:space="preserve">. </w:t>
      </w:r>
      <w:r w:rsidR="00052B93">
        <w:rPr>
          <w:rFonts w:eastAsiaTheme="minorEastAsia"/>
        </w:rPr>
        <w:br/>
      </w:r>
      <w:r>
        <w:rPr>
          <w:rFonts w:eastAsiaTheme="minorEastAsia"/>
        </w:rPr>
        <w:t xml:space="preserve">En particulier il y en a autant que </w:t>
      </w:r>
      <m:oMath>
        <m:r>
          <w:rPr>
            <w:rFonts w:ascii="Cambria Math" w:eastAsiaTheme="minorEastAsia" w:hAnsi="Cambria Math"/>
          </w:rPr>
          <m:t>#C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qui est le nombre de classes de conjugaisons de </w:t>
      </w:r>
      <m:oMath>
        <m:r>
          <w:rPr>
            <w:rFonts w:ascii="Cambria Math" w:eastAsiaTheme="minorEastAsia" w:hAnsi="Cambria Math"/>
          </w:rPr>
          <m:t>G</m:t>
        </m:r>
      </m:oMath>
      <w:r w:rsidR="00DE4296">
        <w:rPr>
          <w:rFonts w:eastAsiaTheme="minorEastAsia"/>
        </w:rPr>
        <w:t xml:space="preserve">. </w:t>
      </w:r>
      <w:r w:rsidR="00DE4296">
        <w:rPr>
          <w:rFonts w:eastAsiaTheme="minorEastAsia"/>
        </w:rPr>
        <w:br/>
      </w:r>
      <w:r>
        <w:rPr>
          <w:rFonts w:eastAsiaTheme="minorEastAsia"/>
        </w:rPr>
        <w:t>Les tables de caractères sont donc carrées.</w:t>
      </w:r>
    </w:p>
    <w:p w:rsidR="00490BCE" w:rsidRDefault="00775D26" w:rsidP="00784133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l’ensemble de tous les caractères irréductibles (donc non isomorphes 2 à 2) d’un groupe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  On pose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975F4">
        <w:rPr>
          <w:rFonts w:eastAsiaTheme="minorEastAsia"/>
        </w:rPr>
        <w:t xml:space="preserve">.  </w:t>
      </w:r>
      <w:r w:rsidR="004B5B6A">
        <w:rPr>
          <w:rFonts w:eastAsiaTheme="minorEastAsia"/>
        </w:rPr>
        <w:br/>
      </w:r>
      <w:r w:rsidR="00D66C67">
        <w:rPr>
          <w:rFonts w:eastAsiaTheme="minorEastAsia"/>
        </w:rPr>
        <w:t>Par rapport à</w:t>
      </w:r>
      <w:r w:rsidR="00556966">
        <w:rPr>
          <w:rFonts w:eastAsiaTheme="minorEastAsia"/>
        </w:rPr>
        <w:t xml:space="preserve"> la représentation régulière, la multiplicité d’une représentation</w:t>
      </w:r>
      <w:r w:rsidR="00B33309">
        <w:rPr>
          <w:rFonts w:eastAsiaTheme="minorEastAsia"/>
        </w:rPr>
        <w:t xml:space="preserve"> irréductible</w:t>
      </w:r>
      <w:r w:rsidR="00556966">
        <w:rPr>
          <w:rFonts w:eastAsiaTheme="minorEastAsia"/>
        </w:rPr>
        <w:t xml:space="preserve"> est égale à </w:t>
      </w:r>
      <w:r w:rsidR="00556966">
        <w:rPr>
          <w:rFonts w:eastAsiaTheme="minorEastAsia"/>
        </w:rPr>
        <w:lastRenderedPageBreak/>
        <w:t>son degré.</w:t>
      </w:r>
      <w:r w:rsidR="003975F4">
        <w:rPr>
          <w:rFonts w:eastAsiaTheme="minorEastAsia"/>
        </w:rPr>
        <w:t xml:space="preserve"> Autrement dit </w:t>
      </w:r>
      <m:oMath>
        <m:r>
          <w:rPr>
            <w:rFonts w:ascii="Cambria Math" w:eastAsiaTheme="minorEastAsia" w:hAnsi="Cambria Math"/>
          </w:rPr>
          <m:t xml:space="preserve">∀i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reg</m:t>
                </m:r>
              </m:sub>
            </m:sSub>
          </m:e>
        </m:d>
      </m:oMath>
      <w:r w:rsidR="003975F4">
        <w:rPr>
          <w:rFonts w:eastAsiaTheme="minorEastAsia"/>
        </w:rPr>
        <w:t>.</w:t>
      </w:r>
      <w:r>
        <w:rPr>
          <w:rFonts w:eastAsiaTheme="minorEastAsia"/>
        </w:rPr>
        <w:br/>
      </w:r>
      <w:r w:rsidR="00FC6F2A">
        <w:rPr>
          <w:rFonts w:eastAsiaTheme="minorEastAsia"/>
        </w:rPr>
        <w:t xml:space="preserve">Donc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⨁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reg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nary>
      </m:oMath>
      <w:r>
        <w:rPr>
          <w:rFonts w:eastAsiaTheme="minorEastAsia"/>
        </w:rPr>
        <w:t xml:space="preserve"> donc en </w:t>
      </w:r>
      <m:oMath>
        <m:r>
          <w:rPr>
            <w:rFonts w:ascii="Cambria Math" w:eastAsiaTheme="minorEastAsia" w:hAnsi="Cambria Math"/>
          </w:rPr>
          <m:t>s=1</m:t>
        </m:r>
      </m:oMath>
      <w:r>
        <w:rPr>
          <w:rFonts w:eastAsiaTheme="minorEastAsia"/>
        </w:rPr>
        <w:t xml:space="preserve">, on obtient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=#G</m:t>
        </m:r>
      </m:oMath>
      <w:r>
        <w:rPr>
          <w:rFonts w:eastAsiaTheme="minorEastAsia"/>
        </w:rPr>
        <w:t>.</w:t>
      </w:r>
      <w:r w:rsidR="00142BD0">
        <w:rPr>
          <w:rFonts w:eastAsiaTheme="minorEastAsia"/>
        </w:rPr>
        <w:br/>
        <w:t xml:space="preserve">Donc si on a trouvé une famille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2BD0">
        <w:rPr>
          <w:rFonts w:eastAsiaTheme="minorEastAsia"/>
        </w:rPr>
        <w:t xml:space="preserve"> qui vérifient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=#G</m:t>
        </m:r>
      </m:oMath>
      <w:r w:rsidR="00142BD0">
        <w:rPr>
          <w:rFonts w:eastAsiaTheme="minorEastAsia"/>
        </w:rPr>
        <w:t xml:space="preserve">, ce sont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2BD0">
        <w:rPr>
          <w:rFonts w:eastAsiaTheme="minorEastAsia"/>
        </w:rPr>
        <w:t>.</w:t>
      </w:r>
      <w:r w:rsidR="00243F7B">
        <w:rPr>
          <w:rFonts w:eastAsiaTheme="minorEastAsia"/>
        </w:rPr>
        <w:br/>
      </w:r>
      <w:r w:rsidR="00A47BE7">
        <w:t>Sur un groupe fini il n’y a</w:t>
      </w:r>
      <w:r>
        <w:rPr>
          <w:rFonts w:eastAsiaTheme="minorEastAsia"/>
        </w:rPr>
        <w:t xml:space="preserve"> qu’un nombre fini de caractères irréductibles.</w:t>
      </w:r>
      <w:r>
        <w:rPr>
          <w:rFonts w:eastAsiaTheme="minorEastAsia"/>
        </w:rPr>
        <w:br/>
        <w:t xml:space="preserve">On a </w:t>
      </w:r>
      <m:oMath>
        <m:r>
          <w:rPr>
            <w:rFonts w:ascii="Cambria Math" w:eastAsiaTheme="minorEastAsia" w:hAnsi="Cambria Math"/>
          </w:rPr>
          <m:t xml:space="preserve">∀i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#G</m:t>
        </m:r>
      </m:oMath>
      <w:r>
        <w:rPr>
          <w:rFonts w:eastAsiaTheme="minorEastAsia"/>
        </w:rPr>
        <w:t>. (admis)</w:t>
      </w:r>
    </w:p>
    <w:p w:rsidR="002846E4" w:rsidRDefault="00775D26" w:rsidP="00784133">
      <w:pPr>
        <w:spacing w:before="240"/>
        <w:rPr>
          <w:rFonts w:eastAsiaTheme="minorEastAsia"/>
        </w:rPr>
      </w:pPr>
      <w:r w:rsidRPr="00106D28">
        <w:rPr>
          <w:rFonts w:eastAsiaTheme="minorEastAsia"/>
          <w:b/>
        </w:rPr>
        <w:t>Exemple.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commutatif, alors il y a </w:t>
      </w:r>
      <m:oMath>
        <m:r>
          <w:rPr>
            <w:rFonts w:ascii="Cambria Math" w:eastAsiaTheme="minorEastAsia" w:hAnsi="Cambria Math"/>
          </w:rPr>
          <m:t>#G</m:t>
        </m:r>
      </m:oMath>
      <w:r>
        <w:rPr>
          <w:rFonts w:eastAsiaTheme="minorEastAsia"/>
        </w:rPr>
        <w:t xml:space="preserve"> caractères irréductibles tous de degré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  <w:r w:rsidRPr="007C0235">
        <w:rPr>
          <w:rFonts w:eastAsiaTheme="minorEastAsia"/>
        </w:rPr>
        <w:br/>
      </w:r>
      <w:r>
        <w:rPr>
          <w:rFonts w:eastAsiaTheme="minorEastAsia"/>
        </w:rPr>
        <w:t xml:space="preserve">On pose pour </w:t>
      </w:r>
      <m:oMath>
        <m:r>
          <w:rPr>
            <w:rFonts w:ascii="Cambria Math" w:eastAsiaTheme="minorEastAsia" w:hAnsi="Cambria Math"/>
          </w:rPr>
          <m:t>s∈G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la fonction qui vaut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sur la classe 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ailleurs.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On peut la décomposer sur la base des caractères irréductibles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#G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#G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ba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donc évalué en </w:t>
      </w:r>
      <m:oMath>
        <m:r>
          <w:rPr>
            <w:rFonts w:ascii="Cambria Math" w:eastAsiaTheme="minorEastAsia" w:hAnsi="Cambria Math"/>
          </w:rPr>
          <m:t>t∈G</m:t>
        </m:r>
      </m:oMath>
      <w:r>
        <w:rPr>
          <w:rFonts w:eastAsiaTheme="minorEastAsia"/>
        </w:rPr>
        <w:t xml:space="preserve">  on obtient les deux égalités.</w:t>
      </w:r>
      <w:r>
        <w:rPr>
          <w:rFonts w:eastAsiaTheme="minorEastAsia"/>
        </w:rPr>
        <w:br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ba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t∉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 et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#G</m:t>
            </m:r>
          </m:num>
          <m:den>
            <m:r>
              <w:rPr>
                <w:rFonts w:ascii="Cambria Math" w:eastAsiaTheme="minorEastAsia" w:hAnsi="Cambria Math"/>
              </w:rPr>
              <m:t>#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="0050288D">
        <w:rPr>
          <w:rFonts w:eastAsiaTheme="minorEastAsia"/>
        </w:rPr>
        <w:br/>
      </w:r>
      <w:r w:rsidR="0050288D" w:rsidRPr="007D1858">
        <w:rPr>
          <w:rFonts w:eastAsiaTheme="minorEastAsia"/>
          <w:b/>
        </w:rPr>
        <w:t>Application.</w:t>
      </w:r>
      <w:r w:rsidR="0050288D">
        <w:rPr>
          <w:rFonts w:eastAsiaTheme="minorEastAsia"/>
        </w:rPr>
        <w:t xml:space="preserve">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 est abélien il y a </w:t>
      </w:r>
      <m:oMath>
        <m:r>
          <w:rPr>
            <w:rFonts w:ascii="Cambria Math" w:eastAsiaTheme="minorEastAsia" w:hAnsi="Cambria Math"/>
          </w:rPr>
          <m:t>#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acc>
        <m:r>
          <w:rPr>
            <w:rFonts w:ascii="Cambria Math" w:eastAsiaTheme="minorEastAsia" w:hAnsi="Cambria Math"/>
          </w:rPr>
          <m:t>=#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 représentation irréductibles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, </w:t>
      </w:r>
      <w:r w:rsidR="0050288D">
        <w:rPr>
          <w:rFonts w:eastAsiaTheme="minorEastAsia"/>
        </w:rPr>
        <w:br/>
        <w:t xml:space="preserve">Il y a donc </w:t>
      </w:r>
      <w:r w:rsidR="0050288D" w:rsidRPr="006A4A3A">
        <w:rPr>
          <w:rFonts w:eastAsiaTheme="minorEastAsia"/>
          <w:u w:val="single"/>
        </w:rPr>
        <w:t>au moins</w:t>
      </w:r>
      <w:r w:rsidR="005028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#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 représentation</w:t>
      </w:r>
      <w:r w:rsidR="00784133">
        <w:rPr>
          <w:rFonts w:eastAsiaTheme="minorEastAsia"/>
        </w:rPr>
        <w:t>s</w:t>
      </w:r>
      <w:r w:rsidR="0050288D">
        <w:rPr>
          <w:rFonts w:eastAsiaTheme="minorEastAsia"/>
        </w:rPr>
        <w:t xml:space="preserve"> irréductibles de </w:t>
      </w:r>
      <m:oMath>
        <m:r>
          <w:rPr>
            <w:rFonts w:ascii="Cambria Math" w:eastAsiaTheme="minorEastAsia" w:hAnsi="Cambria Math"/>
          </w:rPr>
          <m:t>G</m:t>
        </m:r>
      </m:oMath>
      <w:r w:rsidR="0050288D">
        <w:rPr>
          <w:rFonts w:eastAsiaTheme="minorEastAsia"/>
        </w:rPr>
        <w:t xml:space="preserve"> (non isomorphes 2 à 2 car les caractères sont différents) sur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.   (car des caractères distincts sur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0288D">
        <w:rPr>
          <w:rFonts w:eastAsiaTheme="minorEastAsia"/>
        </w:rPr>
        <w:t xml:space="preserve"> entraine des caractères distincts sur </w:t>
      </w:r>
      <m:oMath>
        <m:r>
          <w:rPr>
            <w:rFonts w:ascii="Cambria Math" w:eastAsiaTheme="minorEastAsia" w:hAnsi="Cambria Math"/>
          </w:rPr>
          <m:t>G</m:t>
        </m:r>
      </m:oMath>
      <w:r w:rsidR="0050288D">
        <w:rPr>
          <w:rFonts w:eastAsiaTheme="minorEastAsia"/>
        </w:rPr>
        <w:t>).</w:t>
      </w:r>
    </w:p>
    <w:p w:rsidR="004C4BA3" w:rsidRPr="005C093E" w:rsidRDefault="004B3713" w:rsidP="00784133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>Produit tensoriel</w:t>
      </w:r>
      <w:r w:rsidR="001C68E4">
        <w:rPr>
          <w:rFonts w:eastAsiaTheme="minorEastAsia"/>
          <w:b/>
        </w:rPr>
        <w:t xml:space="preserve"> d</w:t>
      </w:r>
      <w:r w:rsidR="00B2200F">
        <w:rPr>
          <w:rFonts w:eastAsiaTheme="minorEastAsia"/>
          <w:b/>
        </w:rPr>
        <w:t xml:space="preserve">e deux </w:t>
      </w:r>
      <w:r w:rsidR="001C68E4">
        <w:rPr>
          <w:rFonts w:eastAsiaTheme="minorEastAsia"/>
          <w:b/>
        </w:rPr>
        <w:t>espaces vectoriels</w:t>
      </w:r>
      <w:r>
        <w:rPr>
          <w:rFonts w:eastAsiaTheme="minorEastAsia"/>
          <w:b/>
        </w:rPr>
        <w:t xml:space="preserve">. </w:t>
      </w:r>
      <w:r w:rsidR="00786194">
        <w:rPr>
          <w:rFonts w:eastAsiaTheme="minorEastAsia"/>
          <w:b/>
        </w:rPr>
        <w:br/>
      </w:r>
      <w:r w:rsidR="00721969">
        <w:t xml:space="preserve">Pour </w:t>
      </w:r>
      <m:oMath>
        <m:r>
          <w:rPr>
            <w:rFonts w:ascii="Cambria Math" w:hAnsi="Cambria Math"/>
          </w:rPr>
          <m:t>E</m:t>
        </m:r>
      </m:oMath>
      <w:r w:rsidR="007219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721969">
        <w:t xml:space="preserve"> </w:t>
      </w:r>
      <m:oMath>
        <m:r>
          <w:rPr>
            <w:rFonts w:ascii="Cambria Math" w:hAnsi="Cambria Math"/>
          </w:rPr>
          <m:t>K</m:t>
        </m:r>
      </m:oMath>
      <w:r w:rsidR="00721969">
        <w:rPr>
          <w:rFonts w:eastAsiaTheme="minorEastAsia"/>
        </w:rPr>
        <w:t xml:space="preserve">evs sur un corps commutatif </w:t>
      </w:r>
      <m:oMath>
        <m:r>
          <w:rPr>
            <w:rFonts w:ascii="Cambria Math" w:eastAsiaTheme="minorEastAsia" w:hAnsi="Cambria Math"/>
          </w:rPr>
          <m:t>K</m:t>
        </m:r>
      </m:oMath>
      <w:r w:rsidR="00721969">
        <w:rPr>
          <w:rFonts w:eastAsiaTheme="minorEastAsia"/>
        </w:rPr>
        <w:t xml:space="preserve">, il existe un </w:t>
      </w:r>
      <m:oMath>
        <m:r>
          <w:rPr>
            <w:rFonts w:ascii="Cambria Math" w:eastAsiaTheme="minorEastAsia" w:hAnsi="Cambria Math"/>
          </w:rPr>
          <m:t>K</m:t>
        </m:r>
      </m:oMath>
      <w:r w:rsidR="00721969">
        <w:rPr>
          <w:rFonts w:eastAsiaTheme="minorEastAsia"/>
        </w:rPr>
        <w:t xml:space="preserve">ev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E⨂F</m:t>
        </m:r>
      </m:oMath>
      <w:r w:rsidR="00721969">
        <w:rPr>
          <w:rFonts w:eastAsiaTheme="minorEastAsia"/>
        </w:rPr>
        <w:t xml:space="preserve"> et une application bilinéaire notée </w:t>
      </w:r>
      <m:oMath>
        <m:r>
          <m:rPr>
            <m:sty m:val="bi"/>
          </m:rPr>
          <w:rPr>
            <w:rFonts w:ascii="Cambria Math" w:eastAsiaTheme="minorEastAsia" w:hAnsi="Cambria Math"/>
          </w:rPr>
          <m:t>⨂</m:t>
        </m:r>
      </m:oMath>
      <w:r w:rsidR="007219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E×F,E⨂F</m:t>
            </m:r>
          </m:e>
        </m:d>
      </m:oMath>
      <w:r w:rsidR="00721969">
        <w:rPr>
          <w:rFonts w:eastAsiaTheme="minorEastAsia"/>
        </w:rPr>
        <w:t xml:space="preserve"> tels que </w:t>
      </w:r>
      <w:r w:rsidR="007F35AB">
        <w:rPr>
          <w:rFonts w:eastAsiaTheme="minorEastAsia"/>
        </w:rPr>
        <w:br/>
        <w:t>1) P</w:t>
      </w:r>
      <w:r w:rsidR="00721969">
        <w:rPr>
          <w:rFonts w:eastAsiaTheme="minorEastAsia"/>
        </w:rPr>
        <w:t xml:space="preserve">our tout </w:t>
      </w:r>
      <m:oMath>
        <m:r>
          <w:rPr>
            <w:rFonts w:ascii="Cambria Math" w:eastAsiaTheme="minorEastAsia" w:hAnsi="Cambria Math"/>
          </w:rPr>
          <m:t>K</m:t>
        </m:r>
      </m:oMath>
      <w:r w:rsidR="00721969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G</m:t>
        </m:r>
      </m:oMath>
      <w:r w:rsidR="00721969">
        <w:rPr>
          <w:rFonts w:eastAsiaTheme="minorEastAsia"/>
        </w:rPr>
        <w:t xml:space="preserve"> et tout </w:t>
      </w:r>
      <m:oMath>
        <m:r>
          <w:rPr>
            <w:rFonts w:ascii="Cambria Math" w:eastAsiaTheme="minorEastAsia" w:hAnsi="Cambria Math"/>
          </w:rPr>
          <m:t>ϕ∈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721969">
        <w:rPr>
          <w:rFonts w:eastAsiaTheme="minorEastAsia"/>
        </w:rPr>
        <w:t xml:space="preserve">, il existe une unique application linéaire </w:t>
      </w:r>
      <m:oMath>
        <m:r>
          <w:rPr>
            <w:rFonts w:ascii="Cambria Math" w:eastAsiaTheme="minorEastAsia" w:hAnsi="Cambria Math"/>
          </w:rPr>
          <m:t>f∈L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E⨂F,G</m:t>
            </m:r>
          </m:e>
        </m:d>
      </m:oMath>
      <w:r w:rsidR="00721969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∀x∈E ∀y∈F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</m:t>
            </m:r>
          </m:e>
        </m:d>
      </m:oMath>
      <w:r w:rsidR="007F35AB">
        <w:rPr>
          <w:rFonts w:eastAsiaTheme="minorEastAsia"/>
        </w:rPr>
        <w:br/>
        <w:t xml:space="preserve">1’)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7F35AB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</m:t>
        </m:r>
      </m:oMath>
      <w:r w:rsidR="007F35A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j∈J</m:t>
            </m:r>
          </m:sub>
        </m:sSub>
      </m:oMath>
      <w:r w:rsidR="007F35AB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 w:rsidR="007F35AB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i∈I,j∈J</m:t>
            </m:r>
          </m:sub>
        </m:sSub>
      </m:oMath>
      <w:r w:rsidR="007F35AB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E⨂F</m:t>
        </m:r>
      </m:oMath>
      <w:r w:rsidR="007F35AB">
        <w:rPr>
          <w:rFonts w:eastAsiaTheme="minorEastAsia"/>
        </w:rPr>
        <w:t>.</w:t>
      </w:r>
      <w:r w:rsidR="007F35AB">
        <w:rPr>
          <w:rFonts w:eastAsiaTheme="minorEastAsia"/>
        </w:rPr>
        <w:br/>
        <w:t>(1 et 1’ sont</w:t>
      </w:r>
      <w:r w:rsidR="00010D9F">
        <w:rPr>
          <w:rFonts w:eastAsiaTheme="minorEastAsia"/>
        </w:rPr>
        <w:t xml:space="preserve"> équivalents sous le début de la déf</w:t>
      </w:r>
      <w:r w:rsidR="007F35AB">
        <w:rPr>
          <w:rFonts w:eastAsiaTheme="minorEastAsia"/>
        </w:rPr>
        <w:t>).</w:t>
      </w:r>
      <w:r w:rsidR="00721969">
        <w:rPr>
          <w:rFonts w:eastAsiaTheme="minorEastAsia"/>
        </w:rPr>
        <w:br/>
        <w:t xml:space="preserve">De plus le </w:t>
      </w:r>
      <m:oMath>
        <m:r>
          <w:rPr>
            <w:rFonts w:ascii="Cambria Math" w:eastAsiaTheme="minorEastAsia" w:hAnsi="Cambria Math"/>
          </w:rPr>
          <m:t>K</m:t>
        </m:r>
      </m:oMath>
      <w:r w:rsidR="00721969">
        <w:rPr>
          <w:rFonts w:eastAsiaTheme="minorEastAsia"/>
        </w:rPr>
        <w:t xml:space="preserve">ev  </w:t>
      </w:r>
      <m:oMath>
        <m:r>
          <w:rPr>
            <w:rFonts w:ascii="Cambria Math" w:eastAsiaTheme="minorEastAsia" w:hAnsi="Cambria Math"/>
          </w:rPr>
          <m:t>E⨂F</m:t>
        </m:r>
      </m:oMath>
      <w:r w:rsidR="00721969">
        <w:rPr>
          <w:rFonts w:eastAsiaTheme="minorEastAsia"/>
        </w:rPr>
        <w:t xml:space="preserve"> est unique </w:t>
      </w:r>
      <w:r w:rsidR="00562FFD">
        <w:rPr>
          <w:rFonts w:eastAsiaTheme="minorEastAsia"/>
        </w:rPr>
        <w:t>à</w:t>
      </w:r>
      <w:r w:rsidR="00721969">
        <w:rPr>
          <w:rFonts w:eastAsiaTheme="minorEastAsia"/>
        </w:rPr>
        <w:t xml:space="preserve"> isomorphisme d’ev près.</w:t>
      </w:r>
      <w:r w:rsidR="00721969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E⨂F</m:t>
        </m:r>
      </m:oMath>
      <w:r w:rsidR="00721969" w:rsidRPr="00F34D06">
        <w:rPr>
          <w:rFonts w:eastAsiaTheme="minorEastAsia"/>
          <w:b/>
        </w:rPr>
        <w:t xml:space="preserve"> est le produit tensoriel</w:t>
      </w:r>
      <w:r w:rsidR="00721969">
        <w:rPr>
          <w:rFonts w:eastAsiaTheme="minorEastAsia"/>
          <w:b/>
        </w:rPr>
        <w:t xml:space="preserve"> algébrique</w:t>
      </w:r>
      <w:r w:rsidR="00721969" w:rsidRPr="00F34D06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721969" w:rsidRPr="00F34D06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721969">
        <w:rPr>
          <w:rFonts w:eastAsiaTheme="minorEastAsia"/>
        </w:rPr>
        <w:br/>
      </w:r>
      <w:r w:rsidR="00E12797">
        <w:rPr>
          <w:rFonts w:eastAsiaTheme="minorEastAsia"/>
        </w:rPr>
        <w:t>Si</w:t>
      </w:r>
      <w:r w:rsidR="007219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2196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 w:rsidR="00721969">
        <w:rPr>
          <w:rFonts w:eastAsiaTheme="minorEastAsia"/>
        </w:rPr>
        <w:t xml:space="preserve"> de dimension finie alors </w:t>
      </w:r>
      <m:oMath>
        <m:r>
          <w:rPr>
            <w:rFonts w:ascii="Cambria Math" w:eastAsiaTheme="minorEastAsia" w:hAnsi="Cambria Math"/>
          </w:rPr>
          <m:t>E⨂F</m:t>
        </m:r>
      </m:oMath>
      <w:r w:rsidR="00721969">
        <w:rPr>
          <w:rFonts w:eastAsiaTheme="minorEastAsia"/>
        </w:rPr>
        <w:t xml:space="preserve"> aussi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E⨂F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721969">
        <w:rPr>
          <w:rFonts w:eastAsiaTheme="minorEastAsia"/>
        </w:rPr>
        <w:br/>
        <w:t xml:space="preserve">On peut réitérer l’opération. Le produit tensoriel est associatif, il existe un isomorphisme naturel (càd ne dépendant pas du choix des bases) entre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E⨂F</m:t>
            </m:r>
          </m:e>
        </m:d>
        <m:r>
          <w:rPr>
            <w:rFonts w:ascii="Cambria Math" w:eastAsiaTheme="minorEastAsia" w:hAnsi="Cambria Math"/>
          </w:rPr>
          <m:t>⨂G</m:t>
        </m:r>
      </m:oMath>
      <w:r w:rsidR="0072196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F⨂G</m:t>
            </m:r>
          </m:e>
        </m:d>
      </m:oMath>
      <w:r w:rsidR="00721969">
        <w:rPr>
          <w:rFonts w:eastAsiaTheme="minorEastAsia"/>
        </w:rPr>
        <w:t xml:space="preserve">. Cet isomorphisme envoie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</m:t>
            </m:r>
          </m:e>
        </m:d>
        <m:r>
          <w:rPr>
            <w:rFonts w:ascii="Cambria Math" w:eastAsiaTheme="minorEastAsia" w:hAnsi="Cambria Math"/>
          </w:rPr>
          <m:t>⨂z=x⨂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y⨂z</m:t>
            </m:r>
          </m:e>
        </m:d>
      </m:oMath>
      <w:r w:rsidR="00721969">
        <w:rPr>
          <w:rFonts w:eastAsiaTheme="minorEastAsia"/>
        </w:rPr>
        <w:t xml:space="preserve">. De même les espaces </w:t>
      </w:r>
      <m:oMath>
        <m:r>
          <w:rPr>
            <w:rFonts w:ascii="Cambria Math" w:eastAsiaTheme="minorEastAsia" w:hAnsi="Cambria Math"/>
          </w:rPr>
          <m:t>E⨂F</m:t>
        </m:r>
      </m:oMath>
      <w:r w:rsidR="0072196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F⨂E</m:t>
        </m:r>
      </m:oMath>
      <w:r w:rsidR="00721969">
        <w:rPr>
          <w:rFonts w:eastAsiaTheme="minorEastAsia"/>
        </w:rPr>
        <w:t xml:space="preserve"> sont isomorphes. Mais attention si </w:t>
      </w:r>
      <m:oMath>
        <m:r>
          <w:rPr>
            <w:rFonts w:ascii="Cambria Math" w:eastAsiaTheme="minorEastAsia" w:hAnsi="Cambria Math"/>
          </w:rPr>
          <m:t>E=F</m:t>
        </m:r>
      </m:oMath>
      <w:r w:rsidR="00721969">
        <w:rPr>
          <w:rFonts w:eastAsiaTheme="minorEastAsia"/>
        </w:rPr>
        <w:t xml:space="preserve">, l’application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⨂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E×E,E⨂E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721969">
        <w:rPr>
          <w:rFonts w:eastAsiaTheme="minorEastAsia"/>
        </w:rPr>
        <w:t>n’est pas symétrique.</w:t>
      </w:r>
      <w:r w:rsidR="005C093E">
        <w:rPr>
          <w:rFonts w:eastAsiaTheme="minorEastAsia"/>
        </w:rPr>
        <w:t xml:space="preserve"> </w:t>
      </w:r>
      <w:r w:rsidR="00ED4C11">
        <w:rPr>
          <w:rFonts w:eastAsiaTheme="minorEastAsia"/>
        </w:rPr>
        <w:br/>
      </w:r>
      <w:r w:rsidR="00ED4C11">
        <w:rPr>
          <w:rFonts w:eastAsiaTheme="minorEastAsia"/>
          <w:b/>
        </w:rPr>
        <w:t>Produit tensoriel de deux représentations.</w:t>
      </w:r>
      <w:r w:rsidR="00DB1B63">
        <w:rPr>
          <w:rFonts w:eastAsiaTheme="minorEastAsia"/>
          <w:b/>
        </w:rPr>
        <w:t xml:space="preserve"> </w:t>
      </w:r>
      <w:r w:rsidR="002F63CE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F63C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2F63CE">
        <w:rPr>
          <w:rFonts w:eastAsiaTheme="minorEastAsia"/>
        </w:rPr>
        <w:t xml:space="preserve"> deux représentation d’un même groupe </w:t>
      </w:r>
      <m:oMath>
        <m:r>
          <w:rPr>
            <w:rFonts w:ascii="Cambria Math" w:eastAsiaTheme="minorEastAsia" w:hAnsi="Cambria Math"/>
          </w:rPr>
          <m:t>G</m:t>
        </m:r>
      </m:oMath>
      <w:r w:rsidR="002F63CE">
        <w:rPr>
          <w:rFonts w:eastAsiaTheme="minorEastAsia"/>
        </w:rPr>
        <w:t>.</w:t>
      </w:r>
      <w:r w:rsidR="002F63C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∃!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⨂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:G→GL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nary>
              <m:naryPr>
                <m:chr m:val="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∈E×F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x⨂y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461BA1">
        <w:rPr>
          <w:rFonts w:eastAsiaTheme="minorEastAsia"/>
        </w:rPr>
        <w:t xml:space="preserve"> </w:t>
      </w:r>
      <w:r w:rsidR="00B5290C">
        <w:rPr>
          <w:rFonts w:eastAsiaTheme="minorEastAsia"/>
        </w:rPr>
        <w:br/>
      </w:r>
      <w:r w:rsidR="00FE1D8A">
        <w:rPr>
          <w:rFonts w:eastAsiaTheme="minorEastAsia"/>
        </w:rPr>
        <w:t xml:space="preserve">Matriciellement dans une base donnée, la matrice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FE1D8A">
        <w:rPr>
          <w:rFonts w:eastAsiaTheme="minorEastAsia"/>
        </w:rPr>
        <w:t xml:space="preserve"> est le produit tensoriel des matrices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FE1D8A">
        <w:rPr>
          <w:rFonts w:eastAsiaTheme="minorEastAsia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FE1D8A">
        <w:rPr>
          <w:rFonts w:eastAsiaTheme="minorEastAsia"/>
        </w:rPr>
        <w:t>.</w:t>
      </w:r>
      <w:r w:rsidR="004E6F50">
        <w:rPr>
          <w:rFonts w:eastAsiaTheme="minorEastAsia"/>
        </w:rPr>
        <w:br/>
        <w:t>Le produit tensoriel de deux représentations est encore une représentation du même groupe.</w:t>
      </w:r>
      <w:r w:rsidR="00FE1D8A">
        <w:rPr>
          <w:rFonts w:eastAsiaTheme="minorEastAsia"/>
        </w:rPr>
        <w:br/>
      </w:r>
      <w:r w:rsidR="004E6F50">
        <w:rPr>
          <w:rFonts w:eastAsiaTheme="minorEastAsia"/>
        </w:rPr>
        <w:t xml:space="preserve">Le produit tensoriel de deux </w:t>
      </w:r>
      <w:r w:rsidR="00FD3F68">
        <w:rPr>
          <w:rFonts w:eastAsiaTheme="minorEastAsia"/>
        </w:rPr>
        <w:t>représentation</w:t>
      </w:r>
      <w:r w:rsidR="007A6D33">
        <w:rPr>
          <w:rFonts w:eastAsiaTheme="minorEastAsia"/>
        </w:rPr>
        <w:t>s</w:t>
      </w:r>
      <w:r w:rsidR="00FD3F68">
        <w:rPr>
          <w:rFonts w:eastAsiaTheme="minorEastAsia"/>
        </w:rPr>
        <w:t xml:space="preserve"> </w:t>
      </w:r>
      <w:r w:rsidR="0043702D">
        <w:rPr>
          <w:rFonts w:eastAsiaTheme="minorEastAsia"/>
        </w:rPr>
        <w:t>irréductibles n’est pas forcément irréductible, on peut le décomposer en somme directe de représentations irréductibles.</w:t>
      </w:r>
      <w:r w:rsidR="0043702D">
        <w:rPr>
          <w:rFonts w:eastAsiaTheme="minorEastAsia"/>
        </w:rPr>
        <w:br/>
      </w:r>
    </w:p>
    <w:sectPr w:rsidR="004C4BA3" w:rsidRPr="005C0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92"/>
    <w:rsid w:val="000024DB"/>
    <w:rsid w:val="00006493"/>
    <w:rsid w:val="00010D9F"/>
    <w:rsid w:val="00014C9C"/>
    <w:rsid w:val="00015A41"/>
    <w:rsid w:val="0002593B"/>
    <w:rsid w:val="00032933"/>
    <w:rsid w:val="00035EA9"/>
    <w:rsid w:val="00041565"/>
    <w:rsid w:val="00041AE3"/>
    <w:rsid w:val="00052B93"/>
    <w:rsid w:val="000557AF"/>
    <w:rsid w:val="000660EE"/>
    <w:rsid w:val="0007052D"/>
    <w:rsid w:val="00070B28"/>
    <w:rsid w:val="0007768E"/>
    <w:rsid w:val="00082ABD"/>
    <w:rsid w:val="00087A15"/>
    <w:rsid w:val="000A0613"/>
    <w:rsid w:val="000A3115"/>
    <w:rsid w:val="000A6273"/>
    <w:rsid w:val="000B19B9"/>
    <w:rsid w:val="000C06AB"/>
    <w:rsid w:val="000C402F"/>
    <w:rsid w:val="000D528B"/>
    <w:rsid w:val="000D7577"/>
    <w:rsid w:val="000E233C"/>
    <w:rsid w:val="000E44B6"/>
    <w:rsid w:val="000E54DF"/>
    <w:rsid w:val="000F7332"/>
    <w:rsid w:val="00104785"/>
    <w:rsid w:val="0010556B"/>
    <w:rsid w:val="001138C7"/>
    <w:rsid w:val="00114A56"/>
    <w:rsid w:val="00120CF6"/>
    <w:rsid w:val="00121ABD"/>
    <w:rsid w:val="00130179"/>
    <w:rsid w:val="0014032F"/>
    <w:rsid w:val="00141623"/>
    <w:rsid w:val="00142BD0"/>
    <w:rsid w:val="00143C6B"/>
    <w:rsid w:val="0014439E"/>
    <w:rsid w:val="001448F0"/>
    <w:rsid w:val="00146F38"/>
    <w:rsid w:val="00150C5F"/>
    <w:rsid w:val="001534F2"/>
    <w:rsid w:val="00186AFB"/>
    <w:rsid w:val="001A0E8D"/>
    <w:rsid w:val="001A32BD"/>
    <w:rsid w:val="001C68E4"/>
    <w:rsid w:val="001D5D91"/>
    <w:rsid w:val="001D609C"/>
    <w:rsid w:val="001D6F5C"/>
    <w:rsid w:val="001E2FB4"/>
    <w:rsid w:val="001F1498"/>
    <w:rsid w:val="00203BD7"/>
    <w:rsid w:val="002065FD"/>
    <w:rsid w:val="00207C41"/>
    <w:rsid w:val="00217F06"/>
    <w:rsid w:val="002236B0"/>
    <w:rsid w:val="00227851"/>
    <w:rsid w:val="00233979"/>
    <w:rsid w:val="00240B84"/>
    <w:rsid w:val="00243F7B"/>
    <w:rsid w:val="00247F0C"/>
    <w:rsid w:val="00250A7F"/>
    <w:rsid w:val="00253E44"/>
    <w:rsid w:val="00260DEA"/>
    <w:rsid w:val="00266206"/>
    <w:rsid w:val="002718D4"/>
    <w:rsid w:val="002719AC"/>
    <w:rsid w:val="00283F04"/>
    <w:rsid w:val="002846E4"/>
    <w:rsid w:val="00285C2E"/>
    <w:rsid w:val="00287567"/>
    <w:rsid w:val="002C1403"/>
    <w:rsid w:val="002D4F92"/>
    <w:rsid w:val="002D698E"/>
    <w:rsid w:val="002D7B04"/>
    <w:rsid w:val="002E16E0"/>
    <w:rsid w:val="002E692F"/>
    <w:rsid w:val="002F63CE"/>
    <w:rsid w:val="003121B8"/>
    <w:rsid w:val="0031255D"/>
    <w:rsid w:val="003144BB"/>
    <w:rsid w:val="003165D3"/>
    <w:rsid w:val="00325572"/>
    <w:rsid w:val="00345ACB"/>
    <w:rsid w:val="00346A44"/>
    <w:rsid w:val="003473AF"/>
    <w:rsid w:val="00351DB0"/>
    <w:rsid w:val="00353DFC"/>
    <w:rsid w:val="003800D4"/>
    <w:rsid w:val="003830FE"/>
    <w:rsid w:val="0038695E"/>
    <w:rsid w:val="003954AA"/>
    <w:rsid w:val="003975F4"/>
    <w:rsid w:val="003B0B85"/>
    <w:rsid w:val="003B1342"/>
    <w:rsid w:val="003B214D"/>
    <w:rsid w:val="003B44E7"/>
    <w:rsid w:val="003B57A4"/>
    <w:rsid w:val="003B62D4"/>
    <w:rsid w:val="003D400F"/>
    <w:rsid w:val="003D5FF3"/>
    <w:rsid w:val="003E3443"/>
    <w:rsid w:val="003E4E0C"/>
    <w:rsid w:val="003F1B1F"/>
    <w:rsid w:val="003F27FA"/>
    <w:rsid w:val="003F601C"/>
    <w:rsid w:val="003F735E"/>
    <w:rsid w:val="00403CCB"/>
    <w:rsid w:val="004047A3"/>
    <w:rsid w:val="004169FD"/>
    <w:rsid w:val="00420624"/>
    <w:rsid w:val="004209AA"/>
    <w:rsid w:val="00421952"/>
    <w:rsid w:val="00427445"/>
    <w:rsid w:val="0043702D"/>
    <w:rsid w:val="0043712F"/>
    <w:rsid w:val="004417AC"/>
    <w:rsid w:val="00441FD4"/>
    <w:rsid w:val="00461BA1"/>
    <w:rsid w:val="00473693"/>
    <w:rsid w:val="004802E7"/>
    <w:rsid w:val="00490BCE"/>
    <w:rsid w:val="004950D0"/>
    <w:rsid w:val="004A3308"/>
    <w:rsid w:val="004A4A4E"/>
    <w:rsid w:val="004A6ADC"/>
    <w:rsid w:val="004A6FA4"/>
    <w:rsid w:val="004B249C"/>
    <w:rsid w:val="004B2A55"/>
    <w:rsid w:val="004B3713"/>
    <w:rsid w:val="004B5B6A"/>
    <w:rsid w:val="004C068B"/>
    <w:rsid w:val="004C4BA3"/>
    <w:rsid w:val="004C5414"/>
    <w:rsid w:val="004C6A0C"/>
    <w:rsid w:val="004D268E"/>
    <w:rsid w:val="004D5488"/>
    <w:rsid w:val="004E41E6"/>
    <w:rsid w:val="004E6F50"/>
    <w:rsid w:val="0050288D"/>
    <w:rsid w:val="005038E8"/>
    <w:rsid w:val="00514D56"/>
    <w:rsid w:val="00515E83"/>
    <w:rsid w:val="00516D19"/>
    <w:rsid w:val="00534FD2"/>
    <w:rsid w:val="005375CA"/>
    <w:rsid w:val="00553A50"/>
    <w:rsid w:val="005561EC"/>
    <w:rsid w:val="00556966"/>
    <w:rsid w:val="00560766"/>
    <w:rsid w:val="00562FFD"/>
    <w:rsid w:val="00565E50"/>
    <w:rsid w:val="005753D5"/>
    <w:rsid w:val="00576AD0"/>
    <w:rsid w:val="0058041F"/>
    <w:rsid w:val="00581F44"/>
    <w:rsid w:val="005843A9"/>
    <w:rsid w:val="00584A7C"/>
    <w:rsid w:val="00590266"/>
    <w:rsid w:val="00592FF6"/>
    <w:rsid w:val="00597C8D"/>
    <w:rsid w:val="005A5091"/>
    <w:rsid w:val="005B55AA"/>
    <w:rsid w:val="005B7904"/>
    <w:rsid w:val="005C093E"/>
    <w:rsid w:val="005C095E"/>
    <w:rsid w:val="005C3262"/>
    <w:rsid w:val="005E59EA"/>
    <w:rsid w:val="005F3B9E"/>
    <w:rsid w:val="0062335E"/>
    <w:rsid w:val="00631419"/>
    <w:rsid w:val="00635DAF"/>
    <w:rsid w:val="006407DB"/>
    <w:rsid w:val="00647619"/>
    <w:rsid w:val="00655890"/>
    <w:rsid w:val="006656FA"/>
    <w:rsid w:val="00681A82"/>
    <w:rsid w:val="006B1C82"/>
    <w:rsid w:val="006B22B1"/>
    <w:rsid w:val="006B740B"/>
    <w:rsid w:val="006E0882"/>
    <w:rsid w:val="006E27E7"/>
    <w:rsid w:val="0071256B"/>
    <w:rsid w:val="00715015"/>
    <w:rsid w:val="00720CBC"/>
    <w:rsid w:val="00721969"/>
    <w:rsid w:val="0072312E"/>
    <w:rsid w:val="00723823"/>
    <w:rsid w:val="00723D89"/>
    <w:rsid w:val="00726DEF"/>
    <w:rsid w:val="007305EF"/>
    <w:rsid w:val="00737DCB"/>
    <w:rsid w:val="00741CBF"/>
    <w:rsid w:val="0076078E"/>
    <w:rsid w:val="0076259E"/>
    <w:rsid w:val="0077258B"/>
    <w:rsid w:val="00773680"/>
    <w:rsid w:val="00774B54"/>
    <w:rsid w:val="00775D26"/>
    <w:rsid w:val="0078072F"/>
    <w:rsid w:val="00784133"/>
    <w:rsid w:val="00786194"/>
    <w:rsid w:val="00792DAE"/>
    <w:rsid w:val="00796A10"/>
    <w:rsid w:val="007A0585"/>
    <w:rsid w:val="007A4638"/>
    <w:rsid w:val="007A6566"/>
    <w:rsid w:val="007A6D33"/>
    <w:rsid w:val="007C20BE"/>
    <w:rsid w:val="007C3822"/>
    <w:rsid w:val="007D02CC"/>
    <w:rsid w:val="007D7078"/>
    <w:rsid w:val="007F19A0"/>
    <w:rsid w:val="007F35AB"/>
    <w:rsid w:val="007F654E"/>
    <w:rsid w:val="00812DD0"/>
    <w:rsid w:val="00816240"/>
    <w:rsid w:val="00821359"/>
    <w:rsid w:val="00832651"/>
    <w:rsid w:val="00840487"/>
    <w:rsid w:val="008522A8"/>
    <w:rsid w:val="00862C95"/>
    <w:rsid w:val="008752D0"/>
    <w:rsid w:val="008918D1"/>
    <w:rsid w:val="008A1332"/>
    <w:rsid w:val="008B007C"/>
    <w:rsid w:val="008D184B"/>
    <w:rsid w:val="008D3D70"/>
    <w:rsid w:val="008E0534"/>
    <w:rsid w:val="008E17A7"/>
    <w:rsid w:val="008F20A0"/>
    <w:rsid w:val="008F2FBB"/>
    <w:rsid w:val="008F3871"/>
    <w:rsid w:val="008F536C"/>
    <w:rsid w:val="008F5C2D"/>
    <w:rsid w:val="008F6A3F"/>
    <w:rsid w:val="00923176"/>
    <w:rsid w:val="009347EF"/>
    <w:rsid w:val="00957DAB"/>
    <w:rsid w:val="00960FFC"/>
    <w:rsid w:val="00961E62"/>
    <w:rsid w:val="009641B6"/>
    <w:rsid w:val="0096752A"/>
    <w:rsid w:val="00976A39"/>
    <w:rsid w:val="009846DC"/>
    <w:rsid w:val="00987507"/>
    <w:rsid w:val="0099149D"/>
    <w:rsid w:val="00991ABA"/>
    <w:rsid w:val="009A3543"/>
    <w:rsid w:val="009A74A9"/>
    <w:rsid w:val="009B61FA"/>
    <w:rsid w:val="009B72BA"/>
    <w:rsid w:val="009C10E1"/>
    <w:rsid w:val="009C1453"/>
    <w:rsid w:val="009D08EA"/>
    <w:rsid w:val="009D667B"/>
    <w:rsid w:val="009D734D"/>
    <w:rsid w:val="009D76F3"/>
    <w:rsid w:val="009E33F1"/>
    <w:rsid w:val="009E5C0F"/>
    <w:rsid w:val="009F2CF0"/>
    <w:rsid w:val="00A00BB6"/>
    <w:rsid w:val="00A05A0D"/>
    <w:rsid w:val="00A20572"/>
    <w:rsid w:val="00A35FB3"/>
    <w:rsid w:val="00A46963"/>
    <w:rsid w:val="00A47BE7"/>
    <w:rsid w:val="00A50413"/>
    <w:rsid w:val="00A620A5"/>
    <w:rsid w:val="00A62237"/>
    <w:rsid w:val="00A647C8"/>
    <w:rsid w:val="00A72D25"/>
    <w:rsid w:val="00A745CC"/>
    <w:rsid w:val="00A906A2"/>
    <w:rsid w:val="00A94497"/>
    <w:rsid w:val="00A96757"/>
    <w:rsid w:val="00AA5139"/>
    <w:rsid w:val="00AB07A6"/>
    <w:rsid w:val="00AB5936"/>
    <w:rsid w:val="00AB7330"/>
    <w:rsid w:val="00AC34B4"/>
    <w:rsid w:val="00AC74B4"/>
    <w:rsid w:val="00AD7294"/>
    <w:rsid w:val="00AE14AE"/>
    <w:rsid w:val="00AE1A2E"/>
    <w:rsid w:val="00AE5185"/>
    <w:rsid w:val="00AE6339"/>
    <w:rsid w:val="00AF1E41"/>
    <w:rsid w:val="00B0175E"/>
    <w:rsid w:val="00B2200F"/>
    <w:rsid w:val="00B25883"/>
    <w:rsid w:val="00B27EDA"/>
    <w:rsid w:val="00B30CA3"/>
    <w:rsid w:val="00B3199B"/>
    <w:rsid w:val="00B33309"/>
    <w:rsid w:val="00B35CAC"/>
    <w:rsid w:val="00B36D2D"/>
    <w:rsid w:val="00B4327B"/>
    <w:rsid w:val="00B477D0"/>
    <w:rsid w:val="00B519B9"/>
    <w:rsid w:val="00B5290C"/>
    <w:rsid w:val="00B54F2B"/>
    <w:rsid w:val="00B564B0"/>
    <w:rsid w:val="00B74A17"/>
    <w:rsid w:val="00B74D52"/>
    <w:rsid w:val="00B74ECE"/>
    <w:rsid w:val="00B90BDF"/>
    <w:rsid w:val="00B93B7C"/>
    <w:rsid w:val="00BB18D3"/>
    <w:rsid w:val="00BB6D31"/>
    <w:rsid w:val="00BC0B9B"/>
    <w:rsid w:val="00BC151C"/>
    <w:rsid w:val="00BC2AFD"/>
    <w:rsid w:val="00BC2E77"/>
    <w:rsid w:val="00BC4196"/>
    <w:rsid w:val="00BC7AB6"/>
    <w:rsid w:val="00BC7C71"/>
    <w:rsid w:val="00BC7CAE"/>
    <w:rsid w:val="00BD0612"/>
    <w:rsid w:val="00BD10FE"/>
    <w:rsid w:val="00BD3FB7"/>
    <w:rsid w:val="00BD7C3D"/>
    <w:rsid w:val="00BE1279"/>
    <w:rsid w:val="00BF196C"/>
    <w:rsid w:val="00BF506D"/>
    <w:rsid w:val="00BF6F7A"/>
    <w:rsid w:val="00C12FE2"/>
    <w:rsid w:val="00C13CFC"/>
    <w:rsid w:val="00C15B71"/>
    <w:rsid w:val="00C450AB"/>
    <w:rsid w:val="00C46AFA"/>
    <w:rsid w:val="00C56E33"/>
    <w:rsid w:val="00C62F72"/>
    <w:rsid w:val="00C665CC"/>
    <w:rsid w:val="00C67590"/>
    <w:rsid w:val="00C81154"/>
    <w:rsid w:val="00C93544"/>
    <w:rsid w:val="00C97480"/>
    <w:rsid w:val="00CA0BF4"/>
    <w:rsid w:val="00CA316A"/>
    <w:rsid w:val="00CA6169"/>
    <w:rsid w:val="00CA6223"/>
    <w:rsid w:val="00CA6E38"/>
    <w:rsid w:val="00CA7420"/>
    <w:rsid w:val="00CB0A0A"/>
    <w:rsid w:val="00CC282C"/>
    <w:rsid w:val="00CD253C"/>
    <w:rsid w:val="00CE0069"/>
    <w:rsid w:val="00CE1B85"/>
    <w:rsid w:val="00CE4494"/>
    <w:rsid w:val="00CE5D9C"/>
    <w:rsid w:val="00CF381B"/>
    <w:rsid w:val="00D057EB"/>
    <w:rsid w:val="00D0592D"/>
    <w:rsid w:val="00D06244"/>
    <w:rsid w:val="00D1311B"/>
    <w:rsid w:val="00D151A4"/>
    <w:rsid w:val="00D156B8"/>
    <w:rsid w:val="00D233C6"/>
    <w:rsid w:val="00D2776F"/>
    <w:rsid w:val="00D46B39"/>
    <w:rsid w:val="00D62596"/>
    <w:rsid w:val="00D64890"/>
    <w:rsid w:val="00D64D99"/>
    <w:rsid w:val="00D66C67"/>
    <w:rsid w:val="00D673DC"/>
    <w:rsid w:val="00D72C57"/>
    <w:rsid w:val="00D84400"/>
    <w:rsid w:val="00D94463"/>
    <w:rsid w:val="00D972DF"/>
    <w:rsid w:val="00DA212D"/>
    <w:rsid w:val="00DA2941"/>
    <w:rsid w:val="00DA4E8A"/>
    <w:rsid w:val="00DA66A4"/>
    <w:rsid w:val="00DB1B63"/>
    <w:rsid w:val="00DB72B9"/>
    <w:rsid w:val="00DC3189"/>
    <w:rsid w:val="00DC5895"/>
    <w:rsid w:val="00DD2C13"/>
    <w:rsid w:val="00DE2A44"/>
    <w:rsid w:val="00DE4296"/>
    <w:rsid w:val="00DF3838"/>
    <w:rsid w:val="00DF4B9F"/>
    <w:rsid w:val="00DF5E11"/>
    <w:rsid w:val="00E12797"/>
    <w:rsid w:val="00E13631"/>
    <w:rsid w:val="00E15901"/>
    <w:rsid w:val="00E15E5C"/>
    <w:rsid w:val="00E16FD1"/>
    <w:rsid w:val="00E226E2"/>
    <w:rsid w:val="00E24ED7"/>
    <w:rsid w:val="00E27D86"/>
    <w:rsid w:val="00E307B5"/>
    <w:rsid w:val="00E4037E"/>
    <w:rsid w:val="00E54463"/>
    <w:rsid w:val="00E67C9C"/>
    <w:rsid w:val="00E73640"/>
    <w:rsid w:val="00E869D2"/>
    <w:rsid w:val="00E91837"/>
    <w:rsid w:val="00E93013"/>
    <w:rsid w:val="00E939A6"/>
    <w:rsid w:val="00E95824"/>
    <w:rsid w:val="00E9637C"/>
    <w:rsid w:val="00E965E6"/>
    <w:rsid w:val="00EA715D"/>
    <w:rsid w:val="00EB1763"/>
    <w:rsid w:val="00EB233A"/>
    <w:rsid w:val="00EC27BE"/>
    <w:rsid w:val="00EC6BEA"/>
    <w:rsid w:val="00ED2387"/>
    <w:rsid w:val="00ED4C11"/>
    <w:rsid w:val="00ED6F6B"/>
    <w:rsid w:val="00EE0361"/>
    <w:rsid w:val="00EE0EE1"/>
    <w:rsid w:val="00EE64EE"/>
    <w:rsid w:val="00EF1EEF"/>
    <w:rsid w:val="00EF3777"/>
    <w:rsid w:val="00EF6275"/>
    <w:rsid w:val="00F034E7"/>
    <w:rsid w:val="00F134B4"/>
    <w:rsid w:val="00F47DD0"/>
    <w:rsid w:val="00F539F8"/>
    <w:rsid w:val="00F61794"/>
    <w:rsid w:val="00F6188B"/>
    <w:rsid w:val="00F76E07"/>
    <w:rsid w:val="00F8729E"/>
    <w:rsid w:val="00F90D15"/>
    <w:rsid w:val="00FA0608"/>
    <w:rsid w:val="00FC6F2A"/>
    <w:rsid w:val="00FC7048"/>
    <w:rsid w:val="00FD3F68"/>
    <w:rsid w:val="00FD7616"/>
    <w:rsid w:val="00FE1D8A"/>
    <w:rsid w:val="00FF16BC"/>
    <w:rsid w:val="00FF4CCC"/>
    <w:rsid w:val="00FF5D00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1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C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5D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D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D26"/>
    <w:rPr>
      <w:vertAlign w:val="superscript"/>
    </w:rPr>
  </w:style>
  <w:style w:type="table" w:styleId="TableGrid">
    <w:name w:val="Table Grid"/>
    <w:basedOn w:val="TableNormal"/>
    <w:uiPriority w:val="59"/>
    <w:rsid w:val="0077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1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C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5D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D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D26"/>
    <w:rPr>
      <w:vertAlign w:val="superscript"/>
    </w:rPr>
  </w:style>
  <w:style w:type="table" w:styleId="TableGrid">
    <w:name w:val="Table Grid"/>
    <w:basedOn w:val="TableNormal"/>
    <w:uiPriority w:val="59"/>
    <w:rsid w:val="0077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2881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491</cp:revision>
  <dcterms:created xsi:type="dcterms:W3CDTF">2020-12-14T11:11:00Z</dcterms:created>
  <dcterms:modified xsi:type="dcterms:W3CDTF">2020-12-15T17:43:00Z</dcterms:modified>
</cp:coreProperties>
</file>