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896F" w14:textId="77777777" w:rsidR="00F04295" w:rsidRDefault="00775148">
      <w:pPr>
        <w:jc w:val="center"/>
      </w:pPr>
      <w:r>
        <w:rPr>
          <w:b/>
          <w:color w:val="003366"/>
          <w:sz w:val="36"/>
        </w:rPr>
        <w:t>HotéisRIO — Relatório de Diária Média 2026</w:t>
      </w:r>
    </w:p>
    <w:p w14:paraId="7079274F" w14:textId="77777777" w:rsidR="00F04295" w:rsidRDefault="00775148">
      <w:pPr>
        <w:jc w:val="center"/>
      </w:pPr>
      <w:r>
        <w:rPr>
          <w:i/>
        </w:rPr>
        <w:t>Consolidado de janeiro a junho de 2026 — Pesquisa de Ocupação Hoteleira Semanal</w:t>
      </w:r>
      <w:r>
        <w:rPr>
          <w:i/>
        </w:rPr>
        <w:br/>
        <w:t>Município do Rio de Janeiro</w:t>
      </w:r>
    </w:p>
    <w:p w14:paraId="72E6068B" w14:textId="77777777" w:rsidR="00F04295" w:rsidRDefault="00775148">
      <w:pPr>
        <w:jc w:val="center"/>
      </w:pPr>
      <w:r>
        <w:rPr>
          <w:i/>
        </w:rPr>
        <w:t>Emitido em 18/06/2026 • Departamento de Estatística</w:t>
      </w:r>
    </w:p>
    <w:p w14:paraId="7D9604A5" w14:textId="77777777" w:rsidR="00F04295" w:rsidRDefault="00F04295"/>
    <w:p w14:paraId="7F3D1B68" w14:textId="77777777" w:rsidR="00F04295" w:rsidRDefault="00775148">
      <w:r>
        <w:rPr>
          <w:b/>
          <w:color w:val="003366"/>
          <w:sz w:val="26"/>
        </w:rPr>
        <w:t>1. Metodologia e cobertura</w:t>
      </w:r>
    </w:p>
    <w:p w14:paraId="66517385" w14:textId="77777777" w:rsidR="00F04295" w:rsidRDefault="00775148">
      <w:pPr>
        <w:pStyle w:val="Commarcadores"/>
      </w:pPr>
      <w:r>
        <w:t>A diária média (ADR) é apurada pela Pesquisa de Ocupação Hoteleira Semanal, em que os hotéis informam, por dia, ocupação, UHs ocupadas e diária média.</w:t>
      </w:r>
    </w:p>
    <w:p w14:paraId="5DC99034" w14:textId="77777777" w:rsidR="00F04295" w:rsidRDefault="00775148">
      <w:pPr>
        <w:pStyle w:val="Commarcadores"/>
      </w:pPr>
      <w:r>
        <w:t>Métrica principal: diária média PONDERADA pelas UHs ocupadas (padrão hoteleiro). A diária média simples (média entre hotéis) é referência secundária.</w:t>
      </w:r>
    </w:p>
    <w:p w14:paraId="18AE0165" w14:textId="77777777" w:rsidR="00F04295" w:rsidRDefault="00775148">
      <w:pPr>
        <w:pStyle w:val="Commarcadores"/>
      </w:pPr>
      <w:r>
        <w:t>A cidade do Rio de Janeiro possui mais de 700 meios de hospedagem; a base monitorada reúne ~150 hotéis, e apenas uma fração informa a diária em cada período.</w:t>
      </w:r>
    </w:p>
    <w:p w14:paraId="667845BF" w14:textId="77777777" w:rsidR="00F04295" w:rsidRDefault="00775148">
      <w:pPr>
        <w:pStyle w:val="Commarcadores"/>
      </w:pPr>
      <w:r>
        <w:t>Foram varridos todos os arquivos consolidados de 2026; registros duplicados (mesmo hotel/mesmo dia em arquivos diferentes) foram eliminados.</w:t>
      </w:r>
    </w:p>
    <w:p w14:paraId="2F18AA39" w14:textId="77777777" w:rsidR="00F04295" w:rsidRDefault="00775148">
      <w:r>
        <w:rPr>
          <w:i/>
          <w:color w:val="960000"/>
          <w:sz w:val="18"/>
        </w:rPr>
        <w:t>Importante: em MARÇO a ocupação foi consolidada, porém a diária média NÃO foi preenchida nas planilhas; em MAIO não há diária consolidada. Esses meses ficam fora do comparativo de ADR. Junho está em andamento (dados parciais).</w:t>
      </w:r>
    </w:p>
    <w:p w14:paraId="60470D85" w14:textId="77777777" w:rsidR="00F04295" w:rsidRDefault="00775148">
      <w:r>
        <w:rPr>
          <w:b/>
          <w:color w:val="003366"/>
          <w:sz w:val="26"/>
        </w:rPr>
        <w:t>2. Diária média por mês (2026)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04295" w14:paraId="7837EE92" w14:textId="77777777" w:rsidTr="00F04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DE85BA" w14:textId="77777777" w:rsidR="00F04295" w:rsidRDefault="00775148">
            <w:r>
              <w:t>Mês</w:t>
            </w:r>
          </w:p>
        </w:tc>
        <w:tc>
          <w:tcPr>
            <w:tcW w:w="1440" w:type="dxa"/>
          </w:tcPr>
          <w:p w14:paraId="13BD0551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ADR ponderada</w:t>
            </w:r>
          </w:p>
        </w:tc>
        <w:tc>
          <w:tcPr>
            <w:tcW w:w="1440" w:type="dxa"/>
          </w:tcPr>
          <w:p w14:paraId="5581B89C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ADR simples</w:t>
            </w:r>
          </w:p>
        </w:tc>
        <w:tc>
          <w:tcPr>
            <w:tcW w:w="1440" w:type="dxa"/>
          </w:tcPr>
          <w:p w14:paraId="6C941DBF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Hotéis distintos</w:t>
            </w:r>
          </w:p>
        </w:tc>
        <w:tc>
          <w:tcPr>
            <w:tcW w:w="1440" w:type="dxa"/>
          </w:tcPr>
          <w:p w14:paraId="094629DE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Dias c/ dado</w:t>
            </w:r>
          </w:p>
        </w:tc>
        <w:tc>
          <w:tcPr>
            <w:tcW w:w="1440" w:type="dxa"/>
          </w:tcPr>
          <w:p w14:paraId="63C0D854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Registros</w:t>
            </w:r>
          </w:p>
        </w:tc>
      </w:tr>
      <w:tr w:rsidR="00F04295" w14:paraId="5635A565" w14:textId="77777777" w:rsidTr="00F04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C85200" w14:textId="77777777" w:rsidR="00F04295" w:rsidRDefault="00775148">
            <w:r>
              <w:t>Janeiro</w:t>
            </w:r>
          </w:p>
        </w:tc>
        <w:tc>
          <w:tcPr>
            <w:tcW w:w="1440" w:type="dxa"/>
          </w:tcPr>
          <w:p w14:paraId="63FE8052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R$ 744,38</w:t>
            </w:r>
          </w:p>
        </w:tc>
        <w:tc>
          <w:tcPr>
            <w:tcW w:w="1440" w:type="dxa"/>
          </w:tcPr>
          <w:p w14:paraId="358DBE14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R$ 730,23</w:t>
            </w:r>
          </w:p>
        </w:tc>
        <w:tc>
          <w:tcPr>
            <w:tcW w:w="1440" w:type="dxa"/>
          </w:tcPr>
          <w:p w14:paraId="19C1DB83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440" w:type="dxa"/>
          </w:tcPr>
          <w:p w14:paraId="3D0EE6B0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440" w:type="dxa"/>
          </w:tcPr>
          <w:p w14:paraId="7FB4CD51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</w:t>
            </w:r>
          </w:p>
        </w:tc>
      </w:tr>
      <w:tr w:rsidR="00F04295" w14:paraId="1DC6BA20" w14:textId="77777777" w:rsidTr="00F042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16EF07" w14:textId="77777777" w:rsidR="00F04295" w:rsidRDefault="00775148">
            <w:r>
              <w:t>Fevereiro</w:t>
            </w:r>
          </w:p>
        </w:tc>
        <w:tc>
          <w:tcPr>
            <w:tcW w:w="1440" w:type="dxa"/>
          </w:tcPr>
          <w:p w14:paraId="01DCC97F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R$ 779,84</w:t>
            </w:r>
          </w:p>
        </w:tc>
        <w:tc>
          <w:tcPr>
            <w:tcW w:w="1440" w:type="dxa"/>
          </w:tcPr>
          <w:p w14:paraId="0E2ABA79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R$ 809,92</w:t>
            </w:r>
          </w:p>
        </w:tc>
        <w:tc>
          <w:tcPr>
            <w:tcW w:w="1440" w:type="dxa"/>
          </w:tcPr>
          <w:p w14:paraId="18406351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1440" w:type="dxa"/>
          </w:tcPr>
          <w:p w14:paraId="792EDD1C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440" w:type="dxa"/>
          </w:tcPr>
          <w:p w14:paraId="15E56E57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632</w:t>
            </w:r>
          </w:p>
        </w:tc>
      </w:tr>
      <w:tr w:rsidR="00F04295" w14:paraId="0BF56984" w14:textId="77777777" w:rsidTr="00F04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DF3224" w14:textId="77777777" w:rsidR="00F04295" w:rsidRDefault="00775148">
            <w:r>
              <w:t>Março</w:t>
            </w:r>
          </w:p>
        </w:tc>
        <w:tc>
          <w:tcPr>
            <w:tcW w:w="1440" w:type="dxa"/>
          </w:tcPr>
          <w:p w14:paraId="6C938B15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734B9624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R$ 1734,02</w:t>
            </w:r>
          </w:p>
        </w:tc>
        <w:tc>
          <w:tcPr>
            <w:tcW w:w="1440" w:type="dxa"/>
          </w:tcPr>
          <w:p w14:paraId="35CBEA79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AEF067C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ED8BDC7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04295" w14:paraId="4912226F" w14:textId="77777777" w:rsidTr="00F042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DDA7EC" w14:textId="77777777" w:rsidR="00F04295" w:rsidRDefault="00775148">
            <w:r>
              <w:t>Abril</w:t>
            </w:r>
          </w:p>
        </w:tc>
        <w:tc>
          <w:tcPr>
            <w:tcW w:w="1440" w:type="dxa"/>
          </w:tcPr>
          <w:p w14:paraId="327FE0B4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R$ 619,38</w:t>
            </w:r>
          </w:p>
        </w:tc>
        <w:tc>
          <w:tcPr>
            <w:tcW w:w="1440" w:type="dxa"/>
          </w:tcPr>
          <w:p w14:paraId="6EDC164E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R$ 576,55</w:t>
            </w:r>
          </w:p>
        </w:tc>
        <w:tc>
          <w:tcPr>
            <w:tcW w:w="1440" w:type="dxa"/>
          </w:tcPr>
          <w:p w14:paraId="0C50A207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1440" w:type="dxa"/>
          </w:tcPr>
          <w:p w14:paraId="0C64AB68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440" w:type="dxa"/>
          </w:tcPr>
          <w:p w14:paraId="0D10657D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801</w:t>
            </w:r>
          </w:p>
        </w:tc>
      </w:tr>
      <w:tr w:rsidR="00F04295" w14:paraId="3B716FD2" w14:textId="77777777" w:rsidTr="00F04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BFD4BD" w14:textId="77777777" w:rsidR="00F04295" w:rsidRDefault="00775148">
            <w:r>
              <w:t>Maio</w:t>
            </w:r>
          </w:p>
        </w:tc>
        <w:tc>
          <w:tcPr>
            <w:tcW w:w="1440" w:type="dxa"/>
          </w:tcPr>
          <w:p w14:paraId="75513D62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48ACD9ED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2A3146B8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 diária consolidada</w:t>
            </w:r>
          </w:p>
        </w:tc>
        <w:tc>
          <w:tcPr>
            <w:tcW w:w="1440" w:type="dxa"/>
          </w:tcPr>
          <w:p w14:paraId="3F72D0B8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32BDEE73" w14:textId="77777777" w:rsidR="00F04295" w:rsidRDefault="00F042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4295" w14:paraId="199EC8E6" w14:textId="77777777" w:rsidTr="00F042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DB8E0E" w14:textId="77777777" w:rsidR="00F04295" w:rsidRDefault="00775148">
            <w:r>
              <w:t>Junho</w:t>
            </w:r>
          </w:p>
        </w:tc>
        <w:tc>
          <w:tcPr>
            <w:tcW w:w="1440" w:type="dxa"/>
          </w:tcPr>
          <w:p w14:paraId="46E55C7E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R$ 449,13</w:t>
            </w:r>
          </w:p>
        </w:tc>
        <w:tc>
          <w:tcPr>
            <w:tcW w:w="1440" w:type="dxa"/>
          </w:tcPr>
          <w:p w14:paraId="681A2A75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R$ 474,79</w:t>
            </w:r>
          </w:p>
        </w:tc>
        <w:tc>
          <w:tcPr>
            <w:tcW w:w="1440" w:type="dxa"/>
          </w:tcPr>
          <w:p w14:paraId="4EDBBECB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440" w:type="dxa"/>
          </w:tcPr>
          <w:p w14:paraId="5F3347FD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440" w:type="dxa"/>
          </w:tcPr>
          <w:p w14:paraId="4D5D915F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156</w:t>
            </w:r>
          </w:p>
        </w:tc>
      </w:tr>
    </w:tbl>
    <w:p w14:paraId="7B8DDBCB" w14:textId="77777777" w:rsidR="00F04295" w:rsidRDefault="00775148">
      <w:r>
        <w:rPr>
          <w:b/>
        </w:rPr>
        <w:t>Diária média ponderada do período com dados (Jan, Fev, Abr, Jun): R$ 621,40.</w:t>
      </w:r>
    </w:p>
    <w:p w14:paraId="0C35FC73" w14:textId="77777777" w:rsidR="00F04295" w:rsidRDefault="00775148">
      <w:r>
        <w:rPr>
          <w:b/>
          <w:color w:val="003366"/>
          <w:sz w:val="26"/>
        </w:rPr>
        <w:t>3. Diária média por sub-região e mês (ponderada)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04295" w14:paraId="3F9FE2D4" w14:textId="77777777" w:rsidTr="00F04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228B71" w14:textId="77777777" w:rsidR="00F04295" w:rsidRDefault="00775148">
            <w:r>
              <w:t>Sub-região</w:t>
            </w:r>
          </w:p>
        </w:tc>
        <w:tc>
          <w:tcPr>
            <w:tcW w:w="1440" w:type="dxa"/>
          </w:tcPr>
          <w:p w14:paraId="5E4C2259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Janeiro</w:t>
            </w:r>
          </w:p>
        </w:tc>
        <w:tc>
          <w:tcPr>
            <w:tcW w:w="1440" w:type="dxa"/>
          </w:tcPr>
          <w:p w14:paraId="29CEA84B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Fevereiro</w:t>
            </w:r>
          </w:p>
        </w:tc>
        <w:tc>
          <w:tcPr>
            <w:tcW w:w="1440" w:type="dxa"/>
          </w:tcPr>
          <w:p w14:paraId="781B17AA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Março</w:t>
            </w:r>
          </w:p>
        </w:tc>
        <w:tc>
          <w:tcPr>
            <w:tcW w:w="1440" w:type="dxa"/>
          </w:tcPr>
          <w:p w14:paraId="4267CD78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Abril</w:t>
            </w:r>
          </w:p>
        </w:tc>
        <w:tc>
          <w:tcPr>
            <w:tcW w:w="1440" w:type="dxa"/>
          </w:tcPr>
          <w:p w14:paraId="2342400C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Junho</w:t>
            </w:r>
          </w:p>
        </w:tc>
      </w:tr>
      <w:tr w:rsidR="00F04295" w14:paraId="7CD6670C" w14:textId="77777777" w:rsidTr="00F04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CDAA04" w14:textId="77777777" w:rsidR="00F04295" w:rsidRDefault="00775148">
            <w:r>
              <w:t>Copacabana / Leme</w:t>
            </w:r>
          </w:p>
        </w:tc>
        <w:tc>
          <w:tcPr>
            <w:tcW w:w="1440" w:type="dxa"/>
          </w:tcPr>
          <w:p w14:paraId="340054D7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R$ 832,30</w:t>
            </w:r>
          </w:p>
        </w:tc>
        <w:tc>
          <w:tcPr>
            <w:tcW w:w="1440" w:type="dxa"/>
          </w:tcPr>
          <w:p w14:paraId="0BC3797A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R$ 839,58</w:t>
            </w:r>
          </w:p>
        </w:tc>
        <w:tc>
          <w:tcPr>
            <w:tcW w:w="1440" w:type="dxa"/>
          </w:tcPr>
          <w:p w14:paraId="6517E7BA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6121C36E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R$ 607,25</w:t>
            </w:r>
          </w:p>
        </w:tc>
        <w:tc>
          <w:tcPr>
            <w:tcW w:w="1440" w:type="dxa"/>
          </w:tcPr>
          <w:p w14:paraId="67532C46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R$ 418,65</w:t>
            </w:r>
          </w:p>
        </w:tc>
      </w:tr>
      <w:tr w:rsidR="00F04295" w14:paraId="51F77057" w14:textId="77777777" w:rsidTr="00F042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3C2D99" w14:textId="77777777" w:rsidR="00F04295" w:rsidRDefault="00775148">
            <w:r>
              <w:t>Ipanema / Leblon</w:t>
            </w:r>
          </w:p>
        </w:tc>
        <w:tc>
          <w:tcPr>
            <w:tcW w:w="1440" w:type="dxa"/>
          </w:tcPr>
          <w:p w14:paraId="47AE1256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R$ 931,92</w:t>
            </w:r>
          </w:p>
        </w:tc>
        <w:tc>
          <w:tcPr>
            <w:tcW w:w="1440" w:type="dxa"/>
          </w:tcPr>
          <w:p w14:paraId="7C023937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R$ 1534,80</w:t>
            </w:r>
          </w:p>
        </w:tc>
        <w:tc>
          <w:tcPr>
            <w:tcW w:w="1440" w:type="dxa"/>
          </w:tcPr>
          <w:p w14:paraId="7C59FA39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22E157AB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R$ 1212,13</w:t>
            </w:r>
          </w:p>
        </w:tc>
        <w:tc>
          <w:tcPr>
            <w:tcW w:w="1440" w:type="dxa"/>
          </w:tcPr>
          <w:p w14:paraId="39ECF172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R$ 871,87</w:t>
            </w:r>
          </w:p>
        </w:tc>
      </w:tr>
      <w:tr w:rsidR="00F04295" w14:paraId="5D59071D" w14:textId="77777777" w:rsidTr="00F04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9D8FDA" w14:textId="77777777" w:rsidR="00F04295" w:rsidRDefault="00775148">
            <w:r>
              <w:t>São Conrado / Barra</w:t>
            </w:r>
          </w:p>
        </w:tc>
        <w:tc>
          <w:tcPr>
            <w:tcW w:w="1440" w:type="dxa"/>
          </w:tcPr>
          <w:p w14:paraId="63A4544B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3242A0A2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41192318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7C642B0E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29D4A209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F04295" w14:paraId="1263DADC" w14:textId="77777777" w:rsidTr="00F042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72C731" w14:textId="77777777" w:rsidR="00F04295" w:rsidRDefault="00775148">
            <w:r>
              <w:lastRenderedPageBreak/>
              <w:t>Flamengo / Botafogo</w:t>
            </w:r>
          </w:p>
        </w:tc>
        <w:tc>
          <w:tcPr>
            <w:tcW w:w="1440" w:type="dxa"/>
          </w:tcPr>
          <w:p w14:paraId="3D506C9B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R$ 1014,40</w:t>
            </w:r>
          </w:p>
        </w:tc>
        <w:tc>
          <w:tcPr>
            <w:tcW w:w="1440" w:type="dxa"/>
          </w:tcPr>
          <w:p w14:paraId="51634CED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R$ 100,00</w:t>
            </w:r>
          </w:p>
        </w:tc>
        <w:tc>
          <w:tcPr>
            <w:tcW w:w="1440" w:type="dxa"/>
          </w:tcPr>
          <w:p w14:paraId="698AF909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1380BF6A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R$ 419,58</w:t>
            </w:r>
          </w:p>
        </w:tc>
        <w:tc>
          <w:tcPr>
            <w:tcW w:w="1440" w:type="dxa"/>
          </w:tcPr>
          <w:p w14:paraId="4D3C039F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R$ 867,05</w:t>
            </w:r>
          </w:p>
        </w:tc>
      </w:tr>
      <w:tr w:rsidR="00F04295" w14:paraId="31FA7234" w14:textId="77777777" w:rsidTr="00F04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CFD336" w14:textId="77777777" w:rsidR="00F04295" w:rsidRDefault="00775148">
            <w:r>
              <w:t>Centro</w:t>
            </w:r>
          </w:p>
        </w:tc>
        <w:tc>
          <w:tcPr>
            <w:tcW w:w="1440" w:type="dxa"/>
          </w:tcPr>
          <w:p w14:paraId="0EE67551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R$ 710,41</w:t>
            </w:r>
          </w:p>
        </w:tc>
        <w:tc>
          <w:tcPr>
            <w:tcW w:w="1440" w:type="dxa"/>
          </w:tcPr>
          <w:p w14:paraId="3A2F6ED5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R$ 502,34</w:t>
            </w:r>
          </w:p>
        </w:tc>
        <w:tc>
          <w:tcPr>
            <w:tcW w:w="1440" w:type="dxa"/>
          </w:tcPr>
          <w:p w14:paraId="48BBA304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6169AEC9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R$ 438,83</w:t>
            </w:r>
          </w:p>
        </w:tc>
        <w:tc>
          <w:tcPr>
            <w:tcW w:w="1440" w:type="dxa"/>
          </w:tcPr>
          <w:p w14:paraId="2E634929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R$ 368,56</w:t>
            </w:r>
          </w:p>
        </w:tc>
      </w:tr>
    </w:tbl>
    <w:p w14:paraId="6FFBF33A" w14:textId="77777777" w:rsidR="00F04295" w:rsidRDefault="00775148">
      <w:r>
        <w:rPr>
          <w:b/>
          <w:color w:val="003366"/>
          <w:sz w:val="26"/>
        </w:rPr>
        <w:t>4. Diária média por categoria (estrelas) e mês (ponderada)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04295" w14:paraId="4F9673DF" w14:textId="77777777" w:rsidTr="00F04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AEFD12" w14:textId="77777777" w:rsidR="00F04295" w:rsidRDefault="00775148">
            <w:r>
              <w:t>Categoria</w:t>
            </w:r>
          </w:p>
        </w:tc>
        <w:tc>
          <w:tcPr>
            <w:tcW w:w="1440" w:type="dxa"/>
          </w:tcPr>
          <w:p w14:paraId="672F5EE6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Janeiro</w:t>
            </w:r>
          </w:p>
        </w:tc>
        <w:tc>
          <w:tcPr>
            <w:tcW w:w="1440" w:type="dxa"/>
          </w:tcPr>
          <w:p w14:paraId="1F5882B6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Fevereiro</w:t>
            </w:r>
          </w:p>
        </w:tc>
        <w:tc>
          <w:tcPr>
            <w:tcW w:w="1440" w:type="dxa"/>
          </w:tcPr>
          <w:p w14:paraId="219B3BD6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Março</w:t>
            </w:r>
          </w:p>
        </w:tc>
        <w:tc>
          <w:tcPr>
            <w:tcW w:w="1440" w:type="dxa"/>
          </w:tcPr>
          <w:p w14:paraId="5B5351AA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Abril</w:t>
            </w:r>
          </w:p>
        </w:tc>
        <w:tc>
          <w:tcPr>
            <w:tcW w:w="1440" w:type="dxa"/>
          </w:tcPr>
          <w:p w14:paraId="2670C731" w14:textId="77777777" w:rsidR="00F04295" w:rsidRDefault="007751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Junho</w:t>
            </w:r>
          </w:p>
        </w:tc>
      </w:tr>
      <w:tr w:rsidR="00F04295" w14:paraId="1994FADC" w14:textId="77777777" w:rsidTr="00F04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E82061" w14:textId="77777777" w:rsidR="00F04295" w:rsidRDefault="00775148">
            <w:r>
              <w:t>2 estrelas</w:t>
            </w:r>
          </w:p>
        </w:tc>
        <w:tc>
          <w:tcPr>
            <w:tcW w:w="1440" w:type="dxa"/>
          </w:tcPr>
          <w:p w14:paraId="392F186F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5EC92314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R$ 452,17</w:t>
            </w:r>
          </w:p>
        </w:tc>
        <w:tc>
          <w:tcPr>
            <w:tcW w:w="1440" w:type="dxa"/>
          </w:tcPr>
          <w:p w14:paraId="65539E6A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53F134C7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R$ 257,25</w:t>
            </w:r>
          </w:p>
        </w:tc>
        <w:tc>
          <w:tcPr>
            <w:tcW w:w="1440" w:type="dxa"/>
          </w:tcPr>
          <w:p w14:paraId="6782A230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R$ 207,12</w:t>
            </w:r>
          </w:p>
        </w:tc>
      </w:tr>
      <w:tr w:rsidR="00F04295" w14:paraId="5A0A6F15" w14:textId="77777777" w:rsidTr="00F042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688139" w14:textId="77777777" w:rsidR="00F04295" w:rsidRDefault="00775148">
            <w:r>
              <w:t>3 estrelas</w:t>
            </w:r>
          </w:p>
        </w:tc>
        <w:tc>
          <w:tcPr>
            <w:tcW w:w="1440" w:type="dxa"/>
          </w:tcPr>
          <w:p w14:paraId="5B321D21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R$ 646,05</w:t>
            </w:r>
          </w:p>
        </w:tc>
        <w:tc>
          <w:tcPr>
            <w:tcW w:w="1440" w:type="dxa"/>
          </w:tcPr>
          <w:p w14:paraId="2C946863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R$ 623,82</w:t>
            </w:r>
          </w:p>
        </w:tc>
        <w:tc>
          <w:tcPr>
            <w:tcW w:w="1440" w:type="dxa"/>
          </w:tcPr>
          <w:p w14:paraId="547558EF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34E1A0CB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R$ 437,99</w:t>
            </w:r>
          </w:p>
        </w:tc>
        <w:tc>
          <w:tcPr>
            <w:tcW w:w="1440" w:type="dxa"/>
          </w:tcPr>
          <w:p w14:paraId="4EE248AA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R$ 347,84</w:t>
            </w:r>
          </w:p>
        </w:tc>
      </w:tr>
      <w:tr w:rsidR="00F04295" w14:paraId="4F36B9CC" w14:textId="77777777" w:rsidTr="00F04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5463DA" w14:textId="77777777" w:rsidR="00F04295" w:rsidRDefault="00775148">
            <w:r>
              <w:t>4 estrelas</w:t>
            </w:r>
          </w:p>
        </w:tc>
        <w:tc>
          <w:tcPr>
            <w:tcW w:w="1440" w:type="dxa"/>
          </w:tcPr>
          <w:p w14:paraId="09877944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R$ 764,05</w:t>
            </w:r>
          </w:p>
        </w:tc>
        <w:tc>
          <w:tcPr>
            <w:tcW w:w="1440" w:type="dxa"/>
          </w:tcPr>
          <w:p w14:paraId="2D43DBBA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R$ 843,84</w:t>
            </w:r>
          </w:p>
        </w:tc>
        <w:tc>
          <w:tcPr>
            <w:tcW w:w="1440" w:type="dxa"/>
          </w:tcPr>
          <w:p w14:paraId="1F5146FD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0C1D1847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R$ 689,31</w:t>
            </w:r>
          </w:p>
        </w:tc>
        <w:tc>
          <w:tcPr>
            <w:tcW w:w="1440" w:type="dxa"/>
          </w:tcPr>
          <w:p w14:paraId="53391064" w14:textId="77777777" w:rsidR="00F04295" w:rsidRDefault="007751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R$ 469,50</w:t>
            </w:r>
          </w:p>
        </w:tc>
      </w:tr>
      <w:tr w:rsidR="00F04295" w14:paraId="60ECA39E" w14:textId="77777777" w:rsidTr="00F042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82AF6A" w14:textId="77777777" w:rsidR="00F04295" w:rsidRDefault="00775148">
            <w:r>
              <w:t>5 estrelas</w:t>
            </w:r>
          </w:p>
        </w:tc>
        <w:tc>
          <w:tcPr>
            <w:tcW w:w="1440" w:type="dxa"/>
          </w:tcPr>
          <w:p w14:paraId="0D9022FE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R$ 1014,40</w:t>
            </w:r>
          </w:p>
        </w:tc>
        <w:tc>
          <w:tcPr>
            <w:tcW w:w="1440" w:type="dxa"/>
          </w:tcPr>
          <w:p w14:paraId="6D9B2790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R$ 951,24</w:t>
            </w:r>
          </w:p>
        </w:tc>
        <w:tc>
          <w:tcPr>
            <w:tcW w:w="1440" w:type="dxa"/>
          </w:tcPr>
          <w:p w14:paraId="7449BAFB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4B971490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R$ 626,29</w:t>
            </w:r>
          </w:p>
        </w:tc>
        <w:tc>
          <w:tcPr>
            <w:tcW w:w="1440" w:type="dxa"/>
          </w:tcPr>
          <w:p w14:paraId="7DFCA902" w14:textId="77777777" w:rsidR="00F04295" w:rsidRDefault="0077514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R$ 867,05</w:t>
            </w:r>
          </w:p>
        </w:tc>
      </w:tr>
    </w:tbl>
    <w:p w14:paraId="714DC1D5" w14:textId="77777777" w:rsidR="00F04295" w:rsidRDefault="00775148">
      <w:r>
        <w:rPr>
          <w:b/>
          <w:color w:val="003366"/>
          <w:sz w:val="26"/>
        </w:rPr>
        <w:t>4b. Evolução da diária média (mensal e semanal)</w:t>
      </w:r>
    </w:p>
    <w:p w14:paraId="4F11F5A0" w14:textId="77777777" w:rsidR="00F04295" w:rsidRDefault="00775148">
      <w:pPr>
        <w:jc w:val="center"/>
      </w:pPr>
      <w:r>
        <w:rPr>
          <w:noProof/>
        </w:rPr>
        <w:drawing>
          <wp:inline distT="0" distB="0" distL="0" distR="0" wp14:anchorId="7989A6F0" wp14:editId="30D6350F">
            <wp:extent cx="5760720" cy="2689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OLUÇÃO DIÁRIA MÉDIA 20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CEAB" w14:textId="77777777" w:rsidR="00F04295" w:rsidRDefault="00775148">
      <w:pPr>
        <w:jc w:val="center"/>
      </w:pPr>
      <w:r>
        <w:rPr>
          <w:i/>
          <w:sz w:val="16"/>
        </w:rPr>
        <w:t>Diária média ponderada pelas UHs ocupadas. Painel semanal exibe apenas semanas com 5+ hotéis informantes. Março e Maio sem diária consolidada; junho parcial.</w:t>
      </w:r>
    </w:p>
    <w:p w14:paraId="0FED6445" w14:textId="77777777" w:rsidR="00F04295" w:rsidRDefault="00775148">
      <w:r>
        <w:rPr>
          <w:b/>
          <w:color w:val="003366"/>
          <w:sz w:val="26"/>
        </w:rPr>
        <w:t>5. Observações</w:t>
      </w:r>
    </w:p>
    <w:p w14:paraId="212C5F25" w14:textId="77777777" w:rsidR="00F04295" w:rsidRDefault="00775148">
      <w:pPr>
        <w:pStyle w:val="Commarcadores"/>
      </w:pPr>
      <w:r>
        <w:t>Janeiro tem amostra muito pequena (11 hotéis / 11 dias) — usar com cautela.</w:t>
      </w:r>
    </w:p>
    <w:p w14:paraId="3E4ACB22" w14:textId="77777777" w:rsidR="00F04295" w:rsidRDefault="00775148">
      <w:pPr>
        <w:pStyle w:val="Commarcadores"/>
      </w:pPr>
      <w:r>
        <w:t>Fevereiro e Abril têm a melhor cobertura de diária do semestre.</w:t>
      </w:r>
    </w:p>
    <w:p w14:paraId="565FB623" w14:textId="77777777" w:rsidR="00F04295" w:rsidRDefault="00775148">
      <w:pPr>
        <w:pStyle w:val="Commarcadores"/>
      </w:pPr>
      <w:r>
        <w:t>A queda da diária ponderada de fevereiro (alta estação/Carnaval) para junho é coerente com a sazonalidade do Rio.</w:t>
      </w:r>
    </w:p>
    <w:p w14:paraId="30DB2DF0" w14:textId="77777777" w:rsidR="00F04295" w:rsidRDefault="00775148">
      <w:pPr>
        <w:pStyle w:val="Commarcadores"/>
      </w:pPr>
      <w:r>
        <w:t>Recomenda-se padronizar o preenchimento da diária média em TODAS as semanas para permitir série histórica completa (há lacunas em Março e Maio).</w:t>
      </w:r>
    </w:p>
    <w:p w14:paraId="637E2621" w14:textId="77777777" w:rsidR="00F04295" w:rsidRDefault="00775148">
      <w:r>
        <w:rPr>
          <w:i/>
          <w:sz w:val="16"/>
        </w:rPr>
        <w:t>HotéisRIO — Departamento de Estatística | Diária média ponderada pelas UHs ocupadas informadas. Fonte: Pesquisa de Ocupação Hoteleira Semanal.</w:t>
      </w:r>
    </w:p>
    <w:sectPr w:rsidR="00F042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279700">
    <w:abstractNumId w:val="8"/>
  </w:num>
  <w:num w:numId="2" w16cid:durableId="75442667">
    <w:abstractNumId w:val="6"/>
  </w:num>
  <w:num w:numId="3" w16cid:durableId="1919513679">
    <w:abstractNumId w:val="5"/>
  </w:num>
  <w:num w:numId="4" w16cid:durableId="141388833">
    <w:abstractNumId w:val="4"/>
  </w:num>
  <w:num w:numId="5" w16cid:durableId="1146581155">
    <w:abstractNumId w:val="7"/>
  </w:num>
  <w:num w:numId="6" w16cid:durableId="65886781">
    <w:abstractNumId w:val="3"/>
  </w:num>
  <w:num w:numId="7" w16cid:durableId="34962382">
    <w:abstractNumId w:val="2"/>
  </w:num>
  <w:num w:numId="8" w16cid:durableId="2066954573">
    <w:abstractNumId w:val="1"/>
  </w:num>
  <w:num w:numId="9" w16cid:durableId="167491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78"/>
    <w:rsid w:val="00034616"/>
    <w:rsid w:val="0006063C"/>
    <w:rsid w:val="0015074B"/>
    <w:rsid w:val="0029639D"/>
    <w:rsid w:val="00326F90"/>
    <w:rsid w:val="00510E15"/>
    <w:rsid w:val="00775148"/>
    <w:rsid w:val="00AA1D8D"/>
    <w:rsid w:val="00B47730"/>
    <w:rsid w:val="00CB0664"/>
    <w:rsid w:val="00F04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31B19"/>
  <w14:defaultImageDpi w14:val="300"/>
  <w15:docId w15:val="{49A34B7D-08E5-48AC-BB92-E7EDA350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2E676D57C68B4085E9E6661115B264" ma:contentTypeVersion="12" ma:contentTypeDescription="Crie um novo documento." ma:contentTypeScope="" ma:versionID="1cd7cb7fa912571f1d25e6d95a66f803">
  <xsd:schema xmlns:xsd="http://www.w3.org/2001/XMLSchema" xmlns:xs="http://www.w3.org/2001/XMLSchema" xmlns:p="http://schemas.microsoft.com/office/2006/metadata/properties" xmlns:ns2="33a72aad-9dbe-4921-b7cc-866bd6bef448" xmlns:ns3="e40a93b1-623e-43ff-b6f0-2299ceb0393a" targetNamespace="http://schemas.microsoft.com/office/2006/metadata/properties" ma:root="true" ma:fieldsID="17d22c09ad9bc8ab3eb2703f679530b0" ns2:_="" ns3:_="">
    <xsd:import namespace="33a72aad-9dbe-4921-b7cc-866bd6bef448"/>
    <xsd:import namespace="e40a93b1-623e-43ff-b6f0-2299ceb0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72aad-9dbe-4921-b7cc-866bd6bef4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a93b1-623e-43ff-b6f0-2299ceb039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577391-ee92-4dc1-8ff8-f2a35b3181be}" ma:internalName="TaxCatchAll" ma:showField="CatchAllData" ma:web="e40a93b1-623e-43ff-b6f0-2299ceb0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0a93b1-623e-43ff-b6f0-2299ceb0393a" xsi:nil="true"/>
    <lcf76f155ced4ddcb4097134ff3c332f xmlns="33a72aad-9dbe-4921-b7cc-866bd6bef4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92727F-DC7F-495A-B3BE-7F51EAA12C61}"/>
</file>

<file path=customXml/itemProps3.xml><?xml version="1.0" encoding="utf-8"?>
<ds:datastoreItem xmlns:ds="http://schemas.openxmlformats.org/officeDocument/2006/customXml" ds:itemID="{DB807FA1-3C70-41AD-9392-E751BD2F9917}"/>
</file>

<file path=customXml/itemProps4.xml><?xml version="1.0" encoding="utf-8"?>
<ds:datastoreItem xmlns:ds="http://schemas.openxmlformats.org/officeDocument/2006/customXml" ds:itemID="{990F6A2B-CE90-48C3-9E55-B173A0B034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2460</Characters>
  <Application>Microsoft Office Word</Application>
  <DocSecurity>0</DocSecurity>
  <Lines>82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Correa</cp:lastModifiedBy>
  <cp:revision>2</cp:revision>
  <dcterms:created xsi:type="dcterms:W3CDTF">2026-06-18T14:06:00Z</dcterms:created>
  <dcterms:modified xsi:type="dcterms:W3CDTF">2026-06-18T14:06:00Z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0x010100852E676D57C68B4085E9E6661115B264</vt:lpwstr>
  </property>
</Properties>
</file>