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Link al Dataset FER-2013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https://www.kaggle.com/datasets/msambare/fer2013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obtener el path con python: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tl w:val="0"/>
        </w:rPr>
        <w:t xml:space="preserve">kagglehub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path = kagglehub.dataset_download(“msambare/fer2013)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msambare/fer20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