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795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784"/>
        <w:gridCol w:w="1474"/>
        <w:gridCol w:w="1612"/>
        <w:gridCol w:w="1535"/>
        <w:gridCol w:w="1559"/>
        <w:gridCol w:w="21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  <w:jc w:val="center"/>
        </w:trPr>
        <w:tc>
          <w:tcPr>
            <w:tcW w:w="979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bCs/>
                <w:color w:val="000000"/>
                <w:kern w:val="0"/>
                <w:sz w:val="22"/>
                <w:szCs w:val="28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22"/>
                <w:szCs w:val="28"/>
              </w:rPr>
              <w:t>附表一：</w:t>
            </w:r>
          </w:p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8"/>
                <w:szCs w:val="28"/>
              </w:rPr>
              <w:t>员工月度辅导记录表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14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员工姓名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巨力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6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岗位名称</w:t>
            </w:r>
          </w:p>
        </w:tc>
        <w:tc>
          <w:tcPr>
            <w:tcW w:w="15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嵌入式网络软件研发工程师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所在部门</w:t>
            </w:r>
          </w:p>
        </w:tc>
        <w:tc>
          <w:tcPr>
            <w:tcW w:w="212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交换机项目组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  <w:jc w:val="center"/>
        </w:trPr>
        <w:tc>
          <w:tcPr>
            <w:tcW w:w="1493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入职日期</w:t>
            </w:r>
          </w:p>
        </w:tc>
        <w:tc>
          <w:tcPr>
            <w:tcW w:w="14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　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2022.05</w:t>
            </w:r>
          </w:p>
        </w:tc>
        <w:tc>
          <w:tcPr>
            <w:tcW w:w="16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转正日期</w:t>
            </w:r>
          </w:p>
        </w:tc>
        <w:tc>
          <w:tcPr>
            <w:tcW w:w="15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2022.11.30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导师姓名</w:t>
            </w:r>
          </w:p>
        </w:tc>
        <w:tc>
          <w:tcPr>
            <w:tcW w:w="21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唐昊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  <w:jc w:val="center"/>
        </w:trPr>
        <w:tc>
          <w:tcPr>
            <w:tcW w:w="1493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辅导阶段</w:t>
            </w:r>
          </w:p>
        </w:tc>
        <w:tc>
          <w:tcPr>
            <w:tcW w:w="308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辅导内容</w:t>
            </w:r>
          </w:p>
        </w:tc>
        <w:tc>
          <w:tcPr>
            <w:tcW w:w="30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预计达成目标</w:t>
            </w:r>
          </w:p>
        </w:tc>
        <w:tc>
          <w:tcPr>
            <w:tcW w:w="21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验收标准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1" w:hRule="atLeast"/>
          <w:jc w:val="center"/>
        </w:trPr>
        <w:tc>
          <w:tcPr>
            <w:tcW w:w="1493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第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u w:val="single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个月</w:t>
            </w:r>
          </w:p>
        </w:tc>
        <w:tc>
          <w:tcPr>
            <w:tcW w:w="308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numPr>
                <w:ilvl w:val="0"/>
                <w:numId w:val="1"/>
              </w:numPr>
              <w:rPr>
                <w:rFonts w:hint="default" w:ascii="宋体" w:hAnsi="宋体" w:eastAsia="宋体" w:cs="宋体"/>
                <w:i w:val="0"/>
                <w:i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公司文化学习，部门规范学习（编码规范，开发规范等）；</w:t>
            </w:r>
          </w:p>
          <w:p>
            <w:pPr>
              <w:widowControl/>
              <w:numPr>
                <w:ilvl w:val="0"/>
                <w:numId w:val="1"/>
              </w:numPr>
              <w:rPr>
                <w:rFonts w:hint="default" w:ascii="宋体" w:hAnsi="宋体" w:eastAsia="宋体" w:cs="宋体"/>
                <w:i w:val="0"/>
                <w:i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部门学习资料学习，包括网络基础和编码基础；</w:t>
            </w:r>
          </w:p>
          <w:p>
            <w:pPr>
              <w:widowControl/>
              <w:numPr>
                <w:ilvl w:val="0"/>
                <w:numId w:val="1"/>
              </w:numPr>
              <w:rPr>
                <w:rFonts w:hint="default" w:ascii="宋体" w:hAnsi="宋体" w:eastAsia="宋体" w:cs="宋体"/>
                <w:i w:val="0"/>
                <w:i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工具学习，git，gerrit和部门代码编译；</w:t>
            </w:r>
          </w:p>
          <w:p>
            <w:pPr>
              <w:widowControl/>
              <w:numPr>
                <w:ilvl w:val="0"/>
                <w:numId w:val="1"/>
              </w:numPr>
              <w:rPr>
                <w:rFonts w:hint="default" w:ascii="宋体" w:hAnsi="宋体" w:eastAsia="宋体" w:cs="宋体"/>
                <w:i w:val="0"/>
                <w:i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设备基本操作，升级，端口配置，VLAN配置，MAC地址查询；</w:t>
            </w:r>
          </w:p>
          <w:p>
            <w:pPr>
              <w:widowControl/>
              <w:numPr>
                <w:ilvl w:val="0"/>
                <w:numId w:val="1"/>
              </w:numPr>
              <w:ind w:left="0" w:leftChars="0" w:firstLine="0" w:firstLineChars="0"/>
              <w:rPr>
                <w:rFonts w:hint="default" w:ascii="宋体" w:hAnsi="宋体" w:eastAsia="宋体" w:cs="宋体"/>
                <w:i w:val="0"/>
                <w:i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000000"/>
                <w:kern w:val="0"/>
                <w:sz w:val="24"/>
                <w:szCs w:val="24"/>
                <w:lang w:val="en-US" w:eastAsia="zh-CN"/>
              </w:rPr>
              <w:t>端口资料学习，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iCs/>
                <w:color w:val="000000"/>
                <w:kern w:val="0"/>
                <w:sz w:val="24"/>
                <w:szCs w:val="24"/>
                <w:lang w:val="en-US" w:eastAsia="zh-CN"/>
              </w:rPr>
              <w:t>学习802.3中有关传输介质和端口形态的相关标准，从网上搜索交换机端口相关资料进行学习；</w:t>
            </w:r>
          </w:p>
          <w:p>
            <w:pPr>
              <w:widowControl/>
              <w:rPr>
                <w:rFonts w:hint="eastAsia" w:ascii="宋体" w:hAnsi="宋体" w:eastAsia="宋体" w:cs="宋体"/>
                <w:i w:val="0"/>
                <w:iCs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hint="eastAsia" w:ascii="宋体" w:hAnsi="宋体" w:eastAsia="宋体" w:cs="宋体"/>
                <w:i w:val="0"/>
                <w:iCs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hint="eastAsia" w:ascii="宋体" w:hAnsi="宋体" w:eastAsia="宋体" w:cs="宋体"/>
                <w:i w:val="0"/>
                <w:iCs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hint="eastAsia" w:ascii="宋体" w:hAnsi="宋体" w:eastAsia="宋体" w:cs="宋体"/>
                <w:i w:val="0"/>
                <w:iCs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hint="eastAsia" w:ascii="宋体" w:hAnsi="宋体" w:eastAsia="宋体" w:cs="宋体"/>
                <w:i w:val="0"/>
                <w:iCs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hint="eastAsia" w:ascii="宋体" w:hAnsi="宋体" w:eastAsia="宋体" w:cs="宋体"/>
                <w:i w:val="0"/>
                <w:iCs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 w:eastAsia="宋体" w:cs="宋体"/>
                <w:i w:val="0"/>
                <w:i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30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numPr>
                <w:ilvl w:val="0"/>
                <w:numId w:val="2"/>
              </w:numPr>
              <w:rPr>
                <w:rFonts w:hint="default" w:ascii="宋体" w:hAnsi="宋体" w:eastAsia="宋体" w:cs="宋体"/>
                <w:i w:val="0"/>
                <w:i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000000"/>
                <w:kern w:val="0"/>
                <w:sz w:val="24"/>
                <w:szCs w:val="24"/>
                <w:lang w:val="en-US" w:eastAsia="zh-CN"/>
              </w:rPr>
              <w:t>了解部门研发规范；</w:t>
            </w:r>
          </w:p>
          <w:p>
            <w:pPr>
              <w:widowControl/>
              <w:numPr>
                <w:ilvl w:val="0"/>
                <w:numId w:val="2"/>
              </w:numPr>
              <w:rPr>
                <w:rFonts w:hint="default" w:ascii="宋体" w:hAnsi="宋体" w:eastAsia="宋体" w:cs="宋体"/>
                <w:i w:val="0"/>
                <w:i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000000"/>
                <w:kern w:val="0"/>
                <w:sz w:val="24"/>
                <w:szCs w:val="24"/>
                <w:lang w:val="en-US" w:eastAsia="zh-CN"/>
              </w:rPr>
              <w:t>了解网络基本转发原理，编码基础熟悉；</w:t>
            </w:r>
          </w:p>
          <w:p>
            <w:pPr>
              <w:widowControl/>
              <w:numPr>
                <w:ilvl w:val="0"/>
                <w:numId w:val="2"/>
              </w:numPr>
              <w:rPr>
                <w:rFonts w:hint="default" w:ascii="宋体" w:hAnsi="宋体" w:eastAsia="宋体" w:cs="宋体"/>
                <w:i w:val="0"/>
                <w:i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000000"/>
                <w:kern w:val="0"/>
                <w:sz w:val="24"/>
                <w:szCs w:val="24"/>
                <w:lang w:val="en-US" w:eastAsia="zh-CN"/>
              </w:rPr>
              <w:t>掌握git和gerrit基本用法；</w:t>
            </w:r>
          </w:p>
          <w:p>
            <w:pPr>
              <w:widowControl/>
              <w:numPr>
                <w:ilvl w:val="0"/>
                <w:numId w:val="2"/>
              </w:numPr>
              <w:rPr>
                <w:rFonts w:hint="default" w:ascii="宋体" w:hAnsi="宋体" w:eastAsia="宋体" w:cs="宋体"/>
                <w:i w:val="0"/>
                <w:i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000000"/>
                <w:kern w:val="0"/>
                <w:sz w:val="24"/>
                <w:szCs w:val="24"/>
                <w:lang w:val="en-US" w:eastAsia="zh-CN"/>
              </w:rPr>
              <w:t>能够独立编译部门代码；</w:t>
            </w:r>
          </w:p>
          <w:p>
            <w:pPr>
              <w:widowControl/>
              <w:numPr>
                <w:ilvl w:val="0"/>
                <w:numId w:val="2"/>
              </w:numPr>
              <w:rPr>
                <w:rFonts w:hint="default" w:ascii="宋体" w:hAnsi="宋体" w:eastAsia="宋体" w:cs="宋体"/>
                <w:i w:val="0"/>
                <w:i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000000"/>
                <w:kern w:val="0"/>
                <w:sz w:val="24"/>
                <w:szCs w:val="24"/>
                <w:lang w:val="en-US" w:eastAsia="zh-CN"/>
              </w:rPr>
              <w:t>能够对设备升级以及基本配置；</w:t>
            </w:r>
          </w:p>
          <w:p>
            <w:pPr>
              <w:widowControl/>
              <w:numPr>
                <w:ilvl w:val="0"/>
                <w:numId w:val="2"/>
              </w:numPr>
              <w:ind w:left="0" w:leftChars="0" w:firstLine="0" w:firstLineChars="0"/>
              <w:rPr>
                <w:rFonts w:hint="default" w:ascii="宋体" w:hAnsi="宋体" w:eastAsia="宋体" w:cs="宋体"/>
                <w:i w:val="0"/>
                <w:iCs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/>
                <w:color w:val="000000"/>
                <w:kern w:val="0"/>
                <w:sz w:val="24"/>
                <w:szCs w:val="24"/>
                <w:lang w:val="en-US" w:eastAsia="zh-CN"/>
              </w:rPr>
              <w:t>对常见的端口形态和传输介质有一定的认识和理解；</w:t>
            </w:r>
          </w:p>
          <w:p>
            <w:pPr>
              <w:widowControl/>
              <w:rPr>
                <w:rFonts w:hint="eastAsia" w:ascii="宋体" w:hAnsi="宋体" w:eastAsia="宋体" w:cs="宋体"/>
                <w:i w:val="0"/>
                <w:iCs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hint="eastAsia" w:ascii="宋体" w:hAnsi="宋体" w:eastAsia="宋体" w:cs="宋体"/>
                <w:i w:val="0"/>
                <w:iCs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hint="eastAsia" w:ascii="宋体" w:hAnsi="宋体" w:eastAsia="宋体" w:cs="宋体"/>
                <w:i w:val="0"/>
                <w:iCs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hint="eastAsia" w:ascii="宋体" w:hAnsi="宋体" w:eastAsia="宋体" w:cs="宋体"/>
                <w:i w:val="0"/>
                <w:iCs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hint="eastAsia" w:ascii="宋体" w:hAnsi="宋体" w:eastAsia="宋体" w:cs="宋体"/>
                <w:i w:val="0"/>
                <w:iCs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hint="eastAsia" w:ascii="宋体" w:hAnsi="宋体" w:eastAsia="宋体" w:cs="宋体"/>
                <w:i w:val="0"/>
                <w:iCs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 w:eastAsia="宋体" w:cs="宋体"/>
                <w:i w:val="0"/>
                <w:i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>
            <w:pPr>
              <w:widowControl/>
              <w:numPr>
                <w:ilvl w:val="0"/>
                <w:numId w:val="3"/>
              </w:numPr>
              <w:rPr>
                <w:rFonts w:hint="default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  <w:lang w:val="en-US" w:eastAsia="zh-CN"/>
              </w:rPr>
              <w:t>网络基础通过提问的方式检验，内容包括：基本的转发流程，2层流和3层流在交换机中的转发行为能阐述，功能术语能够解释；2.编码基础通过审核工作中的代码进行考核，看有无遵守编码规范；3. 通过提问然后在设备上操作的方式进行检验，内容包括：能够使用git和gerrit常用命令(参考文档《(02)Connect系统 代码仓库-1.0》)；4. 通过提问然后在设备上操作的方式进行检验，内容包括：能够根据《(00)刷机和升级指南-1.3》文档完成对设备的升级，能够配置端口开关，将端口连接测试仪并打流，根据提问完成正确的VLAN以及成员配置，能够通过仪器发送数据流学习规定数量的MAC地址；5.通过提问的方式，在黑板上讲解常见的端口形态和传输介质的特征和区别。</w:t>
            </w:r>
          </w:p>
          <w:p>
            <w:pPr>
              <w:widowControl/>
              <w:rPr>
                <w:rFonts w:hint="eastAsia" w:ascii="宋体" w:hAnsi="宋体" w:eastAsia="宋体" w:cs="宋体"/>
                <w:i w:val="0"/>
                <w:iCs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ascii="宋体" w:hAnsi="宋体" w:eastAsia="宋体" w:cs="宋体"/>
                <w:i w:val="0"/>
                <w:iCs/>
                <w:color w:val="000000"/>
                <w:kern w:val="0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2" w:hRule="atLeast"/>
          <w:jc w:val="center"/>
        </w:trPr>
        <w:tc>
          <w:tcPr>
            <w:tcW w:w="709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实际完成情况</w:t>
            </w:r>
          </w:p>
        </w:tc>
        <w:tc>
          <w:tcPr>
            <w:tcW w:w="7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员工总结</w:t>
            </w:r>
          </w:p>
        </w:tc>
        <w:tc>
          <w:tcPr>
            <w:tcW w:w="8302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/>
                <w:color w:val="000000"/>
                <w:kern w:val="0"/>
                <w:sz w:val="24"/>
                <w:szCs w:val="24"/>
              </w:rPr>
              <w:t>（月末员工填写）</w:t>
            </w: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 员工签字：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8" w:hRule="atLeast"/>
          <w:jc w:val="center"/>
        </w:trPr>
        <w:tc>
          <w:tcPr>
            <w:tcW w:w="709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7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导师评价</w:t>
            </w:r>
          </w:p>
        </w:tc>
        <w:tc>
          <w:tcPr>
            <w:tcW w:w="830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widowControl/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/>
                <w:color w:val="000000"/>
                <w:kern w:val="0"/>
                <w:sz w:val="24"/>
                <w:szCs w:val="24"/>
              </w:rPr>
              <w:t>（月末导师填写）</w:t>
            </w:r>
          </w:p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ind w:left="4092"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导师签字：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3" w:hRule="atLeast"/>
          <w:jc w:val="center"/>
        </w:trPr>
        <w:tc>
          <w:tcPr>
            <w:tcW w:w="9795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righ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综合管理部存档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7" w:hRule="atLeast"/>
          <w:jc w:val="center"/>
        </w:trPr>
        <w:tc>
          <w:tcPr>
            <w:tcW w:w="979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填表说明：此表根据新员工试用期时长，每月一份，月末员工和导师签字后交综合管理部存档。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rPr>
        <w:b/>
        <w:sz w:val="38"/>
      </w:rPr>
      <w:drawing>
        <wp:inline distT="0" distB="0" distL="114300" distR="114300">
          <wp:extent cx="975360" cy="408940"/>
          <wp:effectExtent l="0" t="0" r="0" b="2540"/>
          <wp:docPr id="7" name="图片 1" descr="C:\Users\wwlh\Pictures\LOGO\微网力合B.png微网力合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1" descr="C:\Users\wwlh\Pictures\LOGO\微网力合B.png微网力合B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5360" cy="4089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999D85"/>
    <w:multiLevelType w:val="singleLevel"/>
    <w:tmpl w:val="9C999D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11A2340"/>
    <w:multiLevelType w:val="singleLevel"/>
    <w:tmpl w:val="B11A234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7AE507C"/>
    <w:multiLevelType w:val="singleLevel"/>
    <w:tmpl w:val="D7AE507C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Q2OTM3OGE2MDBjNjk1ZWRiNjRjYTMxYWY5M2UxMTQifQ=="/>
  </w:docVars>
  <w:rsids>
    <w:rsidRoot w:val="00000000"/>
    <w:rsid w:val="03D66BA6"/>
    <w:rsid w:val="182A2C84"/>
    <w:rsid w:val="1BDD0360"/>
    <w:rsid w:val="1CE06351"/>
    <w:rsid w:val="243A6664"/>
    <w:rsid w:val="25A07E95"/>
    <w:rsid w:val="567E27B9"/>
    <w:rsid w:val="5DBA3006"/>
    <w:rsid w:val="64CD54C1"/>
    <w:rsid w:val="6DE93D5E"/>
    <w:rsid w:val="6E030604"/>
    <w:rsid w:val="71BF22F9"/>
    <w:rsid w:val="73811FDE"/>
    <w:rsid w:val="7A482777"/>
    <w:rsid w:val="7CB0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679</Words>
  <Characters>752</Characters>
  <Lines>0</Lines>
  <Paragraphs>0</Paragraphs>
  <TotalTime>30</TotalTime>
  <ScaleCrop>false</ScaleCrop>
  <LinksUpToDate>false</LinksUpToDate>
  <CharactersWithSpaces>769</CharactersWithSpaces>
  <Application>WPS Office_11.1.0.12116_F1E327BC-269C-435d-A152-05C5408002CA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2022-05-28T10:43:00Z</dcterms:created>
  <dc:creator>wwlh</dc:creator>
  <cp:lastModifiedBy>淡漠</cp:lastModifiedBy>
  <dcterms:modified xsi:type="dcterms:W3CDTF">2022-08-10T04:13:47Z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2052-11.1.0.12116</vt:lpwstr>
  </property>
  <property fmtid="{D5CDD505-2E9C-101B-9397-08002B2CF9AE}" pid="3" name="ICV">
    <vt:lpwstr>C26450998F07479183A1C1F57D378062</vt:lpwstr>
  </property>
</Properties>
</file>