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3223A" w14:textId="77777777" w:rsidR="008E01F8" w:rsidRDefault="00216055" w:rsidP="00216055">
      <w:pPr>
        <w:pStyle w:val="Heading1"/>
        <w:rPr>
          <w:sz w:val="16"/>
          <w:lang w:val="es-ES_tradnl"/>
        </w:rPr>
      </w:pPr>
      <w:r w:rsidRPr="00C96F2A">
        <w:rPr>
          <w:lang w:val="es-ES_tradnl"/>
        </w:rPr>
        <w:t>Análisis del problema</w:t>
      </w:r>
    </w:p>
    <w:p w14:paraId="2A3B6132" w14:textId="22EEC9C4" w:rsidR="00AD1733" w:rsidRPr="00AD1733" w:rsidRDefault="00AD1733" w:rsidP="00AD1733">
      <w:pPr>
        <w:pStyle w:val="Heading2"/>
        <w:rPr>
          <w:lang w:val="es-ES_tradnl"/>
        </w:rPr>
      </w:pPr>
      <w:r w:rsidRPr="00AD1733">
        <w:rPr>
          <w:lang w:val="es-ES_tradnl"/>
        </w:rPr>
        <w:t>Introducción</w:t>
      </w:r>
    </w:p>
    <w:p w14:paraId="14C50D13" w14:textId="77777777" w:rsidR="003C777C" w:rsidRDefault="003C777C" w:rsidP="003C777C">
      <w:pPr>
        <w:rPr>
          <w:lang w:val="es-ES_tradnl"/>
        </w:rPr>
      </w:pPr>
    </w:p>
    <w:p w14:paraId="5F479F52" w14:textId="3D9FF2D7" w:rsidR="005563F5" w:rsidRDefault="00AD1733" w:rsidP="003C777C">
      <w:pPr>
        <w:rPr>
          <w:lang w:val="es-ES_tradnl"/>
        </w:rPr>
      </w:pPr>
      <w:r>
        <w:rPr>
          <w:lang w:val="es-ES_tradnl"/>
        </w:rPr>
        <w:t xml:space="preserve">Este documento </w:t>
      </w:r>
      <w:r w:rsidR="005563F5">
        <w:rPr>
          <w:lang w:val="es-ES_tradnl"/>
        </w:rPr>
        <w:t>presenta los requerimientos que se identificaron junto a los casos de uso necesarios para resolver dichos requerimientos. Además se fundamenta el porqué utilizar las herramientas seleccionadas.</w:t>
      </w:r>
    </w:p>
    <w:p w14:paraId="67F654A1" w14:textId="77777777" w:rsidR="00AD1733" w:rsidRDefault="00AD1733" w:rsidP="003C777C">
      <w:pPr>
        <w:rPr>
          <w:lang w:val="es-ES_tradnl"/>
        </w:rPr>
      </w:pPr>
    </w:p>
    <w:p w14:paraId="127847AA" w14:textId="331412AB" w:rsidR="00463DAF" w:rsidRDefault="00463DAF" w:rsidP="003C777C">
      <w:pPr>
        <w:rPr>
          <w:lang w:val="es-ES_tradnl"/>
        </w:rPr>
      </w:pPr>
      <w:r>
        <w:rPr>
          <w:lang w:val="es-ES_tradnl"/>
        </w:rPr>
        <w:t xml:space="preserve">El objetivo de la </w:t>
      </w:r>
      <w:r w:rsidR="005563F5">
        <w:rPr>
          <w:lang w:val="es-ES_tradnl"/>
        </w:rPr>
        <w:t>solución</w:t>
      </w:r>
      <w:r>
        <w:rPr>
          <w:lang w:val="es-ES_tradnl"/>
        </w:rPr>
        <w:t xml:space="preserve"> es permitir compartir información</w:t>
      </w:r>
      <w:r w:rsidR="007B7147">
        <w:rPr>
          <w:lang w:val="es-ES_tradnl"/>
        </w:rPr>
        <w:t xml:space="preserve"> con socios de</w:t>
      </w:r>
      <w:r>
        <w:rPr>
          <w:lang w:val="es-ES_tradnl"/>
        </w:rPr>
        <w:t xml:space="preserve"> confianza para permitir la identificación precisa </w:t>
      </w:r>
      <w:r w:rsidR="004D0E86">
        <w:rPr>
          <w:lang w:val="es-ES_tradnl"/>
        </w:rPr>
        <w:t xml:space="preserve">de amenazas. Por medio de dicha colaboración </w:t>
      </w:r>
      <w:r>
        <w:rPr>
          <w:lang w:val="es-ES_tradnl"/>
        </w:rPr>
        <w:t xml:space="preserve">se </w:t>
      </w:r>
      <w:r w:rsidR="004D0E86">
        <w:rPr>
          <w:lang w:val="es-ES_tradnl"/>
        </w:rPr>
        <w:t>permite</w:t>
      </w:r>
      <w:r w:rsidR="005563F5">
        <w:rPr>
          <w:lang w:val="es-ES_tradnl"/>
        </w:rPr>
        <w:t xml:space="preserve"> tener evidencias especí</w:t>
      </w:r>
      <w:r>
        <w:rPr>
          <w:lang w:val="es-ES_tradnl"/>
        </w:rPr>
        <w:t>ficas que den indicios de un</w:t>
      </w:r>
      <w:r w:rsidR="004D0E86">
        <w:rPr>
          <w:lang w:val="es-ES_tradnl"/>
        </w:rPr>
        <w:t>a</w:t>
      </w:r>
      <w:r>
        <w:rPr>
          <w:lang w:val="es-ES_tradnl"/>
        </w:rPr>
        <w:t xml:space="preserve"> </w:t>
      </w:r>
      <w:r w:rsidR="004D0E86">
        <w:rPr>
          <w:lang w:val="es-ES_tradnl"/>
        </w:rPr>
        <w:t xml:space="preserve">entidad maliciosa afectando </w:t>
      </w:r>
      <w:r>
        <w:rPr>
          <w:lang w:val="es-ES_tradnl"/>
        </w:rPr>
        <w:t xml:space="preserve">la organización. Con la información adecuada </w:t>
      </w:r>
      <w:r w:rsidR="004D0E86">
        <w:rPr>
          <w:lang w:val="es-ES_tradnl"/>
        </w:rPr>
        <w:t>se puede mitigar o erradicar el problema.</w:t>
      </w:r>
    </w:p>
    <w:p w14:paraId="4F468034" w14:textId="7E95A131" w:rsidR="005563F5" w:rsidRDefault="007B7147" w:rsidP="003C777C">
      <w:pPr>
        <w:rPr>
          <w:lang w:val="es-ES_tradnl"/>
        </w:rPr>
      </w:pPr>
      <w:r>
        <w:rPr>
          <w:lang w:val="es-ES_tradnl"/>
        </w:rPr>
        <w:t>Esta herramienta permitiría un intercambio mas eficaz del que existe hoy en día dado que agilizaría los tiempos necesarios para el intercambio</w:t>
      </w:r>
      <w:r w:rsidR="005563F5">
        <w:rPr>
          <w:lang w:val="es-ES_tradnl"/>
        </w:rPr>
        <w:t>. Dicha mejora se obtiene  por la utilización de métodos automatizados y estandarizados.</w:t>
      </w:r>
    </w:p>
    <w:p w14:paraId="66934B12" w14:textId="77777777" w:rsidR="003C777C" w:rsidRPr="00C96F2A" w:rsidRDefault="005D1545" w:rsidP="00131C4E">
      <w:pPr>
        <w:pStyle w:val="Heading2"/>
        <w:rPr>
          <w:lang w:val="es-ES_tradnl"/>
        </w:rPr>
      </w:pPr>
      <w:r w:rsidRPr="00C96F2A">
        <w:rPr>
          <w:lang w:val="es-ES_tradnl"/>
        </w:rPr>
        <w:t>Porque utilizar TAXII y STIX?</w:t>
      </w:r>
    </w:p>
    <w:p w14:paraId="3BB3E215" w14:textId="77777777" w:rsidR="005D1545" w:rsidRPr="00C96F2A" w:rsidRDefault="005D1545" w:rsidP="005D1545">
      <w:pPr>
        <w:rPr>
          <w:lang w:val="es-ES_tradnl"/>
        </w:rPr>
      </w:pPr>
    </w:p>
    <w:p w14:paraId="7EF512B9" w14:textId="34C2EDEA" w:rsidR="000F1BDE" w:rsidRPr="00C96F2A" w:rsidRDefault="000F1BDE" w:rsidP="000F1BDE">
      <w:pPr>
        <w:tabs>
          <w:tab w:val="left" w:pos="3690"/>
        </w:tabs>
        <w:rPr>
          <w:rFonts w:asciiTheme="majorHAnsi" w:hAnsiTheme="majorHAnsi"/>
          <w:lang w:val="es-ES_tradnl"/>
        </w:rPr>
      </w:pPr>
      <w:r w:rsidRPr="00C96F2A">
        <w:rPr>
          <w:rFonts w:asciiTheme="majorHAnsi" w:hAnsiTheme="majorHAnsi"/>
          <w:lang w:val="es-ES_tradnl"/>
        </w:rPr>
        <w:t xml:space="preserve">El lenguaje STIX nos provee una representación estructurada de información de </w:t>
      </w:r>
      <w:proofErr w:type="spellStart"/>
      <w:r w:rsidRPr="00C96F2A">
        <w:rPr>
          <w:rFonts w:asciiTheme="majorHAnsi" w:hAnsiTheme="majorHAnsi"/>
          <w:lang w:val="es-ES_tradnl"/>
        </w:rPr>
        <w:t>cyber</w:t>
      </w:r>
      <w:proofErr w:type="spellEnd"/>
      <w:r w:rsidRPr="00C96F2A">
        <w:rPr>
          <w:rFonts w:asciiTheme="majorHAnsi" w:hAnsiTheme="majorHAnsi"/>
          <w:lang w:val="es-ES_tradnl"/>
        </w:rPr>
        <w:t xml:space="preserve"> inteligencia que es más expresiva que las utilizadas en la actualidad, consta de una mayor flexibilidad y extensibilidad. </w:t>
      </w:r>
      <w:r w:rsidR="00500BBE" w:rsidRPr="00C96F2A">
        <w:rPr>
          <w:rFonts w:asciiTheme="majorHAnsi" w:hAnsiTheme="majorHAnsi"/>
          <w:lang w:val="es-ES_tradnl"/>
        </w:rPr>
        <w:t xml:space="preserve">La representación de la información utilizada permite el uso de herramientas de automatización sin perder la posibilidad de que la información sea </w:t>
      </w:r>
      <w:r w:rsidR="005570B3">
        <w:rPr>
          <w:rFonts w:asciiTheme="majorHAnsi" w:hAnsiTheme="majorHAnsi"/>
          <w:lang w:val="es-ES_tradnl"/>
        </w:rPr>
        <w:t>legible</w:t>
      </w:r>
      <w:r w:rsidR="00500BBE" w:rsidRPr="00C96F2A">
        <w:rPr>
          <w:rFonts w:asciiTheme="majorHAnsi" w:hAnsiTheme="majorHAnsi"/>
          <w:lang w:val="es-ES_tradnl"/>
        </w:rPr>
        <w:t>.</w:t>
      </w:r>
    </w:p>
    <w:p w14:paraId="1ADC2DE8" w14:textId="4289FFAB" w:rsidR="001733B4" w:rsidRPr="00C96F2A" w:rsidRDefault="000F1BDE" w:rsidP="000F1BDE">
      <w:pPr>
        <w:tabs>
          <w:tab w:val="left" w:pos="3690"/>
        </w:tabs>
        <w:rPr>
          <w:rFonts w:asciiTheme="majorHAnsi" w:hAnsiTheme="majorHAnsi"/>
          <w:lang w:val="es-ES_tradnl"/>
        </w:rPr>
      </w:pPr>
      <w:r w:rsidRPr="00C96F2A">
        <w:rPr>
          <w:rFonts w:asciiTheme="majorHAnsi" w:hAnsiTheme="majorHAnsi"/>
          <w:lang w:val="es-ES_tradnl"/>
        </w:rPr>
        <w:t xml:space="preserve">STIX </w:t>
      </w:r>
      <w:r w:rsidR="00500BBE" w:rsidRPr="00C96F2A">
        <w:rPr>
          <w:rFonts w:asciiTheme="majorHAnsi" w:hAnsiTheme="majorHAnsi"/>
          <w:lang w:val="es-ES_tradnl"/>
        </w:rPr>
        <w:t>facilita el intercambio de información</w:t>
      </w:r>
      <w:r w:rsidRPr="00C96F2A">
        <w:rPr>
          <w:rFonts w:asciiTheme="majorHAnsi" w:hAnsiTheme="majorHAnsi"/>
          <w:lang w:val="es-ES_tradnl"/>
        </w:rPr>
        <w:t xml:space="preserve"> entre organizaciones, comunidades y productos o servicios. </w:t>
      </w:r>
      <w:r w:rsidR="00500BBE" w:rsidRPr="00C96F2A">
        <w:rPr>
          <w:rFonts w:asciiTheme="majorHAnsi" w:hAnsiTheme="majorHAnsi"/>
          <w:lang w:val="es-ES_tradnl"/>
        </w:rPr>
        <w:t>Dicho inter</w:t>
      </w:r>
      <w:r w:rsidR="00B43521" w:rsidRPr="00C96F2A">
        <w:rPr>
          <w:rFonts w:asciiTheme="majorHAnsi" w:hAnsiTheme="majorHAnsi"/>
          <w:lang w:val="es-ES_tradnl"/>
        </w:rPr>
        <w:t xml:space="preserve">cambio se realiza por medio de TAXII, </w:t>
      </w:r>
      <w:r w:rsidR="005570B3">
        <w:rPr>
          <w:rFonts w:asciiTheme="majorHAnsi" w:hAnsiTheme="majorHAnsi"/>
          <w:lang w:val="es-ES_tradnl"/>
        </w:rPr>
        <w:t>protocolo que</w:t>
      </w:r>
      <w:r w:rsidR="00B43521" w:rsidRPr="00C96F2A">
        <w:rPr>
          <w:rFonts w:asciiTheme="majorHAnsi" w:hAnsiTheme="majorHAnsi"/>
          <w:lang w:val="es-ES_tradnl"/>
        </w:rPr>
        <w:t xml:space="preserve"> define un conjunto de servicios y mensajes que permiten el intercambio de información entre organizaciones. </w:t>
      </w:r>
      <w:r w:rsidR="00987F39" w:rsidRPr="00C96F2A">
        <w:rPr>
          <w:rFonts w:asciiTheme="majorHAnsi" w:hAnsiTheme="majorHAnsi"/>
          <w:lang w:val="es-ES_tradnl"/>
        </w:rPr>
        <w:t>El intercambio realizado con TAXII permite la detección, prevención y mitigación de amenazas.</w:t>
      </w:r>
    </w:p>
    <w:p w14:paraId="0BD9E9F0" w14:textId="77777777" w:rsidR="001733B4" w:rsidRPr="00C96F2A" w:rsidRDefault="001733B4" w:rsidP="00131C4E">
      <w:pPr>
        <w:rPr>
          <w:rFonts w:asciiTheme="majorHAnsi" w:hAnsiTheme="majorHAnsi"/>
          <w:lang w:val="es-ES_tradnl"/>
        </w:rPr>
      </w:pPr>
    </w:p>
    <w:p w14:paraId="41F048B2" w14:textId="04B506CB" w:rsidR="001733B4" w:rsidRPr="00C96F2A" w:rsidRDefault="00AF62F5" w:rsidP="00131C4E">
      <w:pPr>
        <w:rPr>
          <w:rFonts w:asciiTheme="majorHAnsi" w:hAnsiTheme="majorHAnsi"/>
          <w:lang w:val="es-ES_tradnl"/>
        </w:rPr>
      </w:pPr>
      <w:r w:rsidRPr="00C96F2A">
        <w:rPr>
          <w:rFonts w:asciiTheme="majorHAnsi" w:hAnsiTheme="majorHAnsi"/>
          <w:lang w:val="es-ES_tradnl"/>
        </w:rPr>
        <w:t>También</w:t>
      </w:r>
      <w:r w:rsidR="001733B4" w:rsidRPr="00C96F2A">
        <w:rPr>
          <w:rFonts w:asciiTheme="majorHAnsi" w:hAnsiTheme="majorHAnsi"/>
          <w:lang w:val="es-ES_tradnl"/>
        </w:rPr>
        <w:t xml:space="preserve"> es importante destacar que STIX facilita la </w:t>
      </w:r>
      <w:r w:rsidRPr="00C96F2A">
        <w:rPr>
          <w:rFonts w:asciiTheme="majorHAnsi" w:hAnsiTheme="majorHAnsi"/>
          <w:lang w:val="es-ES_tradnl"/>
        </w:rPr>
        <w:t>descripción</w:t>
      </w:r>
      <w:r w:rsidR="001733B4" w:rsidRPr="00C96F2A">
        <w:rPr>
          <w:rFonts w:asciiTheme="majorHAnsi" w:hAnsiTheme="majorHAnsi"/>
          <w:lang w:val="es-ES_tradnl"/>
        </w:rPr>
        <w:t xml:space="preserve"> y extensibilidad de evidencia y se integra con otras iniciativas de MITRE como lo son MAEC y CAPEC. MITRE ha logrado integrar en STIX estas especifica</w:t>
      </w:r>
      <w:r w:rsidR="005570B3">
        <w:rPr>
          <w:rFonts w:asciiTheme="majorHAnsi" w:hAnsiTheme="majorHAnsi"/>
          <w:lang w:val="es-ES_tradnl"/>
        </w:rPr>
        <w:t>ciones en lugar de re</w:t>
      </w:r>
      <w:r w:rsidR="00BD5AE3">
        <w:rPr>
          <w:rFonts w:asciiTheme="majorHAnsi" w:hAnsiTheme="majorHAnsi"/>
          <w:lang w:val="es-ES_tradnl"/>
        </w:rPr>
        <w:t>inventa</w:t>
      </w:r>
      <w:r w:rsidR="001733B4" w:rsidRPr="00C96F2A">
        <w:rPr>
          <w:rFonts w:asciiTheme="majorHAnsi" w:hAnsiTheme="majorHAnsi"/>
          <w:lang w:val="es-ES_tradnl"/>
        </w:rPr>
        <w:t xml:space="preserve">r estos componentes. En STIX </w:t>
      </w:r>
      <w:r w:rsidRPr="00C96F2A">
        <w:rPr>
          <w:rFonts w:asciiTheme="majorHAnsi" w:hAnsiTheme="majorHAnsi"/>
          <w:lang w:val="es-ES_tradnl"/>
        </w:rPr>
        <w:t>también</w:t>
      </w:r>
      <w:r w:rsidR="001733B4" w:rsidRPr="00C96F2A">
        <w:rPr>
          <w:rFonts w:asciiTheme="majorHAnsi" w:hAnsiTheme="majorHAnsi"/>
          <w:lang w:val="es-ES_tradnl"/>
        </w:rPr>
        <w:t xml:space="preserve"> se integran otros lenguajes </w:t>
      </w:r>
      <w:r w:rsidRPr="00C96F2A">
        <w:rPr>
          <w:rFonts w:asciiTheme="majorHAnsi" w:hAnsiTheme="majorHAnsi"/>
          <w:lang w:val="es-ES_tradnl"/>
        </w:rPr>
        <w:t>comúnmente</w:t>
      </w:r>
      <w:r w:rsidR="001733B4" w:rsidRPr="00C96F2A">
        <w:rPr>
          <w:rFonts w:asciiTheme="majorHAnsi" w:hAnsiTheme="majorHAnsi"/>
          <w:lang w:val="es-ES_tradnl"/>
        </w:rPr>
        <w:t xml:space="preserve"> utilizados en la comunidad y que tienen </w:t>
      </w:r>
      <w:r w:rsidRPr="00C96F2A">
        <w:rPr>
          <w:rFonts w:asciiTheme="majorHAnsi" w:hAnsiTheme="majorHAnsi"/>
          <w:lang w:val="es-ES_tradnl"/>
        </w:rPr>
        <w:t>propósitos</w:t>
      </w:r>
      <w:r w:rsidR="001733B4" w:rsidRPr="00C96F2A">
        <w:rPr>
          <w:rFonts w:asciiTheme="majorHAnsi" w:hAnsiTheme="majorHAnsi"/>
          <w:lang w:val="es-ES_tradnl"/>
        </w:rPr>
        <w:t xml:space="preserve"> similares</w:t>
      </w:r>
      <w:r w:rsidR="005570B3">
        <w:rPr>
          <w:rFonts w:asciiTheme="majorHAnsi" w:hAnsiTheme="majorHAnsi"/>
          <w:lang w:val="es-ES_tradnl"/>
        </w:rPr>
        <w:t>,</w:t>
      </w:r>
      <w:r w:rsidR="001733B4" w:rsidRPr="00C96F2A">
        <w:rPr>
          <w:rFonts w:asciiTheme="majorHAnsi" w:hAnsiTheme="majorHAnsi"/>
          <w:lang w:val="es-ES_tradnl"/>
        </w:rPr>
        <w:t xml:space="preserve"> como lo es </w:t>
      </w:r>
      <w:proofErr w:type="spellStart"/>
      <w:r w:rsidR="001733B4" w:rsidRPr="00C96F2A">
        <w:rPr>
          <w:rFonts w:asciiTheme="majorHAnsi" w:hAnsiTheme="majorHAnsi"/>
          <w:lang w:val="es-ES_tradnl"/>
        </w:rPr>
        <w:t>OpenIOC</w:t>
      </w:r>
      <w:proofErr w:type="spellEnd"/>
      <w:r w:rsidR="001733B4" w:rsidRPr="00C96F2A">
        <w:rPr>
          <w:rFonts w:asciiTheme="majorHAnsi" w:hAnsiTheme="majorHAnsi"/>
          <w:lang w:val="es-ES_tradnl"/>
        </w:rPr>
        <w:t>.</w:t>
      </w:r>
    </w:p>
    <w:p w14:paraId="3A21AA75" w14:textId="77777777" w:rsidR="00A406AF" w:rsidRPr="00C96F2A" w:rsidRDefault="00A406AF" w:rsidP="00131C4E">
      <w:pPr>
        <w:rPr>
          <w:rFonts w:asciiTheme="majorHAnsi" w:hAnsiTheme="majorHAnsi"/>
          <w:lang w:val="es-ES_tradnl"/>
        </w:rPr>
      </w:pPr>
    </w:p>
    <w:p w14:paraId="38952385" w14:textId="77777777" w:rsidR="00987F39" w:rsidRPr="00C96F2A" w:rsidRDefault="00987F39" w:rsidP="00131C4E">
      <w:pPr>
        <w:rPr>
          <w:rFonts w:asciiTheme="majorHAnsi" w:hAnsiTheme="majorHAnsi"/>
          <w:lang w:val="es-ES_tradnl"/>
        </w:rPr>
      </w:pPr>
      <w:commentRangeStart w:id="0"/>
      <w:r w:rsidRPr="00C96F2A">
        <w:rPr>
          <w:rFonts w:asciiTheme="majorHAnsi" w:hAnsiTheme="majorHAnsi"/>
          <w:lang w:val="es-ES_tradnl"/>
        </w:rPr>
        <w:t xml:space="preserve">Como STIX es un lenguaje XML hereda ciertas propiedades de estos, es un lenguaje extensible, simple y fácil de procesar. </w:t>
      </w:r>
      <w:commentRangeEnd w:id="0"/>
      <w:r w:rsidR="005570B3">
        <w:rPr>
          <w:rStyle w:val="CommentReference"/>
        </w:rPr>
        <w:commentReference w:id="0"/>
      </w:r>
    </w:p>
    <w:p w14:paraId="4C807710" w14:textId="77777777" w:rsidR="00987F39" w:rsidRPr="00C96F2A" w:rsidRDefault="00987F39" w:rsidP="00131C4E">
      <w:pPr>
        <w:rPr>
          <w:rFonts w:asciiTheme="majorHAnsi" w:hAnsiTheme="majorHAnsi"/>
          <w:lang w:val="es-ES_tradnl"/>
        </w:rPr>
      </w:pPr>
    </w:p>
    <w:p w14:paraId="7764812B" w14:textId="5D2FDEAC" w:rsidR="00A406AF" w:rsidRPr="00C96F2A" w:rsidRDefault="000F2B4C" w:rsidP="00131C4E">
      <w:pPr>
        <w:rPr>
          <w:rFonts w:asciiTheme="majorHAnsi" w:hAnsiTheme="majorHAnsi"/>
          <w:lang w:val="es-ES_tradnl"/>
        </w:rPr>
      </w:pPr>
      <w:r>
        <w:rPr>
          <w:rFonts w:asciiTheme="majorHAnsi" w:hAnsiTheme="majorHAnsi"/>
          <w:lang w:val="es-ES_tradnl"/>
        </w:rPr>
        <w:t xml:space="preserve">Además el lenguaje </w:t>
      </w:r>
      <w:r w:rsidR="00A406AF" w:rsidRPr="00C96F2A">
        <w:rPr>
          <w:rFonts w:asciiTheme="majorHAnsi" w:hAnsiTheme="majorHAnsi"/>
          <w:lang w:val="es-ES_tradnl"/>
        </w:rPr>
        <w:t xml:space="preserve">STIX </w:t>
      </w:r>
      <w:r w:rsidR="00987F39" w:rsidRPr="00C96F2A">
        <w:rPr>
          <w:rFonts w:asciiTheme="majorHAnsi" w:hAnsiTheme="majorHAnsi"/>
          <w:lang w:val="es-ES_tradnl"/>
        </w:rPr>
        <w:t>provee</w:t>
      </w:r>
      <w:r w:rsidR="00A406AF" w:rsidRPr="00C96F2A">
        <w:rPr>
          <w:rFonts w:asciiTheme="majorHAnsi" w:hAnsiTheme="majorHAnsi"/>
          <w:lang w:val="es-ES_tradnl"/>
        </w:rPr>
        <w:t xml:space="preserve"> expresividad y flexibilidad para expresar </w:t>
      </w:r>
      <w:r w:rsidR="00AF62F5" w:rsidRPr="00C96F2A">
        <w:rPr>
          <w:rFonts w:asciiTheme="majorHAnsi" w:hAnsiTheme="majorHAnsi"/>
          <w:lang w:val="es-ES_tradnl"/>
        </w:rPr>
        <w:t xml:space="preserve"> intrusiones, técnicas utilizadas por los </w:t>
      </w:r>
      <w:r w:rsidR="005570B3">
        <w:rPr>
          <w:rFonts w:asciiTheme="majorHAnsi" w:hAnsiTheme="majorHAnsi"/>
          <w:lang w:val="es-ES_tradnl"/>
        </w:rPr>
        <w:t>adversarios, identificación de é</w:t>
      </w:r>
      <w:r w:rsidR="00AF62F5" w:rsidRPr="00C96F2A">
        <w:rPr>
          <w:rFonts w:asciiTheme="majorHAnsi" w:hAnsiTheme="majorHAnsi"/>
          <w:lang w:val="es-ES_tradnl"/>
        </w:rPr>
        <w:t>stos entre otras características.</w:t>
      </w:r>
    </w:p>
    <w:p w14:paraId="65BC3F16" w14:textId="77777777" w:rsidR="00987F39" w:rsidRDefault="00987F39" w:rsidP="00131C4E">
      <w:pPr>
        <w:rPr>
          <w:rFonts w:asciiTheme="majorHAnsi" w:hAnsiTheme="majorHAnsi"/>
          <w:lang w:val="es-ES_tradnl"/>
        </w:rPr>
      </w:pPr>
    </w:p>
    <w:p w14:paraId="01CD2190" w14:textId="77777777" w:rsidR="008A16C7" w:rsidRPr="00C96F2A" w:rsidRDefault="008A16C7" w:rsidP="008A16C7">
      <w:pPr>
        <w:pStyle w:val="Heading2"/>
        <w:rPr>
          <w:lang w:val="es-ES_tradnl"/>
        </w:rPr>
      </w:pPr>
      <w:r w:rsidRPr="00C96F2A">
        <w:rPr>
          <w:lang w:val="es-ES_tradnl"/>
        </w:rPr>
        <w:lastRenderedPageBreak/>
        <w:t xml:space="preserve">Porque utilizar </w:t>
      </w:r>
      <w:r>
        <w:rPr>
          <w:lang w:val="es-ES_tradnl"/>
        </w:rPr>
        <w:t>RTIR</w:t>
      </w:r>
      <w:r w:rsidRPr="00C96F2A">
        <w:rPr>
          <w:lang w:val="es-ES_tradnl"/>
        </w:rPr>
        <w:t>?</w:t>
      </w:r>
    </w:p>
    <w:p w14:paraId="358D3A60" w14:textId="7A7591AE" w:rsidR="000F7EF6" w:rsidRPr="002E1CCD" w:rsidRDefault="000F7EF6" w:rsidP="00131C4E">
      <w:pPr>
        <w:rPr>
          <w:rFonts w:asciiTheme="majorHAnsi" w:hAnsiTheme="majorHAnsi"/>
          <w:color w:val="FF0000"/>
          <w:lang w:val="es-ES_tradnl"/>
        </w:rPr>
      </w:pPr>
      <w:r w:rsidRPr="002E1CCD">
        <w:rPr>
          <w:rFonts w:asciiTheme="majorHAnsi" w:hAnsiTheme="majorHAnsi"/>
          <w:color w:val="FF0000"/>
          <w:lang w:val="es-ES_tradnl"/>
        </w:rPr>
        <w:t xml:space="preserve">RTIR es un sistema de manejo de incidentes diseñado para ser utilizado por </w:t>
      </w:r>
      <w:proofErr w:type="spellStart"/>
      <w:r w:rsidRPr="002E1CCD">
        <w:rPr>
          <w:rFonts w:asciiTheme="majorHAnsi" w:hAnsiTheme="majorHAnsi"/>
          <w:color w:val="FF0000"/>
          <w:lang w:val="es-ES_tradnl"/>
        </w:rPr>
        <w:t>CERTs</w:t>
      </w:r>
      <w:proofErr w:type="spellEnd"/>
      <w:r w:rsidRPr="002E1CCD">
        <w:rPr>
          <w:rFonts w:asciiTheme="majorHAnsi" w:hAnsiTheme="majorHAnsi"/>
          <w:color w:val="FF0000"/>
          <w:lang w:val="es-ES_tradnl"/>
        </w:rPr>
        <w:t xml:space="preserve"> y </w:t>
      </w:r>
      <w:proofErr w:type="spellStart"/>
      <w:r w:rsidRPr="002E1CCD">
        <w:rPr>
          <w:rFonts w:asciiTheme="majorHAnsi" w:hAnsiTheme="majorHAnsi"/>
          <w:color w:val="FF0000"/>
          <w:lang w:val="es-ES_tradnl"/>
        </w:rPr>
        <w:t>CSIRTs</w:t>
      </w:r>
      <w:proofErr w:type="spellEnd"/>
      <w:r w:rsidRPr="002E1CCD">
        <w:rPr>
          <w:rFonts w:asciiTheme="majorHAnsi" w:hAnsiTheme="majorHAnsi"/>
          <w:color w:val="FF0000"/>
          <w:lang w:val="es-ES_tradnl"/>
        </w:rPr>
        <w:t xml:space="preserve"> para manejar el creciente número de incidentes reportados. Si bien existen otras herramientas similares, RTIR presen</w:t>
      </w:r>
      <w:r w:rsidR="005570B3" w:rsidRPr="002E1CCD">
        <w:rPr>
          <w:rFonts w:asciiTheme="majorHAnsi" w:hAnsiTheme="majorHAnsi"/>
          <w:color w:val="FF0000"/>
          <w:lang w:val="es-ES_tradnl"/>
        </w:rPr>
        <w:t xml:space="preserve">ta la ventaja de ser </w:t>
      </w:r>
      <w:proofErr w:type="spellStart"/>
      <w:r w:rsidR="005570B3" w:rsidRPr="002E1CCD">
        <w:rPr>
          <w:rFonts w:asciiTheme="majorHAnsi" w:hAnsiTheme="majorHAnsi"/>
          <w:color w:val="FF0000"/>
          <w:lang w:val="es-ES_tradnl"/>
        </w:rPr>
        <w:t>opensource</w:t>
      </w:r>
      <w:proofErr w:type="spellEnd"/>
      <w:r w:rsidR="005570B3" w:rsidRPr="002E1CCD">
        <w:rPr>
          <w:rFonts w:asciiTheme="majorHAnsi" w:hAnsiTheme="majorHAnsi"/>
          <w:color w:val="FF0000"/>
          <w:lang w:val="es-ES_tradnl"/>
        </w:rPr>
        <w:t xml:space="preserve"> y</w:t>
      </w:r>
      <w:r w:rsidRPr="002E1CCD">
        <w:rPr>
          <w:rFonts w:asciiTheme="majorHAnsi" w:hAnsiTheme="majorHAnsi"/>
          <w:color w:val="FF0000"/>
          <w:lang w:val="es-ES_tradnl"/>
        </w:rPr>
        <w:t xml:space="preserve"> contar con una API que permite extender la herramienta de forma sencilla. RTIR cuenta además con una comunidad de usuarios grande </w:t>
      </w:r>
      <w:r w:rsidR="000F2B4C" w:rsidRPr="002E1CCD">
        <w:rPr>
          <w:rFonts w:asciiTheme="majorHAnsi" w:hAnsiTheme="majorHAnsi"/>
          <w:color w:val="FF0000"/>
          <w:lang w:val="es-ES_tradnl"/>
        </w:rPr>
        <w:t>cuya característica principal es el nivel</w:t>
      </w:r>
      <w:r w:rsidR="005570B3" w:rsidRPr="002E1CCD">
        <w:rPr>
          <w:rFonts w:asciiTheme="majorHAnsi" w:hAnsiTheme="majorHAnsi"/>
          <w:color w:val="FF0000"/>
          <w:lang w:val="es-ES_tradnl"/>
        </w:rPr>
        <w:t xml:space="preserve"> técnico</w:t>
      </w:r>
      <w:r w:rsidR="000F2B4C" w:rsidRPr="002E1CCD">
        <w:rPr>
          <w:rFonts w:asciiTheme="majorHAnsi" w:hAnsiTheme="majorHAnsi"/>
          <w:color w:val="FF0000"/>
          <w:lang w:val="es-ES_tradnl"/>
        </w:rPr>
        <w:t xml:space="preserve"> de estos.</w:t>
      </w:r>
    </w:p>
    <w:p w14:paraId="71389183" w14:textId="77777777" w:rsidR="00B556D3" w:rsidRPr="002E1CCD" w:rsidRDefault="00B556D3" w:rsidP="00B556D3">
      <w:pPr>
        <w:rPr>
          <w:rFonts w:asciiTheme="majorHAnsi" w:hAnsiTheme="majorHAnsi"/>
          <w:color w:val="FF0000"/>
          <w:lang w:val="es-ES_tradnl"/>
        </w:rPr>
      </w:pPr>
      <w:r w:rsidRPr="002E1CCD">
        <w:rPr>
          <w:rFonts w:asciiTheme="majorHAnsi" w:hAnsiTheme="majorHAnsi"/>
          <w:color w:val="FF0000"/>
          <w:lang w:val="es-ES_tradnl"/>
        </w:rPr>
        <w:t xml:space="preserve">Distintos </w:t>
      </w:r>
      <w:proofErr w:type="spellStart"/>
      <w:r w:rsidRPr="002E1CCD">
        <w:rPr>
          <w:rFonts w:asciiTheme="majorHAnsi" w:hAnsiTheme="majorHAnsi"/>
          <w:color w:val="FF0000"/>
          <w:lang w:val="es-ES_tradnl"/>
        </w:rPr>
        <w:t>CERTs</w:t>
      </w:r>
      <w:proofErr w:type="spellEnd"/>
      <w:r w:rsidRPr="002E1CCD">
        <w:rPr>
          <w:rFonts w:asciiTheme="majorHAnsi" w:hAnsiTheme="majorHAnsi"/>
          <w:color w:val="FF0000"/>
          <w:lang w:val="es-ES_tradnl"/>
        </w:rPr>
        <w:t xml:space="preserve"> y </w:t>
      </w:r>
      <w:proofErr w:type="spellStart"/>
      <w:r w:rsidRPr="002E1CCD">
        <w:rPr>
          <w:rFonts w:asciiTheme="majorHAnsi" w:hAnsiTheme="majorHAnsi"/>
          <w:color w:val="FF0000"/>
          <w:lang w:val="es-ES_tradnl"/>
        </w:rPr>
        <w:t>CSIRTs</w:t>
      </w:r>
      <w:proofErr w:type="spellEnd"/>
      <w:r w:rsidRPr="002E1CCD">
        <w:rPr>
          <w:rFonts w:asciiTheme="majorHAnsi" w:hAnsiTheme="majorHAnsi"/>
          <w:color w:val="FF0000"/>
          <w:lang w:val="es-ES_tradnl"/>
        </w:rPr>
        <w:t xml:space="preserve"> han contribuido en el desarrollo de la herramienta, el resultado ha sido una herramienta que posee un </w:t>
      </w:r>
      <w:proofErr w:type="spellStart"/>
      <w:r w:rsidRPr="002E1CCD">
        <w:rPr>
          <w:rFonts w:asciiTheme="majorHAnsi" w:hAnsiTheme="majorHAnsi"/>
          <w:color w:val="FF0000"/>
          <w:lang w:val="es-ES_tradnl"/>
        </w:rPr>
        <w:t>workflow</w:t>
      </w:r>
      <w:proofErr w:type="spellEnd"/>
      <w:r w:rsidRPr="002E1CCD">
        <w:rPr>
          <w:rFonts w:asciiTheme="majorHAnsi" w:hAnsiTheme="majorHAnsi"/>
          <w:color w:val="FF0000"/>
          <w:lang w:val="es-ES_tradnl"/>
        </w:rPr>
        <w:t xml:space="preserve"> para el manejo de incidentes de seguridad. Dicho </w:t>
      </w:r>
      <w:proofErr w:type="spellStart"/>
      <w:r w:rsidRPr="002E1CCD">
        <w:rPr>
          <w:rFonts w:asciiTheme="majorHAnsi" w:hAnsiTheme="majorHAnsi"/>
          <w:color w:val="FF0000"/>
          <w:lang w:val="es-ES_tradnl"/>
        </w:rPr>
        <w:t>workflow</w:t>
      </w:r>
      <w:proofErr w:type="spellEnd"/>
      <w:r w:rsidRPr="002E1CCD">
        <w:rPr>
          <w:rFonts w:asciiTheme="majorHAnsi" w:hAnsiTheme="majorHAnsi"/>
          <w:color w:val="FF0000"/>
          <w:lang w:val="es-ES_tradnl"/>
        </w:rPr>
        <w:t xml:space="preserve"> facilita el trabajo de los </w:t>
      </w:r>
      <w:proofErr w:type="spellStart"/>
      <w:r w:rsidRPr="002E1CCD">
        <w:rPr>
          <w:rFonts w:asciiTheme="majorHAnsi" w:hAnsiTheme="majorHAnsi"/>
          <w:color w:val="FF0000"/>
          <w:lang w:val="es-ES_tradnl"/>
        </w:rPr>
        <w:t>CERTs</w:t>
      </w:r>
      <w:proofErr w:type="spellEnd"/>
      <w:r w:rsidRPr="002E1CCD">
        <w:rPr>
          <w:rFonts w:asciiTheme="majorHAnsi" w:hAnsiTheme="majorHAnsi"/>
          <w:color w:val="FF0000"/>
          <w:lang w:val="es-ES_tradnl"/>
        </w:rPr>
        <w:t xml:space="preserve"> y </w:t>
      </w:r>
      <w:proofErr w:type="spellStart"/>
      <w:r w:rsidRPr="002E1CCD">
        <w:rPr>
          <w:rFonts w:asciiTheme="majorHAnsi" w:hAnsiTheme="majorHAnsi"/>
          <w:color w:val="FF0000"/>
          <w:lang w:val="es-ES_tradnl"/>
        </w:rPr>
        <w:t>CSIRTs</w:t>
      </w:r>
      <w:proofErr w:type="spellEnd"/>
      <w:r w:rsidRPr="002E1CCD">
        <w:rPr>
          <w:rFonts w:asciiTheme="majorHAnsi" w:hAnsiTheme="majorHAnsi"/>
          <w:color w:val="FF0000"/>
          <w:lang w:val="es-ES_tradnl"/>
        </w:rPr>
        <w:t>.</w:t>
      </w:r>
    </w:p>
    <w:p w14:paraId="0757BFAF" w14:textId="77777777" w:rsidR="000F2B4C" w:rsidRDefault="000F2B4C" w:rsidP="00131C4E">
      <w:pPr>
        <w:rPr>
          <w:rFonts w:asciiTheme="majorHAnsi" w:hAnsiTheme="majorHAnsi"/>
          <w:lang w:val="es-ES_tradnl"/>
        </w:rPr>
      </w:pPr>
    </w:p>
    <w:p w14:paraId="36ABE55F" w14:textId="556B0807" w:rsidR="00B556D3" w:rsidRPr="00B42885" w:rsidRDefault="00D970AF" w:rsidP="00131C4E">
      <w:pPr>
        <w:rPr>
          <w:rFonts w:asciiTheme="majorHAnsi" w:hAnsiTheme="majorHAnsi"/>
          <w:color w:val="FF0000"/>
          <w:lang w:val="es-ES_tradnl"/>
        </w:rPr>
      </w:pPr>
      <w:r w:rsidRPr="00B42885">
        <w:rPr>
          <w:rFonts w:asciiTheme="majorHAnsi" w:hAnsiTheme="majorHAnsi"/>
          <w:color w:val="FF0000"/>
          <w:lang w:val="es-ES_tradnl"/>
        </w:rPr>
        <w:t>El interés de usar RTIR proviene de que el CSIRT-</w:t>
      </w:r>
      <w:proofErr w:type="spellStart"/>
      <w:r w:rsidRPr="00B42885">
        <w:rPr>
          <w:rFonts w:asciiTheme="majorHAnsi" w:hAnsiTheme="majorHAnsi"/>
          <w:color w:val="FF0000"/>
          <w:lang w:val="es-ES_tradnl"/>
        </w:rPr>
        <w:t>Tilsor</w:t>
      </w:r>
      <w:proofErr w:type="spellEnd"/>
      <w:r w:rsidRPr="00B42885">
        <w:rPr>
          <w:rFonts w:asciiTheme="majorHAnsi" w:hAnsiTheme="majorHAnsi"/>
          <w:color w:val="FF0000"/>
          <w:lang w:val="es-ES_tradnl"/>
        </w:rPr>
        <w:t xml:space="preserve"> </w:t>
      </w:r>
      <w:r w:rsidR="00BF5013" w:rsidRPr="00B42885">
        <w:rPr>
          <w:rFonts w:asciiTheme="majorHAnsi" w:hAnsiTheme="majorHAnsi"/>
          <w:color w:val="FF0000"/>
          <w:lang w:val="es-ES_tradnl"/>
        </w:rPr>
        <w:t xml:space="preserve"> tiene la herramienta instalada y la</w:t>
      </w:r>
      <w:r w:rsidRPr="00B42885">
        <w:rPr>
          <w:rFonts w:asciiTheme="majorHAnsi" w:hAnsiTheme="majorHAnsi"/>
          <w:color w:val="FF0000"/>
          <w:lang w:val="es-ES_tradnl"/>
        </w:rPr>
        <w:t xml:space="preserve"> </w:t>
      </w:r>
      <w:r w:rsidR="00BF5013" w:rsidRPr="00B42885">
        <w:rPr>
          <w:rFonts w:asciiTheme="majorHAnsi" w:hAnsiTheme="majorHAnsi"/>
          <w:color w:val="FF0000"/>
          <w:lang w:val="es-ES_tradnl"/>
        </w:rPr>
        <w:t xml:space="preserve">utiliza </w:t>
      </w:r>
      <w:r w:rsidR="00B556D3" w:rsidRPr="00B42885">
        <w:rPr>
          <w:rFonts w:asciiTheme="majorHAnsi" w:hAnsiTheme="majorHAnsi"/>
          <w:color w:val="FF0000"/>
          <w:lang w:val="es-ES_tradnl"/>
        </w:rPr>
        <w:t>para su</w:t>
      </w:r>
      <w:r w:rsidR="00BF5013" w:rsidRPr="00B42885">
        <w:rPr>
          <w:rFonts w:asciiTheme="majorHAnsi" w:hAnsiTheme="majorHAnsi"/>
          <w:color w:val="FF0000"/>
          <w:lang w:val="es-ES_tradnl"/>
        </w:rPr>
        <w:t>s operaciones. Además hay</w:t>
      </w:r>
      <w:r w:rsidR="00B556D3" w:rsidRPr="00B42885">
        <w:rPr>
          <w:rFonts w:asciiTheme="majorHAnsi" w:hAnsiTheme="majorHAnsi"/>
          <w:color w:val="FF0000"/>
          <w:lang w:val="es-ES_tradnl"/>
        </w:rPr>
        <w:t xml:space="preserve"> miembros del equipo </w:t>
      </w:r>
      <w:r w:rsidR="00BF5013" w:rsidRPr="00B42885">
        <w:rPr>
          <w:rFonts w:asciiTheme="majorHAnsi" w:hAnsiTheme="majorHAnsi"/>
          <w:color w:val="FF0000"/>
          <w:lang w:val="es-ES_tradnl"/>
        </w:rPr>
        <w:t xml:space="preserve">que </w:t>
      </w:r>
      <w:r w:rsidR="00B556D3" w:rsidRPr="00B42885">
        <w:rPr>
          <w:rFonts w:asciiTheme="majorHAnsi" w:hAnsiTheme="majorHAnsi"/>
          <w:color w:val="FF0000"/>
          <w:lang w:val="es-ES_tradnl"/>
        </w:rPr>
        <w:t>tienen experiencia en su uso</w:t>
      </w:r>
      <w:r w:rsidRPr="00B42885">
        <w:rPr>
          <w:rFonts w:asciiTheme="majorHAnsi" w:hAnsiTheme="majorHAnsi"/>
          <w:color w:val="FF0000"/>
          <w:lang w:val="es-ES_tradnl"/>
        </w:rPr>
        <w:t xml:space="preserve">. </w:t>
      </w:r>
    </w:p>
    <w:p w14:paraId="33B3769B" w14:textId="77777777" w:rsidR="0062641A" w:rsidRDefault="0062641A" w:rsidP="00131C4E">
      <w:pPr>
        <w:rPr>
          <w:rFonts w:asciiTheme="majorHAnsi" w:hAnsiTheme="majorHAnsi"/>
          <w:lang w:val="es-ES_tradnl"/>
        </w:rPr>
      </w:pPr>
    </w:p>
    <w:p w14:paraId="06053D0A" w14:textId="77DFCC92" w:rsidR="008A16C7" w:rsidRPr="00B42885" w:rsidRDefault="00A63C02" w:rsidP="00131C4E">
      <w:pPr>
        <w:rPr>
          <w:rFonts w:asciiTheme="majorHAnsi" w:hAnsiTheme="majorHAnsi"/>
          <w:color w:val="FF0000"/>
          <w:lang w:val="es-ES_tradnl"/>
        </w:rPr>
      </w:pPr>
      <w:r w:rsidRPr="00B42885">
        <w:rPr>
          <w:rFonts w:asciiTheme="majorHAnsi" w:hAnsiTheme="majorHAnsi"/>
          <w:color w:val="FF0000"/>
          <w:lang w:val="es-ES_tradnl"/>
        </w:rPr>
        <w:t>A</w:t>
      </w:r>
      <w:r w:rsidR="000F2B4C" w:rsidRPr="00B42885">
        <w:rPr>
          <w:rFonts w:asciiTheme="majorHAnsi" w:hAnsiTheme="majorHAnsi"/>
          <w:color w:val="FF0000"/>
          <w:lang w:val="es-ES_tradnl"/>
        </w:rPr>
        <w:t>demás al ser una herramienta con una profunda inserción</w:t>
      </w:r>
      <w:r w:rsidRPr="00B42885">
        <w:rPr>
          <w:rFonts w:asciiTheme="majorHAnsi" w:hAnsiTheme="majorHAnsi"/>
          <w:color w:val="FF0000"/>
          <w:lang w:val="es-ES_tradnl"/>
        </w:rPr>
        <w:t xml:space="preserve"> en la comunidad, es esperable que sea mas fácil la aceptación de una extensión basada en TAXII y STIX que la creación de una nueva herramienta a la que los usuarios deberán adaptarse.</w:t>
      </w:r>
    </w:p>
    <w:p w14:paraId="578321FB" w14:textId="77777777" w:rsidR="00442083" w:rsidRDefault="00442083" w:rsidP="00131C4E">
      <w:pPr>
        <w:rPr>
          <w:rFonts w:asciiTheme="majorHAnsi" w:hAnsiTheme="majorHAnsi"/>
          <w:lang w:val="es-ES_tradnl"/>
        </w:rPr>
      </w:pPr>
    </w:p>
    <w:p w14:paraId="061FDC79" w14:textId="6BEF1F88" w:rsidR="00BF5013" w:rsidRPr="00B42885" w:rsidRDefault="00BF5013" w:rsidP="00131C4E">
      <w:pPr>
        <w:rPr>
          <w:rFonts w:asciiTheme="majorHAnsi" w:hAnsiTheme="majorHAnsi"/>
          <w:color w:val="FF0000"/>
          <w:lang w:val="es-ES_tradnl"/>
        </w:rPr>
      </w:pPr>
      <w:r w:rsidRPr="00B42885">
        <w:rPr>
          <w:rFonts w:asciiTheme="majorHAnsi" w:hAnsiTheme="majorHAnsi"/>
          <w:color w:val="FF0000"/>
          <w:lang w:val="es-ES_tradnl"/>
        </w:rPr>
        <w:t xml:space="preserve">Si bien se busca utilizar RTIR por las razones explicadas anteriormente, es deseable que la herramienta desarrollada no sea dependiente de RTIR, esto quiere decir que se pueda utilizar una herramienta con funcionalidades similares en el futuro. </w:t>
      </w:r>
    </w:p>
    <w:p w14:paraId="5CBB7D9D" w14:textId="0228D819" w:rsidR="00442083" w:rsidRPr="00442083" w:rsidRDefault="00442083" w:rsidP="00442083">
      <w:pPr>
        <w:pStyle w:val="Heading2"/>
        <w:rPr>
          <w:lang w:val="es-ES_tradnl"/>
        </w:rPr>
      </w:pPr>
      <w:r w:rsidRPr="00442083">
        <w:rPr>
          <w:lang w:val="es-ES_tradnl"/>
        </w:rPr>
        <w:t>Selección de</w:t>
      </w:r>
      <w:r w:rsidR="00FF706D">
        <w:rPr>
          <w:lang w:val="es-ES_tradnl"/>
        </w:rPr>
        <w:t>l mo</w:t>
      </w:r>
      <w:r w:rsidRPr="00442083">
        <w:rPr>
          <w:lang w:val="es-ES_tradnl"/>
        </w:rPr>
        <w:t>delo</w:t>
      </w:r>
    </w:p>
    <w:p w14:paraId="21E4509B" w14:textId="77777777" w:rsidR="00442083" w:rsidRPr="00442083" w:rsidRDefault="00442083" w:rsidP="00442083">
      <w:pPr>
        <w:rPr>
          <w:lang w:val="es-ES_tradnl"/>
        </w:rPr>
      </w:pPr>
    </w:p>
    <w:p w14:paraId="36C60137" w14:textId="2105A4B2" w:rsidR="00984FFC" w:rsidRDefault="00442083" w:rsidP="00442083">
      <w:pPr>
        <w:rPr>
          <w:lang w:val="es-ES_tradnl"/>
        </w:rPr>
      </w:pPr>
      <w:r w:rsidRPr="00442083">
        <w:rPr>
          <w:lang w:val="es-ES_tradnl"/>
        </w:rPr>
        <w:t>Durante el releva</w:t>
      </w:r>
      <w:r w:rsidR="00FF706D">
        <w:rPr>
          <w:lang w:val="es-ES_tradnl"/>
        </w:rPr>
        <w:t xml:space="preserve">miento de requerimientos se decidió que el modelo a implementar seria el Peer </w:t>
      </w:r>
      <w:proofErr w:type="spellStart"/>
      <w:r w:rsidR="00FF706D">
        <w:rPr>
          <w:lang w:val="es-ES_tradnl"/>
        </w:rPr>
        <w:t>To</w:t>
      </w:r>
      <w:proofErr w:type="spellEnd"/>
      <w:r w:rsidR="00FF706D">
        <w:rPr>
          <w:lang w:val="es-ES_tradnl"/>
        </w:rPr>
        <w:t xml:space="preserve"> Peer, </w:t>
      </w:r>
      <w:r w:rsidR="00984FFC">
        <w:rPr>
          <w:lang w:val="es-ES_tradnl"/>
        </w:rPr>
        <w:t>esto se debe a que la organización no es gubernamen</w:t>
      </w:r>
      <w:r w:rsidR="00190E9A">
        <w:rPr>
          <w:lang w:val="es-ES_tradnl"/>
        </w:rPr>
        <w:t>tal y</w:t>
      </w:r>
      <w:r w:rsidR="00984FFC">
        <w:rPr>
          <w:lang w:val="es-ES_tradnl"/>
        </w:rPr>
        <w:t xml:space="preserve"> tampoco es una organización coordinadora de esfuerzos. El CSIRT-</w:t>
      </w:r>
      <w:proofErr w:type="spellStart"/>
      <w:r w:rsidR="00984FFC">
        <w:rPr>
          <w:lang w:val="es-ES_tradnl"/>
        </w:rPr>
        <w:t>Tilsor</w:t>
      </w:r>
      <w:proofErr w:type="spellEnd"/>
      <w:r w:rsidR="00984FFC">
        <w:rPr>
          <w:lang w:val="es-ES_tradnl"/>
        </w:rPr>
        <w:t xml:space="preserve"> presenta la característica de </w:t>
      </w:r>
      <w:r w:rsidR="00190E9A">
        <w:rPr>
          <w:lang w:val="es-ES_tradnl"/>
        </w:rPr>
        <w:t>ser</w:t>
      </w:r>
      <w:r w:rsidR="00984FFC">
        <w:rPr>
          <w:lang w:val="es-ES_tradnl"/>
        </w:rPr>
        <w:t xml:space="preserve"> una organización de investigación que busca tener un contacto directo con otros </w:t>
      </w:r>
      <w:proofErr w:type="spellStart"/>
      <w:r w:rsidR="00984FFC">
        <w:rPr>
          <w:lang w:val="es-ES_tradnl"/>
        </w:rPr>
        <w:t>CSIRTs</w:t>
      </w:r>
      <w:proofErr w:type="spellEnd"/>
      <w:r w:rsidR="00984FFC">
        <w:rPr>
          <w:lang w:val="es-ES_tradnl"/>
        </w:rPr>
        <w:t>.</w:t>
      </w:r>
    </w:p>
    <w:p w14:paraId="4F596C67" w14:textId="78AA8768" w:rsidR="00442083" w:rsidRPr="00442083" w:rsidRDefault="00FF706D" w:rsidP="00442083">
      <w:pPr>
        <w:rPr>
          <w:lang w:val="es-ES_tradnl"/>
        </w:rPr>
      </w:pPr>
      <w:r>
        <w:rPr>
          <w:lang w:val="es-ES_tradnl"/>
        </w:rPr>
        <w:t xml:space="preserve">Otro factor que </w:t>
      </w:r>
      <w:r w:rsidR="00B556D3">
        <w:rPr>
          <w:lang w:val="es-ES_tradnl"/>
        </w:rPr>
        <w:t>contribuye a</w:t>
      </w:r>
      <w:r>
        <w:rPr>
          <w:lang w:val="es-ES_tradnl"/>
        </w:rPr>
        <w:t xml:space="preserve"> dicha decisi</w:t>
      </w:r>
      <w:r w:rsidR="00B556D3">
        <w:rPr>
          <w:lang w:val="es-ES_tradnl"/>
        </w:rPr>
        <w:t>ón es la capacidad que tiene el CSIRT-</w:t>
      </w:r>
      <w:proofErr w:type="spellStart"/>
      <w:r w:rsidR="00B556D3">
        <w:rPr>
          <w:lang w:val="es-ES_tradnl"/>
        </w:rPr>
        <w:t>Tilsor</w:t>
      </w:r>
      <w:proofErr w:type="spellEnd"/>
      <w:r w:rsidR="00B556D3">
        <w:rPr>
          <w:lang w:val="es-ES_tradnl"/>
        </w:rPr>
        <w:t xml:space="preserve"> </w:t>
      </w:r>
      <w:r>
        <w:rPr>
          <w:lang w:val="es-ES_tradnl"/>
        </w:rPr>
        <w:t>de generar y consumir informació</w:t>
      </w:r>
      <w:r w:rsidR="00C61E81">
        <w:rPr>
          <w:lang w:val="es-ES_tradnl"/>
        </w:rPr>
        <w:t>n.</w:t>
      </w:r>
    </w:p>
    <w:p w14:paraId="120349AE" w14:textId="77777777" w:rsidR="00987F39" w:rsidRPr="00C96F2A" w:rsidRDefault="00C96F2A" w:rsidP="00987F39">
      <w:pPr>
        <w:pStyle w:val="Heading2"/>
        <w:rPr>
          <w:lang w:val="es-ES_tradnl"/>
        </w:rPr>
      </w:pPr>
      <w:r w:rsidRPr="00C96F2A">
        <w:rPr>
          <w:lang w:val="es-ES_tradnl"/>
        </w:rPr>
        <w:t>Análisis</w:t>
      </w:r>
      <w:r w:rsidR="00987F39" w:rsidRPr="00C96F2A">
        <w:rPr>
          <w:lang w:val="es-ES_tradnl"/>
        </w:rPr>
        <w:t xml:space="preserve"> de requerimientos</w:t>
      </w:r>
    </w:p>
    <w:p w14:paraId="232E4FA9" w14:textId="77777777" w:rsidR="00C33848" w:rsidRPr="002D01D6" w:rsidRDefault="00C96F2A" w:rsidP="00C96F2A">
      <w:pPr>
        <w:rPr>
          <w:color w:val="FF0000"/>
          <w:lang w:val="es-ES_tradnl"/>
        </w:rPr>
      </w:pPr>
      <w:r w:rsidRPr="002D01D6">
        <w:rPr>
          <w:color w:val="FF0000"/>
          <w:lang w:val="es-ES_tradnl"/>
        </w:rPr>
        <w:t>La herramienta que se desea desarrollar busca integrarse con RTIR</w:t>
      </w:r>
      <w:r w:rsidR="006D5736" w:rsidRPr="002D01D6">
        <w:rPr>
          <w:color w:val="FF0000"/>
          <w:lang w:val="es-ES_tradnl"/>
        </w:rPr>
        <w:t xml:space="preserve"> para realizar un seguimiento de incidentes de seguridad.</w:t>
      </w:r>
      <w:r w:rsidR="00EC08E2" w:rsidRPr="002D01D6">
        <w:rPr>
          <w:color w:val="FF0000"/>
          <w:lang w:val="es-ES_tradnl"/>
        </w:rPr>
        <w:t xml:space="preserve"> Est</w:t>
      </w:r>
      <w:r w:rsidR="00C33848" w:rsidRPr="002D01D6">
        <w:rPr>
          <w:color w:val="FF0000"/>
          <w:lang w:val="es-ES_tradnl"/>
        </w:rPr>
        <w:t xml:space="preserve">a herramienta debe permitir el intercambio de indicadores entre dos organizaciones, dicho intercambio se realiza por medio de TAXII y la información se codifica utilizando STIX. </w:t>
      </w:r>
    </w:p>
    <w:p w14:paraId="411B670E" w14:textId="77777777" w:rsidR="004A7D8E" w:rsidRDefault="004A7D8E" w:rsidP="00C96F2A">
      <w:pPr>
        <w:rPr>
          <w:lang w:val="es-ES_tradnl"/>
        </w:rPr>
      </w:pPr>
    </w:p>
    <w:p w14:paraId="7A2B67FA" w14:textId="49BC6D79" w:rsidR="00196635" w:rsidRDefault="004A7D8E" w:rsidP="004A7D8E">
      <w:pPr>
        <w:rPr>
          <w:lang w:val="es-ES_tradnl"/>
        </w:rPr>
      </w:pPr>
      <w:bookmarkStart w:id="1" w:name="_GoBack"/>
      <w:r>
        <w:rPr>
          <w:lang w:val="es-ES_tradnl"/>
        </w:rPr>
        <w:t xml:space="preserve">La herramienta debería dar la posibilidad de interactuar por medio del RTIR con otro CSIRT. </w:t>
      </w:r>
      <w:r w:rsidR="00196635">
        <w:rPr>
          <w:lang w:val="es-ES_tradnl"/>
        </w:rPr>
        <w:t xml:space="preserve"> En dicha</w:t>
      </w:r>
      <w:r w:rsidR="00563162">
        <w:rPr>
          <w:lang w:val="es-ES_tradnl"/>
        </w:rPr>
        <w:t xml:space="preserve"> interacción</w:t>
      </w:r>
      <w:r w:rsidR="00196635">
        <w:rPr>
          <w:lang w:val="es-ES_tradnl"/>
        </w:rPr>
        <w:t xml:space="preserve"> se podría r</w:t>
      </w:r>
      <w:r w:rsidR="00563162">
        <w:rPr>
          <w:lang w:val="es-ES_tradnl"/>
        </w:rPr>
        <w:t>ealizar el manejo de incidentes intercam</w:t>
      </w:r>
      <w:r w:rsidR="008B4740">
        <w:rPr>
          <w:lang w:val="es-ES_tradnl"/>
        </w:rPr>
        <w:t>biando información referente a é</w:t>
      </w:r>
      <w:r w:rsidR="00563162">
        <w:rPr>
          <w:lang w:val="es-ES_tradnl"/>
        </w:rPr>
        <w:t xml:space="preserve">stos entre los </w:t>
      </w:r>
      <w:proofErr w:type="spellStart"/>
      <w:r w:rsidR="00563162">
        <w:rPr>
          <w:lang w:val="es-ES_tradnl"/>
        </w:rPr>
        <w:t>CSIRTs</w:t>
      </w:r>
      <w:proofErr w:type="spellEnd"/>
      <w:r w:rsidR="00563162">
        <w:rPr>
          <w:lang w:val="es-ES_tradnl"/>
        </w:rPr>
        <w:t>. En dichos intercambios se podría dar información sobre la identificación, solución, atacantes que participaron en el incidente, etc. Dicha información permite expresar de una mejor los incidentes identificados. Cabe recordar que dichos intercambios hoy en día se dan principalmente por medio de foros, mail o comunicaciones telefónicas. Se puede ver que la creación de una herramienta de esta</w:t>
      </w:r>
      <w:r w:rsidR="008610AF">
        <w:rPr>
          <w:lang w:val="es-ES_tradnl"/>
        </w:rPr>
        <w:t>s características permitiría un</w:t>
      </w:r>
      <w:r w:rsidR="00563162">
        <w:rPr>
          <w:lang w:val="es-ES_tradnl"/>
        </w:rPr>
        <w:t xml:space="preserve"> manejo centralizado de la información facilitando el trabajo de los analistas.</w:t>
      </w:r>
    </w:p>
    <w:bookmarkEnd w:id="1"/>
    <w:p w14:paraId="54C4BF77" w14:textId="77777777" w:rsidR="00442083" w:rsidRDefault="00442083" w:rsidP="00442083">
      <w:pPr>
        <w:rPr>
          <w:lang w:val="es-ES_tradnl"/>
        </w:rPr>
      </w:pPr>
    </w:p>
    <w:p w14:paraId="4BC6BFEA" w14:textId="1EC818FC" w:rsidR="00442083" w:rsidRDefault="00442083" w:rsidP="00C96F2A">
      <w:pPr>
        <w:rPr>
          <w:lang w:val="es-ES_tradnl"/>
        </w:rPr>
      </w:pPr>
      <w:r>
        <w:rPr>
          <w:lang w:val="es-ES_tradnl"/>
        </w:rPr>
        <w:t>Debe existir la posibilidad de que un analista ingrese nueva</w:t>
      </w:r>
      <w:r w:rsidR="008B4740">
        <w:rPr>
          <w:lang w:val="es-ES_tradnl"/>
        </w:rPr>
        <w:t xml:space="preserve"> información sobre un incidente</w:t>
      </w:r>
      <w:r>
        <w:rPr>
          <w:lang w:val="es-ES_tradnl"/>
        </w:rPr>
        <w:t xml:space="preserve"> al sistema. Luego dicha información debe ser compartida con otra organización. El ingreso de nueva información sobre incidentes puede ser realizada desde el RTIR y luego se debe realizar el intercambio por medio de TAXII.</w:t>
      </w:r>
      <w:r w:rsidR="00D91420">
        <w:rPr>
          <w:lang w:val="es-ES_tradnl"/>
        </w:rPr>
        <w:t xml:space="preserve"> Particularmente dicha información </w:t>
      </w:r>
      <w:r w:rsidR="00E54297">
        <w:rPr>
          <w:lang w:val="es-ES_tradnl"/>
        </w:rPr>
        <w:t>se representará</w:t>
      </w:r>
      <w:r w:rsidR="00D91420">
        <w:rPr>
          <w:lang w:val="es-ES_tradnl"/>
        </w:rPr>
        <w:t xml:space="preserve"> como un </w:t>
      </w:r>
      <w:proofErr w:type="spellStart"/>
      <w:r w:rsidR="00D91420">
        <w:rPr>
          <w:lang w:val="es-ES_tradnl"/>
        </w:rPr>
        <w:t>cyber</w:t>
      </w:r>
      <w:proofErr w:type="spellEnd"/>
      <w:r w:rsidR="00D91420">
        <w:rPr>
          <w:lang w:val="es-ES_tradnl"/>
        </w:rPr>
        <w:t xml:space="preserve"> observable en el sistema</w:t>
      </w:r>
      <w:r w:rsidR="00E54297">
        <w:rPr>
          <w:lang w:val="es-ES_tradnl"/>
        </w:rPr>
        <w:t>, este</w:t>
      </w:r>
      <w:r w:rsidR="00D91420">
        <w:rPr>
          <w:lang w:val="es-ES_tradnl"/>
        </w:rPr>
        <w:t xml:space="preserve"> será ingresado por el usuario.</w:t>
      </w:r>
    </w:p>
    <w:p w14:paraId="42B2C9C1" w14:textId="77777777" w:rsidR="00E14F62" w:rsidRDefault="00E14F62" w:rsidP="00C96F2A">
      <w:pPr>
        <w:rPr>
          <w:lang w:val="es-ES_tradnl"/>
        </w:rPr>
      </w:pPr>
    </w:p>
    <w:p w14:paraId="2C6DABEE" w14:textId="21EB4150" w:rsidR="00C61E81" w:rsidRPr="006C5CE3" w:rsidRDefault="008B4740" w:rsidP="002F6C67">
      <w:pPr>
        <w:rPr>
          <w:color w:val="FF0000"/>
          <w:lang w:val="es-ES_tradnl"/>
        </w:rPr>
      </w:pPr>
      <w:r w:rsidRPr="006C5CE3">
        <w:rPr>
          <w:color w:val="FF0000"/>
          <w:lang w:val="es-ES_tradnl"/>
        </w:rPr>
        <w:t>A pesar de que exista</w:t>
      </w:r>
      <w:r w:rsidR="00C61E81" w:rsidRPr="006C5CE3">
        <w:rPr>
          <w:color w:val="FF0000"/>
          <w:lang w:val="es-ES_tradnl"/>
        </w:rPr>
        <w:t xml:space="preserve"> integración con RTIR, se desea mantener una base de datos separada para el cliente TAXII. Dicha base de datos debe tener la posibilidad de representar objetos STIX y </w:t>
      </w:r>
      <w:proofErr w:type="spellStart"/>
      <w:r w:rsidR="00C61E81" w:rsidRPr="006C5CE3">
        <w:rPr>
          <w:color w:val="FF0000"/>
          <w:lang w:val="es-ES_tradnl"/>
        </w:rPr>
        <w:t>Cybox</w:t>
      </w:r>
      <w:proofErr w:type="spellEnd"/>
      <w:r w:rsidR="00692674" w:rsidRPr="006C5CE3">
        <w:rPr>
          <w:color w:val="FF0000"/>
          <w:lang w:val="es-ES_tradnl"/>
        </w:rPr>
        <w:t xml:space="preserve"> que sean intercambiados por el cliente TAXII.</w:t>
      </w:r>
      <w:r w:rsidR="002F6C67" w:rsidRPr="006C5CE3">
        <w:rPr>
          <w:color w:val="FF0000"/>
          <w:lang w:val="es-ES_tradnl"/>
        </w:rPr>
        <w:t xml:space="preserve"> </w:t>
      </w:r>
      <w:commentRangeStart w:id="2"/>
      <w:r w:rsidR="002F6C67" w:rsidRPr="006C5CE3">
        <w:rPr>
          <w:color w:val="FF0000"/>
          <w:lang w:val="es-ES_tradnl"/>
        </w:rPr>
        <w:t>Esto es deseable para tener la posibilidad de realizar un mejor análisis de la información intercambiada.</w:t>
      </w:r>
      <w:commentRangeEnd w:id="2"/>
      <w:r w:rsidR="00346E4D" w:rsidRPr="006C5CE3">
        <w:rPr>
          <w:rStyle w:val="CommentReference"/>
          <w:color w:val="FF0000"/>
        </w:rPr>
        <w:commentReference w:id="2"/>
      </w:r>
    </w:p>
    <w:p w14:paraId="06698362" w14:textId="77777777" w:rsidR="00C61E81" w:rsidRDefault="00C61E81" w:rsidP="00C96F2A">
      <w:pPr>
        <w:rPr>
          <w:lang w:val="es-ES_tradnl"/>
        </w:rPr>
      </w:pPr>
    </w:p>
    <w:p w14:paraId="15854181" w14:textId="2A27303C" w:rsidR="00692674" w:rsidRDefault="00C4753F" w:rsidP="00C96F2A">
      <w:pPr>
        <w:rPr>
          <w:lang w:val="es-ES_tradnl"/>
        </w:rPr>
      </w:pPr>
      <w:r>
        <w:rPr>
          <w:lang w:val="es-ES_tradnl"/>
        </w:rPr>
        <w:t>Si bien se cuenta</w:t>
      </w:r>
      <w:r w:rsidR="00692674">
        <w:rPr>
          <w:lang w:val="es-ES_tradnl"/>
        </w:rPr>
        <w:t xml:space="preserve"> con información en bases de datos separadas debe ser posible realizar un mapeo entre incidentes del RTIR e información q</w:t>
      </w:r>
      <w:r w:rsidR="00346E4D">
        <w:rPr>
          <w:lang w:val="es-ES_tradnl"/>
        </w:rPr>
        <w:t>ue esté</w:t>
      </w:r>
      <w:r w:rsidR="00692674">
        <w:rPr>
          <w:lang w:val="es-ES_tradnl"/>
        </w:rPr>
        <w:t xml:space="preserve"> almacenada en la base de datos del cliente TAXII.</w:t>
      </w:r>
      <w:r w:rsidR="00563162">
        <w:rPr>
          <w:lang w:val="es-ES_tradnl"/>
        </w:rPr>
        <w:t xml:space="preserve"> Seria de interés poder ver cierta información almacenada en la base de datos de TAXII en el RTIR</w:t>
      </w:r>
      <w:r w:rsidR="00346E4D">
        <w:rPr>
          <w:lang w:val="es-ES_tradnl"/>
        </w:rPr>
        <w:t xml:space="preserve"> para poder presentársela a un analista y que éste tenga la información necesaria para realizar un análisis de ésta</w:t>
      </w:r>
      <w:r w:rsidR="00563162">
        <w:rPr>
          <w:lang w:val="es-ES_tradnl"/>
        </w:rPr>
        <w:t>.</w:t>
      </w:r>
    </w:p>
    <w:p w14:paraId="342EAC15" w14:textId="77777777" w:rsidR="00692674" w:rsidRDefault="00692674" w:rsidP="00C96F2A">
      <w:pPr>
        <w:rPr>
          <w:lang w:val="es-ES_tradnl"/>
        </w:rPr>
      </w:pPr>
    </w:p>
    <w:p w14:paraId="3B757689" w14:textId="7E6245B8" w:rsidR="00E3773E" w:rsidRDefault="00E3773E" w:rsidP="00C96F2A">
      <w:pPr>
        <w:rPr>
          <w:lang w:val="es-ES_tradnl"/>
        </w:rPr>
      </w:pPr>
      <w:r>
        <w:rPr>
          <w:lang w:val="es-ES_tradnl"/>
        </w:rPr>
        <w:t>Una base de datos separada le da al cliente TAXII independencia, permitiéndole ser usado con otras herramientas similares a RTIR. Al ser independiente de RTIR u otras herramientas se pueden realizar extensiones al cliente con facilidad sin afectar el sistema. Las nuevas extensiones se busca que sean módulos nuevos e independientes que agreguen funcionalidades al sistema.</w:t>
      </w:r>
    </w:p>
    <w:p w14:paraId="5B6D6A54" w14:textId="77777777" w:rsidR="00F0194D" w:rsidRDefault="00F0194D" w:rsidP="00C96F2A">
      <w:pPr>
        <w:rPr>
          <w:lang w:val="es-ES_tradnl"/>
        </w:rPr>
      </w:pPr>
    </w:p>
    <w:p w14:paraId="2CCA70BD" w14:textId="12CAE66E" w:rsidR="00442083" w:rsidRPr="003B7884" w:rsidRDefault="00F0194D" w:rsidP="00C96F2A">
      <w:pPr>
        <w:rPr>
          <w:color w:val="FF0000"/>
          <w:lang w:val="es-ES_tradnl"/>
        </w:rPr>
      </w:pPr>
      <w:r w:rsidRPr="003B7884">
        <w:rPr>
          <w:color w:val="FF0000"/>
          <w:lang w:val="es-ES_tradnl"/>
        </w:rPr>
        <w:t xml:space="preserve">Uno de </w:t>
      </w:r>
      <w:r w:rsidR="00E3773E" w:rsidRPr="003B7884">
        <w:rPr>
          <w:color w:val="FF0000"/>
          <w:lang w:val="es-ES_tradnl"/>
        </w:rPr>
        <w:t>los</w:t>
      </w:r>
      <w:r w:rsidR="009056F9" w:rsidRPr="003B7884">
        <w:rPr>
          <w:color w:val="FF0000"/>
          <w:lang w:val="es-ES_tradnl"/>
        </w:rPr>
        <w:t xml:space="preserve"> módulos</w:t>
      </w:r>
      <w:r w:rsidRPr="003B7884">
        <w:rPr>
          <w:color w:val="FF0000"/>
          <w:lang w:val="es-ES_tradnl"/>
        </w:rPr>
        <w:t xml:space="preserve"> que es deseado que exista desde la </w:t>
      </w:r>
      <w:r w:rsidR="00442083" w:rsidRPr="003B7884">
        <w:rPr>
          <w:color w:val="FF0000"/>
          <w:lang w:val="es-ES_tradnl"/>
        </w:rPr>
        <w:t>concepción</w:t>
      </w:r>
      <w:r w:rsidRPr="003B7884">
        <w:rPr>
          <w:color w:val="FF0000"/>
          <w:lang w:val="es-ES_tradnl"/>
        </w:rPr>
        <w:t xml:space="preserve"> del sistema </w:t>
      </w:r>
      <w:r w:rsidR="00442083" w:rsidRPr="003B7884">
        <w:rPr>
          <w:color w:val="FF0000"/>
          <w:lang w:val="es-ES_tradnl"/>
        </w:rPr>
        <w:t xml:space="preserve">debe permitir la </w:t>
      </w:r>
      <w:proofErr w:type="spellStart"/>
      <w:r w:rsidR="00442083" w:rsidRPr="003B7884">
        <w:rPr>
          <w:color w:val="FF0000"/>
          <w:lang w:val="es-ES_tradnl"/>
        </w:rPr>
        <w:t>sanitizacion</w:t>
      </w:r>
      <w:proofErr w:type="spellEnd"/>
      <w:r w:rsidR="00442083" w:rsidRPr="003B7884">
        <w:rPr>
          <w:color w:val="FF0000"/>
          <w:lang w:val="es-ES_tradnl"/>
        </w:rPr>
        <w:t xml:space="preserve"> de la información. Dicha </w:t>
      </w:r>
      <w:proofErr w:type="spellStart"/>
      <w:r w:rsidR="00442083" w:rsidRPr="003B7884">
        <w:rPr>
          <w:color w:val="FF0000"/>
          <w:lang w:val="es-ES_tradnl"/>
        </w:rPr>
        <w:t>sanitizacion</w:t>
      </w:r>
      <w:proofErr w:type="spellEnd"/>
      <w:r w:rsidR="00442083" w:rsidRPr="003B7884">
        <w:rPr>
          <w:color w:val="FF0000"/>
          <w:lang w:val="es-ES_tradnl"/>
        </w:rPr>
        <w:t xml:space="preserve"> debe alimentarse de políticas definidas por la organización. El módulo debe realizar un análisis de la información previo al intercambio </w:t>
      </w:r>
      <w:commentRangeStart w:id="3"/>
      <w:r w:rsidR="00442083" w:rsidRPr="003B7884">
        <w:rPr>
          <w:color w:val="FF0000"/>
          <w:lang w:val="es-ES_tradnl"/>
        </w:rPr>
        <w:t xml:space="preserve">el cual filtre </w:t>
      </w:r>
      <w:commentRangeEnd w:id="3"/>
      <w:r w:rsidR="009056F9" w:rsidRPr="003B7884">
        <w:rPr>
          <w:rStyle w:val="CommentReference"/>
          <w:color w:val="FF0000"/>
        </w:rPr>
        <w:commentReference w:id="3"/>
      </w:r>
      <w:r w:rsidR="00442083" w:rsidRPr="003B7884">
        <w:rPr>
          <w:color w:val="FF0000"/>
          <w:lang w:val="es-ES_tradnl"/>
        </w:rPr>
        <w:t>datos sensibles</w:t>
      </w:r>
      <w:r w:rsidR="009056F9" w:rsidRPr="003B7884">
        <w:rPr>
          <w:color w:val="FF0000"/>
          <w:lang w:val="es-ES_tradnl"/>
        </w:rPr>
        <w:t xml:space="preserve"> en la información que se intercambia</w:t>
      </w:r>
      <w:r w:rsidR="00442083" w:rsidRPr="003B7884">
        <w:rPr>
          <w:color w:val="FF0000"/>
          <w:lang w:val="es-ES_tradnl"/>
        </w:rPr>
        <w:t>. Luego de dicho análisis la información se puede intercambiar entre las organizaciones.</w:t>
      </w:r>
    </w:p>
    <w:p w14:paraId="3210BFC8" w14:textId="77777777" w:rsidR="00F0194D" w:rsidRDefault="00F0194D" w:rsidP="00C96F2A">
      <w:pPr>
        <w:rPr>
          <w:lang w:val="es-ES_tradnl"/>
        </w:rPr>
      </w:pPr>
    </w:p>
    <w:p w14:paraId="700F393C" w14:textId="72C19B9C" w:rsidR="00442083" w:rsidRPr="00F870C1" w:rsidRDefault="00E14F62" w:rsidP="00C96F2A">
      <w:pPr>
        <w:rPr>
          <w:color w:val="FF0000"/>
          <w:lang w:val="es-ES_tradnl"/>
        </w:rPr>
      </w:pPr>
      <w:r w:rsidRPr="00F870C1">
        <w:rPr>
          <w:color w:val="FF0000"/>
          <w:lang w:val="es-ES_tradnl"/>
        </w:rPr>
        <w:t>Otro módulo que</w:t>
      </w:r>
      <w:r w:rsidR="00442083" w:rsidRPr="00F870C1">
        <w:rPr>
          <w:color w:val="FF0000"/>
          <w:lang w:val="es-ES_tradnl"/>
        </w:rPr>
        <w:t xml:space="preserve"> se desearía agregar es uno de correlación de </w:t>
      </w:r>
      <w:proofErr w:type="spellStart"/>
      <w:r w:rsidR="00442083" w:rsidRPr="00F870C1">
        <w:rPr>
          <w:color w:val="FF0000"/>
          <w:lang w:val="es-ES_tradnl"/>
        </w:rPr>
        <w:t>cyber</w:t>
      </w:r>
      <w:proofErr w:type="spellEnd"/>
      <w:r w:rsidR="00442083" w:rsidRPr="00F870C1">
        <w:rPr>
          <w:color w:val="FF0000"/>
          <w:lang w:val="es-ES_tradnl"/>
        </w:rPr>
        <w:t xml:space="preserve"> observables, este debe poder identificar objetos que representen la misma problemática y agruparlos de forma adecuada.</w:t>
      </w:r>
    </w:p>
    <w:p w14:paraId="5FF2D644" w14:textId="087B9308" w:rsidR="00C96F2A" w:rsidRDefault="00442083" w:rsidP="00442083">
      <w:pPr>
        <w:rPr>
          <w:lang w:val="es-ES_tradnl"/>
        </w:rPr>
      </w:pPr>
      <w:r>
        <w:rPr>
          <w:lang w:val="es-ES_tradnl"/>
        </w:rPr>
        <w:t xml:space="preserve"> </w:t>
      </w:r>
    </w:p>
    <w:p w14:paraId="212BD2B2" w14:textId="68E04165" w:rsidR="002F6C67" w:rsidRDefault="002F6C67" w:rsidP="00442083">
      <w:pPr>
        <w:rPr>
          <w:lang w:val="es-ES_tradnl"/>
        </w:rPr>
      </w:pPr>
      <w:r>
        <w:rPr>
          <w:lang w:val="es-ES_tradnl"/>
        </w:rPr>
        <w:t>De lo anterior podemos resumir en los siguientes requerimientos funcionales:</w:t>
      </w:r>
    </w:p>
    <w:p w14:paraId="1346402B" w14:textId="77777777" w:rsidR="002F6C67" w:rsidRDefault="002F6C67" w:rsidP="00442083">
      <w:pPr>
        <w:rPr>
          <w:lang w:val="es-ES_tradnl"/>
        </w:rPr>
      </w:pPr>
    </w:p>
    <w:tbl>
      <w:tblPr>
        <w:tblStyle w:val="LightList-Accent1"/>
        <w:tblW w:w="0" w:type="auto"/>
        <w:tblLook w:val="04A0" w:firstRow="1" w:lastRow="0" w:firstColumn="1" w:lastColumn="0" w:noHBand="0" w:noVBand="1"/>
      </w:tblPr>
      <w:tblGrid>
        <w:gridCol w:w="8516"/>
      </w:tblGrid>
      <w:tr w:rsidR="002F6C67" w:rsidRPr="009B115B" w14:paraId="4E59C405" w14:textId="77777777" w:rsidTr="002F6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0894C517" w14:textId="66CA5972" w:rsidR="002F6C67" w:rsidRPr="009B115B" w:rsidRDefault="002F6C67" w:rsidP="002F6C67">
            <w:pPr>
              <w:jc w:val="center"/>
              <w:rPr>
                <w:color w:val="FF0000"/>
                <w:lang w:val="es-ES_tradnl"/>
              </w:rPr>
            </w:pPr>
            <w:r w:rsidRPr="009B115B">
              <w:rPr>
                <w:color w:val="FF0000"/>
                <w:lang w:val="es-ES_tradnl"/>
              </w:rPr>
              <w:t>Requerimientos funcionales</w:t>
            </w:r>
          </w:p>
        </w:tc>
      </w:tr>
      <w:tr w:rsidR="002F6C67" w:rsidRPr="009B115B" w14:paraId="789427DE" w14:textId="77777777" w:rsidTr="002F6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090306AB" w14:textId="294ECED9" w:rsidR="002F6C67" w:rsidRPr="009B115B" w:rsidRDefault="002F6C67" w:rsidP="002F6C67">
            <w:pPr>
              <w:pStyle w:val="ListParagraph"/>
              <w:numPr>
                <w:ilvl w:val="0"/>
                <w:numId w:val="1"/>
              </w:numPr>
              <w:rPr>
                <w:color w:val="FF0000"/>
                <w:lang w:val="es-ES_tradnl"/>
              </w:rPr>
            </w:pPr>
            <w:r w:rsidRPr="009B115B">
              <w:rPr>
                <w:b w:val="0"/>
                <w:color w:val="FF0000"/>
                <w:lang w:val="es-ES_tradnl"/>
              </w:rPr>
              <w:t xml:space="preserve">Agregar políticas de </w:t>
            </w:r>
            <w:proofErr w:type="spellStart"/>
            <w:r w:rsidRPr="009B115B">
              <w:rPr>
                <w:b w:val="0"/>
                <w:color w:val="FF0000"/>
                <w:lang w:val="es-ES_tradnl"/>
              </w:rPr>
              <w:t>sanitizacion</w:t>
            </w:r>
            <w:proofErr w:type="spellEnd"/>
            <w:r w:rsidRPr="009B115B">
              <w:rPr>
                <w:b w:val="0"/>
                <w:color w:val="FF0000"/>
                <w:lang w:val="es-ES_tradnl"/>
              </w:rPr>
              <w:t xml:space="preserve"> de información.</w:t>
            </w:r>
          </w:p>
          <w:p w14:paraId="43D3BD40" w14:textId="047BF060" w:rsidR="002F6C67" w:rsidRPr="009B115B" w:rsidRDefault="002F6C67" w:rsidP="002F6C67">
            <w:pPr>
              <w:pStyle w:val="ListParagraph"/>
              <w:numPr>
                <w:ilvl w:val="0"/>
                <w:numId w:val="1"/>
              </w:numPr>
              <w:rPr>
                <w:color w:val="FF0000"/>
                <w:lang w:val="es-ES_tradnl"/>
              </w:rPr>
            </w:pPr>
            <w:r w:rsidRPr="009B115B">
              <w:rPr>
                <w:b w:val="0"/>
                <w:color w:val="FF0000"/>
                <w:lang w:val="es-ES_tradnl"/>
              </w:rPr>
              <w:t xml:space="preserve">Aplicación de las políticas de </w:t>
            </w:r>
            <w:proofErr w:type="spellStart"/>
            <w:r w:rsidRPr="009B115B">
              <w:rPr>
                <w:b w:val="0"/>
                <w:color w:val="FF0000"/>
                <w:lang w:val="es-ES_tradnl"/>
              </w:rPr>
              <w:t>sanitizacion</w:t>
            </w:r>
            <w:proofErr w:type="spellEnd"/>
            <w:r w:rsidRPr="009B115B">
              <w:rPr>
                <w:b w:val="0"/>
                <w:color w:val="FF0000"/>
                <w:lang w:val="es-ES_tradnl"/>
              </w:rPr>
              <w:t xml:space="preserve"> para la información intercambiada</w:t>
            </w:r>
          </w:p>
          <w:p w14:paraId="03E74DE2" w14:textId="77777777" w:rsidR="002F6C67" w:rsidRPr="009B115B" w:rsidRDefault="002F6C67" w:rsidP="002F6C67">
            <w:pPr>
              <w:pStyle w:val="ListParagraph"/>
              <w:numPr>
                <w:ilvl w:val="0"/>
                <w:numId w:val="1"/>
              </w:numPr>
              <w:rPr>
                <w:color w:val="FF0000"/>
                <w:lang w:val="es-ES_tradnl"/>
              </w:rPr>
            </w:pPr>
            <w:r w:rsidRPr="009B115B">
              <w:rPr>
                <w:b w:val="0"/>
                <w:color w:val="FF0000"/>
                <w:lang w:val="es-ES_tradnl"/>
              </w:rPr>
              <w:t>Realizar el intercambio de información de seguridad representada con STIX.</w:t>
            </w:r>
          </w:p>
          <w:p w14:paraId="6A8FE519" w14:textId="77777777" w:rsidR="00807CEB" w:rsidRPr="009B115B" w:rsidRDefault="00807CEB" w:rsidP="002F6C67">
            <w:pPr>
              <w:pStyle w:val="ListParagraph"/>
              <w:numPr>
                <w:ilvl w:val="0"/>
                <w:numId w:val="1"/>
              </w:numPr>
              <w:rPr>
                <w:color w:val="FF0000"/>
                <w:lang w:val="es-ES_tradnl"/>
              </w:rPr>
            </w:pPr>
            <w:r w:rsidRPr="009B115B">
              <w:rPr>
                <w:b w:val="0"/>
                <w:color w:val="FF0000"/>
                <w:lang w:val="es-ES_tradnl"/>
              </w:rPr>
              <w:t>Tener la posibilidad de crear información de incidentes de seguridad en el sistema.</w:t>
            </w:r>
          </w:p>
          <w:p w14:paraId="2D54CD25" w14:textId="11CD8A9B" w:rsidR="00807CEB" w:rsidRPr="009B115B" w:rsidRDefault="00807CEB" w:rsidP="002F6C67">
            <w:pPr>
              <w:pStyle w:val="ListParagraph"/>
              <w:numPr>
                <w:ilvl w:val="0"/>
                <w:numId w:val="1"/>
              </w:numPr>
              <w:rPr>
                <w:color w:val="FF0000"/>
                <w:lang w:val="es-ES_tradnl"/>
              </w:rPr>
            </w:pPr>
            <w:r w:rsidRPr="009B115B">
              <w:rPr>
                <w:b w:val="0"/>
                <w:color w:val="FF0000"/>
                <w:lang w:val="es-ES_tradnl"/>
              </w:rPr>
              <w:t>Realizar un seguimiento y manejo de incidentes de seguridad.</w:t>
            </w:r>
          </w:p>
          <w:p w14:paraId="42F02523" w14:textId="4BC9FDF9" w:rsidR="00807CEB" w:rsidRPr="009B115B" w:rsidRDefault="00807CEB" w:rsidP="002F6C67">
            <w:pPr>
              <w:pStyle w:val="ListParagraph"/>
              <w:numPr>
                <w:ilvl w:val="0"/>
                <w:numId w:val="1"/>
              </w:numPr>
              <w:rPr>
                <w:color w:val="FF0000"/>
                <w:lang w:val="es-ES_tradnl"/>
              </w:rPr>
            </w:pPr>
            <w:r w:rsidRPr="009B115B">
              <w:rPr>
                <w:b w:val="0"/>
                <w:color w:val="FF0000"/>
                <w:lang w:val="es-ES_tradnl"/>
              </w:rPr>
              <w:t>La herramienta debe implementar un modelo peer-</w:t>
            </w:r>
            <w:proofErr w:type="spellStart"/>
            <w:r w:rsidRPr="009B115B">
              <w:rPr>
                <w:b w:val="0"/>
                <w:color w:val="FF0000"/>
                <w:lang w:val="es-ES_tradnl"/>
              </w:rPr>
              <w:t>to</w:t>
            </w:r>
            <w:proofErr w:type="spellEnd"/>
            <w:r w:rsidRPr="009B115B">
              <w:rPr>
                <w:b w:val="0"/>
                <w:color w:val="FF0000"/>
                <w:lang w:val="es-ES_tradnl"/>
              </w:rPr>
              <w:t xml:space="preserve">-peer de intercambio de </w:t>
            </w:r>
            <w:r w:rsidR="004A7D8E" w:rsidRPr="009B115B">
              <w:rPr>
                <w:b w:val="0"/>
                <w:color w:val="FF0000"/>
                <w:lang w:val="es-ES_tradnl"/>
              </w:rPr>
              <w:t>información</w:t>
            </w:r>
            <w:r w:rsidRPr="009B115B">
              <w:rPr>
                <w:b w:val="0"/>
                <w:color w:val="FF0000"/>
                <w:lang w:val="es-ES_tradnl"/>
              </w:rPr>
              <w:t>.</w:t>
            </w:r>
          </w:p>
          <w:p w14:paraId="26262E60" w14:textId="77777777" w:rsidR="00807CEB" w:rsidRPr="009B115B" w:rsidRDefault="004A7D8E" w:rsidP="00DB27A9">
            <w:pPr>
              <w:pStyle w:val="ListParagraph"/>
              <w:numPr>
                <w:ilvl w:val="0"/>
                <w:numId w:val="1"/>
              </w:numPr>
              <w:rPr>
                <w:color w:val="FF0000"/>
                <w:lang w:val="es-ES_tradnl"/>
              </w:rPr>
            </w:pPr>
            <w:r w:rsidRPr="009B115B">
              <w:rPr>
                <w:b w:val="0"/>
                <w:color w:val="FF0000"/>
                <w:lang w:val="es-ES_tradnl"/>
              </w:rPr>
              <w:t>Se desea poder interactuar con otro CSIRT por medio del</w:t>
            </w:r>
            <w:r w:rsidR="00511D3C" w:rsidRPr="009B115B">
              <w:rPr>
                <w:b w:val="0"/>
                <w:color w:val="FF0000"/>
                <w:lang w:val="es-ES_tradnl"/>
              </w:rPr>
              <w:t xml:space="preserve"> RTIR</w:t>
            </w:r>
            <w:r w:rsidRPr="009B115B">
              <w:rPr>
                <w:b w:val="0"/>
                <w:color w:val="FF0000"/>
                <w:lang w:val="es-ES_tradnl"/>
              </w:rPr>
              <w:t>.</w:t>
            </w:r>
          </w:p>
          <w:p w14:paraId="64C1C44A" w14:textId="4D641891" w:rsidR="00510076" w:rsidRPr="009B115B" w:rsidRDefault="00510076" w:rsidP="00510076">
            <w:pPr>
              <w:pStyle w:val="ListParagraph"/>
              <w:numPr>
                <w:ilvl w:val="0"/>
                <w:numId w:val="1"/>
              </w:numPr>
              <w:rPr>
                <w:color w:val="FF0000"/>
                <w:lang w:val="es-ES_tradnl"/>
              </w:rPr>
            </w:pPr>
            <w:r w:rsidRPr="009B115B">
              <w:rPr>
                <w:b w:val="0"/>
                <w:color w:val="FF0000"/>
                <w:lang w:val="es-ES_tradnl"/>
              </w:rPr>
              <w:t xml:space="preserve">Tener un módulo de correlación de </w:t>
            </w:r>
            <w:proofErr w:type="spellStart"/>
            <w:r w:rsidRPr="009B115B">
              <w:rPr>
                <w:b w:val="0"/>
                <w:color w:val="FF0000"/>
                <w:lang w:val="es-ES_tradnl"/>
              </w:rPr>
              <w:t>cyber</w:t>
            </w:r>
            <w:proofErr w:type="spellEnd"/>
            <w:r w:rsidRPr="009B115B">
              <w:rPr>
                <w:b w:val="0"/>
                <w:color w:val="FF0000"/>
                <w:lang w:val="es-ES_tradnl"/>
              </w:rPr>
              <w:t xml:space="preserve"> observables.</w:t>
            </w:r>
          </w:p>
        </w:tc>
      </w:tr>
    </w:tbl>
    <w:p w14:paraId="293ECA36" w14:textId="77777777" w:rsidR="002F6C67" w:rsidRDefault="002F6C67" w:rsidP="00442083">
      <w:pPr>
        <w:rPr>
          <w:lang w:val="es-ES_tradnl"/>
        </w:rPr>
      </w:pPr>
    </w:p>
    <w:p w14:paraId="4F621C78" w14:textId="2142DDF0" w:rsidR="00807CEB" w:rsidRPr="00EE7264" w:rsidRDefault="00807CEB" w:rsidP="00442083">
      <w:pPr>
        <w:rPr>
          <w:color w:val="FF0000"/>
          <w:lang w:val="es-ES_tradnl"/>
        </w:rPr>
      </w:pPr>
      <w:r w:rsidRPr="00EE7264">
        <w:rPr>
          <w:color w:val="FF0000"/>
          <w:lang w:val="es-ES_tradnl"/>
        </w:rPr>
        <w:t>También se pueden ver los siguientes requerimientos no funcionales:</w:t>
      </w:r>
    </w:p>
    <w:p w14:paraId="01EB05EF" w14:textId="77777777" w:rsidR="00807CEB" w:rsidRPr="00EE7264" w:rsidRDefault="00807CEB" w:rsidP="00442083">
      <w:pPr>
        <w:rPr>
          <w:color w:val="FF0000"/>
          <w:lang w:val="es-ES_tradnl"/>
        </w:rPr>
      </w:pPr>
    </w:p>
    <w:tbl>
      <w:tblPr>
        <w:tblStyle w:val="LightList-Accent1"/>
        <w:tblW w:w="0" w:type="auto"/>
        <w:tblLook w:val="04A0" w:firstRow="1" w:lastRow="0" w:firstColumn="1" w:lastColumn="0" w:noHBand="0" w:noVBand="1"/>
      </w:tblPr>
      <w:tblGrid>
        <w:gridCol w:w="8516"/>
      </w:tblGrid>
      <w:tr w:rsidR="00807CEB" w:rsidRPr="00EE7264" w14:paraId="3B42FD7E" w14:textId="77777777" w:rsidTr="00807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17D75776" w14:textId="4A898EB9" w:rsidR="00807CEB" w:rsidRPr="00EE7264" w:rsidRDefault="00807CEB" w:rsidP="00807CEB">
            <w:pPr>
              <w:jc w:val="center"/>
              <w:rPr>
                <w:color w:val="FF0000"/>
                <w:lang w:val="es-ES_tradnl"/>
              </w:rPr>
            </w:pPr>
            <w:r w:rsidRPr="00EE7264">
              <w:rPr>
                <w:color w:val="FF0000"/>
                <w:lang w:val="es-ES_tradnl"/>
              </w:rPr>
              <w:t>Requerimientos no funcionales</w:t>
            </w:r>
          </w:p>
        </w:tc>
      </w:tr>
      <w:tr w:rsidR="00807CEB" w:rsidRPr="00EE7264" w14:paraId="6BAC42BF" w14:textId="77777777" w:rsidTr="00807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1B2B9974" w14:textId="672CCF82" w:rsidR="00807CEB" w:rsidRPr="00EE7264" w:rsidRDefault="00807CEB" w:rsidP="00807CEB">
            <w:pPr>
              <w:pStyle w:val="ListParagraph"/>
              <w:numPr>
                <w:ilvl w:val="0"/>
                <w:numId w:val="2"/>
              </w:numPr>
              <w:rPr>
                <w:b w:val="0"/>
                <w:color w:val="FF0000"/>
                <w:lang w:val="es-ES_tradnl"/>
              </w:rPr>
            </w:pPr>
            <w:r w:rsidRPr="00EE7264">
              <w:rPr>
                <w:b w:val="0"/>
                <w:color w:val="FF0000"/>
                <w:lang w:val="es-ES_tradnl"/>
              </w:rPr>
              <w:t xml:space="preserve">Extensibilidad: Debe ser posible extender la herramienta con nuevos módulos que implementen nuevas funcionalidades. Un ejemplo de esto es un modulo de correlación de </w:t>
            </w:r>
            <w:proofErr w:type="spellStart"/>
            <w:r w:rsidRPr="00EE7264">
              <w:rPr>
                <w:b w:val="0"/>
                <w:color w:val="FF0000"/>
                <w:lang w:val="es-ES_tradnl"/>
              </w:rPr>
              <w:t>cyber</w:t>
            </w:r>
            <w:proofErr w:type="spellEnd"/>
            <w:r w:rsidRPr="00EE7264">
              <w:rPr>
                <w:b w:val="0"/>
                <w:color w:val="FF0000"/>
                <w:lang w:val="es-ES_tradnl"/>
              </w:rPr>
              <w:t xml:space="preserve"> observables.</w:t>
            </w:r>
          </w:p>
          <w:p w14:paraId="1403AA63" w14:textId="4A3C2B44" w:rsidR="00807CEB" w:rsidRPr="00EE7264" w:rsidRDefault="00807CEB" w:rsidP="00BE502C">
            <w:pPr>
              <w:pStyle w:val="ListParagraph"/>
              <w:numPr>
                <w:ilvl w:val="0"/>
                <w:numId w:val="2"/>
              </w:numPr>
              <w:rPr>
                <w:b w:val="0"/>
                <w:color w:val="FF0000"/>
                <w:lang w:val="es-ES_tradnl"/>
              </w:rPr>
            </w:pPr>
            <w:r w:rsidRPr="00EE7264">
              <w:rPr>
                <w:b w:val="0"/>
                <w:color w:val="FF0000"/>
                <w:lang w:val="es-ES_tradnl"/>
              </w:rPr>
              <w:t xml:space="preserve">La herramienta debe mantener información en una base de datos independiente a la de RTIR. </w:t>
            </w:r>
            <w:r w:rsidR="004A7D8E" w:rsidRPr="00EE7264">
              <w:rPr>
                <w:b w:val="0"/>
                <w:color w:val="FF0000"/>
                <w:lang w:val="es-ES_tradnl"/>
              </w:rPr>
              <w:t>Dicha base de datos debe poder representar objetos STIX.</w:t>
            </w:r>
            <w:r w:rsidR="00BE502C" w:rsidRPr="00EE7264">
              <w:rPr>
                <w:b w:val="0"/>
                <w:color w:val="FF0000"/>
                <w:lang w:val="es-ES_tradnl"/>
              </w:rPr>
              <w:t xml:space="preserve"> Estos objetos podrían ser intercambiados o no.</w:t>
            </w:r>
          </w:p>
        </w:tc>
      </w:tr>
    </w:tbl>
    <w:p w14:paraId="0212D0CA" w14:textId="77777777" w:rsidR="00D11C17" w:rsidRDefault="00D11C17" w:rsidP="00C96F2A">
      <w:pPr>
        <w:rPr>
          <w:lang w:val="es-ES_tradnl"/>
        </w:rPr>
      </w:pPr>
    </w:p>
    <w:p w14:paraId="6683FC48" w14:textId="77777777" w:rsidR="001238F9" w:rsidRDefault="001238F9" w:rsidP="00C96F2A">
      <w:pPr>
        <w:rPr>
          <w:lang w:val="es-ES_tradnl"/>
        </w:rPr>
      </w:pPr>
    </w:p>
    <w:p w14:paraId="7706E9BC" w14:textId="091C66FC" w:rsidR="001238F9" w:rsidRPr="005E5B0E" w:rsidRDefault="001238F9" w:rsidP="00252428">
      <w:pPr>
        <w:pStyle w:val="Heading2"/>
        <w:rPr>
          <w:color w:val="FF0000"/>
          <w:lang w:val="es-ES_tradnl"/>
        </w:rPr>
      </w:pPr>
      <w:r w:rsidRPr="005E5B0E">
        <w:rPr>
          <w:color w:val="FF0000"/>
          <w:lang w:val="es-ES_tradnl"/>
        </w:rPr>
        <w:t>Actores y Casos de Uso</w:t>
      </w:r>
    </w:p>
    <w:p w14:paraId="5F41DA1D" w14:textId="7C597E72" w:rsidR="001238F9" w:rsidRPr="005E5B0E" w:rsidRDefault="001238F9" w:rsidP="001238F9">
      <w:pPr>
        <w:pStyle w:val="Heading3"/>
        <w:rPr>
          <w:color w:val="FF0000"/>
          <w:lang w:val="es-ES_tradnl"/>
        </w:rPr>
      </w:pPr>
      <w:r w:rsidRPr="005E5B0E">
        <w:rPr>
          <w:color w:val="FF0000"/>
          <w:lang w:val="es-ES_tradnl"/>
        </w:rPr>
        <w:t>Actores</w:t>
      </w:r>
    </w:p>
    <w:p w14:paraId="1054DB8B" w14:textId="77777777" w:rsidR="001238F9" w:rsidRPr="005E5B0E" w:rsidRDefault="001238F9" w:rsidP="001238F9">
      <w:pPr>
        <w:rPr>
          <w:color w:val="FF0000"/>
          <w:lang w:val="es-ES_tradnl"/>
        </w:rPr>
      </w:pPr>
    </w:p>
    <w:tbl>
      <w:tblPr>
        <w:tblStyle w:val="MediumList2-Accent1"/>
        <w:tblW w:w="0" w:type="auto"/>
        <w:tblLook w:val="04A0" w:firstRow="1" w:lastRow="0" w:firstColumn="1" w:lastColumn="0" w:noHBand="0" w:noVBand="1"/>
      </w:tblPr>
      <w:tblGrid>
        <w:gridCol w:w="1353"/>
        <w:gridCol w:w="7163"/>
      </w:tblGrid>
      <w:tr w:rsidR="001238F9" w:rsidRPr="005E5B0E" w14:paraId="4D5AA055" w14:textId="77777777" w:rsidTr="00266A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2CAFF5BA" w14:textId="1AD538FE" w:rsidR="001238F9" w:rsidRPr="005E5B0E" w:rsidRDefault="001238F9" w:rsidP="001238F9">
            <w:pPr>
              <w:rPr>
                <w:color w:val="FF0000"/>
                <w:lang w:val="es-ES_tradnl"/>
              </w:rPr>
            </w:pPr>
            <w:r w:rsidRPr="005E5B0E">
              <w:rPr>
                <w:color w:val="FF0000"/>
                <w:lang w:val="es-ES_tradnl"/>
              </w:rPr>
              <w:t>Actor</w:t>
            </w:r>
          </w:p>
        </w:tc>
        <w:tc>
          <w:tcPr>
            <w:tcW w:w="7557" w:type="dxa"/>
          </w:tcPr>
          <w:p w14:paraId="7572BA1B" w14:textId="00F83AA0" w:rsidR="001238F9" w:rsidRPr="005E5B0E" w:rsidRDefault="001238F9" w:rsidP="001238F9">
            <w:pPr>
              <w:cnfStyle w:val="100000000000" w:firstRow="1"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Analista</w:t>
            </w:r>
          </w:p>
        </w:tc>
      </w:tr>
      <w:tr w:rsidR="001238F9" w:rsidRPr="005E5B0E" w14:paraId="47A833BA" w14:textId="77777777" w:rsidTr="00266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C5C6E7" w14:textId="5EC4E55A" w:rsidR="001238F9" w:rsidRPr="005E5B0E" w:rsidRDefault="001238F9" w:rsidP="001238F9">
            <w:pPr>
              <w:rPr>
                <w:color w:val="FF0000"/>
                <w:lang w:val="es-ES_tradnl"/>
              </w:rPr>
            </w:pPr>
            <w:r w:rsidRPr="005E5B0E">
              <w:rPr>
                <w:color w:val="FF0000"/>
                <w:lang w:val="es-ES_tradnl"/>
              </w:rPr>
              <w:t>Descripción</w:t>
            </w:r>
          </w:p>
        </w:tc>
        <w:tc>
          <w:tcPr>
            <w:tcW w:w="7557" w:type="dxa"/>
          </w:tcPr>
          <w:p w14:paraId="466C6695" w14:textId="49855806" w:rsidR="001238F9" w:rsidRPr="005E5B0E" w:rsidRDefault="001238F9" w:rsidP="001238F9">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 xml:space="preserve">Este actor tiene la posibilidad de ingresar nueva </w:t>
            </w:r>
            <w:r w:rsidR="00562442" w:rsidRPr="005E5B0E">
              <w:rPr>
                <w:color w:val="FF0000"/>
                <w:lang w:val="es-ES_tradnl"/>
              </w:rPr>
              <w:t>información</w:t>
            </w:r>
            <w:r w:rsidRPr="005E5B0E">
              <w:rPr>
                <w:color w:val="FF0000"/>
                <w:lang w:val="es-ES_tradnl"/>
              </w:rPr>
              <w:t xml:space="preserve"> en el sistema. Dicha </w:t>
            </w:r>
            <w:r w:rsidR="00562442" w:rsidRPr="005E5B0E">
              <w:rPr>
                <w:color w:val="FF0000"/>
                <w:lang w:val="es-ES_tradnl"/>
              </w:rPr>
              <w:t>información</w:t>
            </w:r>
            <w:r w:rsidRPr="005E5B0E">
              <w:rPr>
                <w:color w:val="FF0000"/>
                <w:lang w:val="es-ES_tradnl"/>
              </w:rPr>
              <w:t xml:space="preserve"> puede ser intercambiada con otro sistema. Con la </w:t>
            </w:r>
            <w:r w:rsidR="00562442" w:rsidRPr="005E5B0E">
              <w:rPr>
                <w:color w:val="FF0000"/>
                <w:lang w:val="es-ES_tradnl"/>
              </w:rPr>
              <w:t>información</w:t>
            </w:r>
            <w:r w:rsidRPr="005E5B0E">
              <w:rPr>
                <w:color w:val="FF0000"/>
                <w:lang w:val="es-ES_tradnl"/>
              </w:rPr>
              <w:t xml:space="preserve"> que se ha intercambiado el actor puede realizar un análisis de ella y hacer un manejo de los casos creados en el RTIR.</w:t>
            </w:r>
          </w:p>
        </w:tc>
      </w:tr>
    </w:tbl>
    <w:p w14:paraId="22772E5A" w14:textId="77777777" w:rsidR="001238F9" w:rsidRPr="005E5B0E" w:rsidRDefault="001238F9" w:rsidP="001238F9">
      <w:pPr>
        <w:rPr>
          <w:color w:val="FF0000"/>
        </w:rPr>
      </w:pPr>
    </w:p>
    <w:p w14:paraId="5DBEB33C" w14:textId="77777777" w:rsidR="00266A07" w:rsidRPr="005E5B0E" w:rsidRDefault="00266A07" w:rsidP="001238F9">
      <w:pPr>
        <w:rPr>
          <w:color w:val="FF0000"/>
        </w:rPr>
      </w:pPr>
    </w:p>
    <w:tbl>
      <w:tblPr>
        <w:tblStyle w:val="MediumList2-Accent1"/>
        <w:tblW w:w="0" w:type="auto"/>
        <w:tblLook w:val="04A0" w:firstRow="1" w:lastRow="0" w:firstColumn="1" w:lastColumn="0" w:noHBand="0" w:noVBand="1"/>
      </w:tblPr>
      <w:tblGrid>
        <w:gridCol w:w="1384"/>
        <w:gridCol w:w="7132"/>
      </w:tblGrid>
      <w:tr w:rsidR="00562442" w:rsidRPr="005E5B0E" w14:paraId="4EEAC273" w14:textId="77777777" w:rsidTr="00266A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02B493D9" w14:textId="7E40E1BF" w:rsidR="00562442" w:rsidRPr="005E5B0E" w:rsidRDefault="00562442" w:rsidP="001238F9">
            <w:pPr>
              <w:rPr>
                <w:color w:val="FF0000"/>
                <w:lang w:val="es-ES_tradnl"/>
              </w:rPr>
            </w:pPr>
            <w:r w:rsidRPr="005E5B0E">
              <w:rPr>
                <w:color w:val="FF0000"/>
                <w:lang w:val="es-ES_tradnl"/>
              </w:rPr>
              <w:t>Actor</w:t>
            </w:r>
          </w:p>
        </w:tc>
        <w:tc>
          <w:tcPr>
            <w:tcW w:w="7132" w:type="dxa"/>
          </w:tcPr>
          <w:p w14:paraId="6498A47A" w14:textId="1A214CC8" w:rsidR="00562442" w:rsidRPr="005E5B0E" w:rsidRDefault="00562442" w:rsidP="001238F9">
            <w:pPr>
              <w:cnfStyle w:val="100000000000" w:firstRow="1"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Cliente TAXII</w:t>
            </w:r>
          </w:p>
        </w:tc>
      </w:tr>
      <w:tr w:rsidR="00562442" w:rsidRPr="005E5B0E" w14:paraId="2A323017" w14:textId="77777777" w:rsidTr="00266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F32965D" w14:textId="71A0241D" w:rsidR="00562442" w:rsidRPr="005E5B0E" w:rsidRDefault="00562442" w:rsidP="00562442">
            <w:pPr>
              <w:rPr>
                <w:color w:val="FF0000"/>
                <w:lang w:val="es-ES_tradnl"/>
              </w:rPr>
            </w:pPr>
            <w:r w:rsidRPr="005E5B0E">
              <w:rPr>
                <w:color w:val="FF0000"/>
                <w:lang w:val="es-ES_tradnl"/>
              </w:rPr>
              <w:t>Descripción</w:t>
            </w:r>
          </w:p>
        </w:tc>
        <w:tc>
          <w:tcPr>
            <w:tcW w:w="7132" w:type="dxa"/>
          </w:tcPr>
          <w:p w14:paraId="72BF266E" w14:textId="73287723" w:rsidR="00562442" w:rsidRPr="005E5B0E" w:rsidRDefault="009650A7" w:rsidP="001238F9">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 xml:space="preserve">Este actor es el que </w:t>
            </w:r>
            <w:r w:rsidR="00583F41" w:rsidRPr="005E5B0E">
              <w:rPr>
                <w:color w:val="FF0000"/>
                <w:lang w:val="es-ES_tradnl"/>
              </w:rPr>
              <w:t>interactúa</w:t>
            </w:r>
            <w:r w:rsidRPr="005E5B0E">
              <w:rPr>
                <w:color w:val="FF0000"/>
                <w:lang w:val="es-ES_tradnl"/>
              </w:rPr>
              <w:t xml:space="preserve"> con el sistema para intercambiar datos por medio del protocolo TAXII. El sistema tiene que dar soporte para dicho protocolo para que el intercambio sea exitoso.</w:t>
            </w:r>
          </w:p>
        </w:tc>
      </w:tr>
    </w:tbl>
    <w:p w14:paraId="63BE24EE" w14:textId="77777777" w:rsidR="00562442" w:rsidRPr="005E5B0E" w:rsidRDefault="00562442" w:rsidP="001238F9">
      <w:pPr>
        <w:rPr>
          <w:color w:val="FF0000"/>
        </w:rPr>
      </w:pPr>
    </w:p>
    <w:p w14:paraId="726F5D4B" w14:textId="355AEF85" w:rsidR="00583F41" w:rsidRPr="005E5B0E" w:rsidRDefault="00583F41" w:rsidP="00583F41">
      <w:pPr>
        <w:pStyle w:val="Heading3"/>
        <w:rPr>
          <w:color w:val="FF0000"/>
          <w:lang w:val="es-ES_tradnl"/>
        </w:rPr>
      </w:pPr>
      <w:r w:rsidRPr="005E5B0E">
        <w:rPr>
          <w:color w:val="FF0000"/>
          <w:lang w:val="es-ES_tradnl"/>
        </w:rPr>
        <w:t>Casos de uso</w:t>
      </w:r>
    </w:p>
    <w:tbl>
      <w:tblPr>
        <w:tblStyle w:val="MediumList2-Accent1"/>
        <w:tblW w:w="0" w:type="auto"/>
        <w:tblInd w:w="-176" w:type="dxa"/>
        <w:tblLook w:val="04A0" w:firstRow="1" w:lastRow="0" w:firstColumn="1" w:lastColumn="0" w:noHBand="0" w:noVBand="1"/>
      </w:tblPr>
      <w:tblGrid>
        <w:gridCol w:w="1637"/>
        <w:gridCol w:w="7055"/>
      </w:tblGrid>
      <w:tr w:rsidR="00D66190" w:rsidRPr="005E5B0E" w14:paraId="67F31125" w14:textId="77777777" w:rsidTr="00924E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24217779" w14:textId="77777777" w:rsidR="00D66190" w:rsidRPr="005E5B0E" w:rsidRDefault="00D66190" w:rsidP="00D66190">
            <w:pPr>
              <w:rPr>
                <w:color w:val="FF0000"/>
                <w:lang w:val="es-ES_tradnl"/>
              </w:rPr>
            </w:pPr>
            <w:r w:rsidRPr="005E5B0E">
              <w:rPr>
                <w:color w:val="FF0000"/>
                <w:lang w:val="es-ES_tradnl"/>
              </w:rPr>
              <w:t>Nombre</w:t>
            </w:r>
          </w:p>
        </w:tc>
        <w:tc>
          <w:tcPr>
            <w:tcW w:w="7055" w:type="dxa"/>
          </w:tcPr>
          <w:p w14:paraId="32F123B1" w14:textId="279526AF" w:rsidR="00D66190" w:rsidRPr="005E5B0E" w:rsidRDefault="00924E8F" w:rsidP="00D66190">
            <w:pPr>
              <w:cnfStyle w:val="100000000000" w:firstRow="1"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ABM</w:t>
            </w:r>
            <w:r w:rsidR="00D66190" w:rsidRPr="005E5B0E">
              <w:rPr>
                <w:color w:val="FF0000"/>
                <w:lang w:val="es-ES_tradnl"/>
              </w:rPr>
              <w:t xml:space="preserve"> de políticas</w:t>
            </w:r>
          </w:p>
        </w:tc>
      </w:tr>
      <w:tr w:rsidR="00D66190" w:rsidRPr="005E5B0E" w14:paraId="02D3BF29" w14:textId="77777777"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72E59C18" w14:textId="77777777" w:rsidR="00D66190" w:rsidRPr="005E5B0E" w:rsidRDefault="00D66190" w:rsidP="00D66190">
            <w:pPr>
              <w:rPr>
                <w:color w:val="FF0000"/>
                <w:lang w:val="es-ES_tradnl"/>
              </w:rPr>
            </w:pPr>
            <w:r w:rsidRPr="005E5B0E">
              <w:rPr>
                <w:color w:val="FF0000"/>
                <w:lang w:val="es-ES_tradnl"/>
              </w:rPr>
              <w:t>Actor</w:t>
            </w:r>
          </w:p>
        </w:tc>
        <w:tc>
          <w:tcPr>
            <w:tcW w:w="7055" w:type="dxa"/>
          </w:tcPr>
          <w:p w14:paraId="6DA234E2" w14:textId="77777777" w:rsidR="00D66190" w:rsidRPr="005E5B0E" w:rsidRDefault="00D66190" w:rsidP="00D66190">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Analista</w:t>
            </w:r>
          </w:p>
        </w:tc>
      </w:tr>
      <w:tr w:rsidR="00D66190" w:rsidRPr="005E5B0E" w14:paraId="06284F81" w14:textId="77777777" w:rsidTr="00924E8F">
        <w:tc>
          <w:tcPr>
            <w:cnfStyle w:val="001000000000" w:firstRow="0" w:lastRow="0" w:firstColumn="1" w:lastColumn="0" w:oddVBand="0" w:evenVBand="0" w:oddHBand="0" w:evenHBand="0" w:firstRowFirstColumn="0" w:firstRowLastColumn="0" w:lastRowFirstColumn="0" w:lastRowLastColumn="0"/>
            <w:tcW w:w="1637" w:type="dxa"/>
          </w:tcPr>
          <w:p w14:paraId="10594185" w14:textId="77777777" w:rsidR="00D66190" w:rsidRPr="005E5B0E" w:rsidRDefault="00D66190" w:rsidP="00D66190">
            <w:pPr>
              <w:rPr>
                <w:color w:val="FF0000"/>
                <w:lang w:val="es-ES_tradnl"/>
              </w:rPr>
            </w:pPr>
            <w:r w:rsidRPr="005E5B0E">
              <w:rPr>
                <w:color w:val="FF0000"/>
                <w:lang w:val="es-ES_tradnl"/>
              </w:rPr>
              <w:t>Descripción</w:t>
            </w:r>
          </w:p>
        </w:tc>
        <w:tc>
          <w:tcPr>
            <w:tcW w:w="7055" w:type="dxa"/>
          </w:tcPr>
          <w:p w14:paraId="4B333295" w14:textId="503DD3E9" w:rsidR="00D66190" w:rsidRPr="005E5B0E" w:rsidRDefault="00D66190" w:rsidP="00D66190">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 xml:space="preserve">Este caso de uso comienza cuando el analista desea ingresar nuevas políticas </w:t>
            </w:r>
            <w:r w:rsidR="00924E8F" w:rsidRPr="005E5B0E">
              <w:rPr>
                <w:color w:val="FF0000"/>
                <w:lang w:val="es-ES_tradnl"/>
              </w:rPr>
              <w:t>con las cuales desee filtrar la información que se desea intercambiar con otras organizaciones.</w:t>
            </w:r>
          </w:p>
        </w:tc>
      </w:tr>
    </w:tbl>
    <w:p w14:paraId="537EC561" w14:textId="29C7DEED" w:rsidR="00D66190" w:rsidRPr="005E5B0E" w:rsidRDefault="00D66190" w:rsidP="00D66190">
      <w:pPr>
        <w:rPr>
          <w:color w:val="FF0000"/>
          <w:lang w:val="es-ES_tradnl"/>
        </w:rPr>
      </w:pPr>
    </w:p>
    <w:tbl>
      <w:tblPr>
        <w:tblStyle w:val="MediumList2-Accent1"/>
        <w:tblW w:w="0" w:type="auto"/>
        <w:tblInd w:w="-176" w:type="dxa"/>
        <w:tblLook w:val="04A0" w:firstRow="1" w:lastRow="0" w:firstColumn="1" w:lastColumn="0" w:noHBand="0" w:noVBand="1"/>
      </w:tblPr>
      <w:tblGrid>
        <w:gridCol w:w="1637"/>
        <w:gridCol w:w="7055"/>
      </w:tblGrid>
      <w:tr w:rsidR="00924E8F" w:rsidRPr="005E5B0E" w14:paraId="76475191" w14:textId="77777777" w:rsidTr="00924E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6B27A55E" w14:textId="77777777" w:rsidR="00924E8F" w:rsidRPr="005E5B0E" w:rsidRDefault="00924E8F" w:rsidP="00924E8F">
            <w:pPr>
              <w:rPr>
                <w:color w:val="FF0000"/>
                <w:lang w:val="es-ES_tradnl"/>
              </w:rPr>
            </w:pPr>
            <w:r w:rsidRPr="005E5B0E">
              <w:rPr>
                <w:color w:val="FF0000"/>
                <w:lang w:val="es-ES_tradnl"/>
              </w:rPr>
              <w:t>Nombre</w:t>
            </w:r>
          </w:p>
        </w:tc>
        <w:tc>
          <w:tcPr>
            <w:tcW w:w="7055" w:type="dxa"/>
          </w:tcPr>
          <w:p w14:paraId="6AFFE6D4" w14:textId="62F480D0" w:rsidR="00924E8F" w:rsidRPr="005E5B0E" w:rsidRDefault="00924E8F" w:rsidP="009963BD">
            <w:pPr>
              <w:cnfStyle w:val="100000000000" w:firstRow="1"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 xml:space="preserve">ABM de </w:t>
            </w:r>
            <w:r w:rsidR="009963BD" w:rsidRPr="005E5B0E">
              <w:rPr>
                <w:color w:val="FF0000"/>
                <w:lang w:val="es-ES_tradnl"/>
              </w:rPr>
              <w:t>servicios TAXII</w:t>
            </w:r>
          </w:p>
        </w:tc>
      </w:tr>
      <w:tr w:rsidR="00924E8F" w:rsidRPr="005E5B0E" w14:paraId="3B7800FF" w14:textId="77777777"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29111FF0" w14:textId="77777777" w:rsidR="00924E8F" w:rsidRPr="005E5B0E" w:rsidRDefault="00924E8F" w:rsidP="00924E8F">
            <w:pPr>
              <w:rPr>
                <w:color w:val="FF0000"/>
                <w:lang w:val="es-ES_tradnl"/>
              </w:rPr>
            </w:pPr>
            <w:r w:rsidRPr="005E5B0E">
              <w:rPr>
                <w:color w:val="FF0000"/>
                <w:lang w:val="es-ES_tradnl"/>
              </w:rPr>
              <w:t>Actor</w:t>
            </w:r>
          </w:p>
        </w:tc>
        <w:tc>
          <w:tcPr>
            <w:tcW w:w="7055" w:type="dxa"/>
          </w:tcPr>
          <w:p w14:paraId="11030232" w14:textId="77777777" w:rsidR="00924E8F" w:rsidRPr="005E5B0E" w:rsidRDefault="00924E8F" w:rsidP="00924E8F">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Analista</w:t>
            </w:r>
          </w:p>
        </w:tc>
      </w:tr>
      <w:tr w:rsidR="00924E8F" w:rsidRPr="005E5B0E" w14:paraId="43BE3F97" w14:textId="77777777" w:rsidTr="00924E8F">
        <w:tc>
          <w:tcPr>
            <w:cnfStyle w:val="001000000000" w:firstRow="0" w:lastRow="0" w:firstColumn="1" w:lastColumn="0" w:oddVBand="0" w:evenVBand="0" w:oddHBand="0" w:evenHBand="0" w:firstRowFirstColumn="0" w:firstRowLastColumn="0" w:lastRowFirstColumn="0" w:lastRowLastColumn="0"/>
            <w:tcW w:w="1637" w:type="dxa"/>
          </w:tcPr>
          <w:p w14:paraId="05CAFF65" w14:textId="77777777" w:rsidR="00924E8F" w:rsidRPr="005E5B0E" w:rsidRDefault="00924E8F" w:rsidP="00924E8F">
            <w:pPr>
              <w:rPr>
                <w:color w:val="FF0000"/>
                <w:lang w:val="es-ES_tradnl"/>
              </w:rPr>
            </w:pPr>
            <w:r w:rsidRPr="005E5B0E">
              <w:rPr>
                <w:color w:val="FF0000"/>
                <w:lang w:val="es-ES_tradnl"/>
              </w:rPr>
              <w:t>Descripción</w:t>
            </w:r>
          </w:p>
        </w:tc>
        <w:tc>
          <w:tcPr>
            <w:tcW w:w="7055" w:type="dxa"/>
          </w:tcPr>
          <w:p w14:paraId="57B4877A" w14:textId="145EB559" w:rsidR="00924E8F" w:rsidRPr="005E5B0E" w:rsidRDefault="00924E8F" w:rsidP="009963BD">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 xml:space="preserve">Este caso de uso comienza cuando el analista desea ingresar </w:t>
            </w:r>
            <w:r w:rsidR="009963BD" w:rsidRPr="005E5B0E">
              <w:rPr>
                <w:color w:val="FF0000"/>
                <w:lang w:val="es-ES_tradnl"/>
              </w:rPr>
              <w:t>servicios TAXII de otras organizaciones en el sistema. Estos serán utilizados para lograr el intercambio de información.</w:t>
            </w:r>
          </w:p>
        </w:tc>
      </w:tr>
    </w:tbl>
    <w:p w14:paraId="00464DC0" w14:textId="77777777" w:rsidR="00D66190" w:rsidRPr="005E5B0E" w:rsidRDefault="00D66190" w:rsidP="00D66190">
      <w:pPr>
        <w:rPr>
          <w:color w:val="FF0000"/>
        </w:rPr>
      </w:pPr>
    </w:p>
    <w:p w14:paraId="7CA3A318" w14:textId="77777777" w:rsidR="00583F41" w:rsidRPr="005E5B0E" w:rsidRDefault="00583F41" w:rsidP="00583F41">
      <w:pPr>
        <w:rPr>
          <w:color w:val="FF0000"/>
          <w:lang w:val="es-ES_tradnl"/>
        </w:rPr>
      </w:pPr>
    </w:p>
    <w:tbl>
      <w:tblPr>
        <w:tblStyle w:val="MediumList2-Accent1"/>
        <w:tblW w:w="0" w:type="auto"/>
        <w:tblLook w:val="04A0" w:firstRow="1" w:lastRow="0" w:firstColumn="1" w:lastColumn="0" w:noHBand="0" w:noVBand="1"/>
      </w:tblPr>
      <w:tblGrid>
        <w:gridCol w:w="1384"/>
        <w:gridCol w:w="7132"/>
      </w:tblGrid>
      <w:tr w:rsidR="00583F41" w:rsidRPr="005E5B0E" w14:paraId="383D3F86" w14:textId="77777777" w:rsidTr="00266A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CEC3F78" w14:textId="77EEDDF5" w:rsidR="00583F41" w:rsidRPr="005E5B0E" w:rsidRDefault="00266A07" w:rsidP="00583F41">
            <w:pPr>
              <w:rPr>
                <w:color w:val="FF0000"/>
                <w:lang w:val="es-ES_tradnl"/>
              </w:rPr>
            </w:pPr>
            <w:r w:rsidRPr="005E5B0E">
              <w:rPr>
                <w:color w:val="FF0000"/>
                <w:lang w:val="es-ES_tradnl"/>
              </w:rPr>
              <w:t>Nombre</w:t>
            </w:r>
          </w:p>
        </w:tc>
        <w:tc>
          <w:tcPr>
            <w:tcW w:w="7132" w:type="dxa"/>
          </w:tcPr>
          <w:p w14:paraId="7E4BAD1D" w14:textId="0EC799D6" w:rsidR="00583F41" w:rsidRPr="005E5B0E" w:rsidRDefault="00266A07" w:rsidP="00266A07">
            <w:pPr>
              <w:cnfStyle w:val="100000000000" w:firstRow="1"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Ingreso información</w:t>
            </w:r>
          </w:p>
        </w:tc>
      </w:tr>
      <w:tr w:rsidR="00583F41" w:rsidRPr="005E5B0E" w14:paraId="6621EB7D" w14:textId="77777777" w:rsidTr="00266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0BAD99D" w14:textId="21C6060E" w:rsidR="00583F41" w:rsidRPr="005E5B0E" w:rsidRDefault="00266A07" w:rsidP="00583F41">
            <w:pPr>
              <w:rPr>
                <w:color w:val="FF0000"/>
                <w:lang w:val="es-ES_tradnl"/>
              </w:rPr>
            </w:pPr>
            <w:r w:rsidRPr="005E5B0E">
              <w:rPr>
                <w:color w:val="FF0000"/>
                <w:lang w:val="es-ES_tradnl"/>
              </w:rPr>
              <w:t>Actor</w:t>
            </w:r>
          </w:p>
        </w:tc>
        <w:tc>
          <w:tcPr>
            <w:tcW w:w="7132" w:type="dxa"/>
          </w:tcPr>
          <w:p w14:paraId="3B3B1F06" w14:textId="38A04C25" w:rsidR="00583F41" w:rsidRPr="005E5B0E" w:rsidRDefault="00266A07" w:rsidP="00583F41">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Analista</w:t>
            </w:r>
          </w:p>
        </w:tc>
      </w:tr>
      <w:tr w:rsidR="00583F41" w:rsidRPr="005E5B0E" w14:paraId="14B7D308" w14:textId="77777777" w:rsidTr="00266A07">
        <w:tc>
          <w:tcPr>
            <w:cnfStyle w:val="001000000000" w:firstRow="0" w:lastRow="0" w:firstColumn="1" w:lastColumn="0" w:oddVBand="0" w:evenVBand="0" w:oddHBand="0" w:evenHBand="0" w:firstRowFirstColumn="0" w:firstRowLastColumn="0" w:lastRowFirstColumn="0" w:lastRowLastColumn="0"/>
            <w:tcW w:w="1384" w:type="dxa"/>
          </w:tcPr>
          <w:p w14:paraId="3E541119" w14:textId="7E7DBBF3" w:rsidR="00583F41" w:rsidRPr="005E5B0E" w:rsidRDefault="00266A07" w:rsidP="00266A07">
            <w:pPr>
              <w:rPr>
                <w:color w:val="FF0000"/>
                <w:lang w:val="es-ES_tradnl"/>
              </w:rPr>
            </w:pPr>
            <w:r w:rsidRPr="005E5B0E">
              <w:rPr>
                <w:color w:val="FF0000"/>
                <w:lang w:val="es-ES_tradnl"/>
              </w:rPr>
              <w:t>Descripción</w:t>
            </w:r>
          </w:p>
        </w:tc>
        <w:tc>
          <w:tcPr>
            <w:tcW w:w="7132" w:type="dxa"/>
          </w:tcPr>
          <w:p w14:paraId="3A20BB22" w14:textId="6A623BDD" w:rsidR="00583F41" w:rsidRPr="005E5B0E" w:rsidRDefault="00266A07" w:rsidP="00266A07">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Este caso de uso c</w:t>
            </w:r>
            <w:r w:rsidR="00D66190" w:rsidRPr="005E5B0E">
              <w:rPr>
                <w:color w:val="FF0000"/>
                <w:lang w:val="es-ES_tradnl"/>
              </w:rPr>
              <w:t>omienza cuando el analista desea</w:t>
            </w:r>
            <w:r w:rsidRPr="005E5B0E">
              <w:rPr>
                <w:color w:val="FF0000"/>
                <w:lang w:val="es-ES_tradnl"/>
              </w:rPr>
              <w:t xml:space="preserve"> registrar nueva información en el sistema. Para ello debe ingresar la información que desea ingresar al sistema. Entre la información que puede desear ingresar se encuentran </w:t>
            </w:r>
            <w:proofErr w:type="spellStart"/>
            <w:r w:rsidRPr="005E5B0E">
              <w:rPr>
                <w:color w:val="FF0000"/>
                <w:lang w:val="es-ES_tradnl"/>
              </w:rPr>
              <w:t>IPs</w:t>
            </w:r>
            <w:proofErr w:type="spellEnd"/>
            <w:r w:rsidRPr="005E5B0E">
              <w:rPr>
                <w:color w:val="FF0000"/>
                <w:lang w:val="es-ES_tradnl"/>
              </w:rPr>
              <w:t>, hash de archivos, descripciones de amenazas, etc. El manejo podría realizarse por medio de los incidentes de RTIR.</w:t>
            </w:r>
          </w:p>
        </w:tc>
      </w:tr>
    </w:tbl>
    <w:p w14:paraId="5B253D45" w14:textId="77777777" w:rsidR="00266A07" w:rsidRPr="005E5B0E" w:rsidRDefault="00266A07" w:rsidP="00583F41">
      <w:pPr>
        <w:rPr>
          <w:color w:val="FF0000"/>
          <w:lang w:val="es-ES_tradnl"/>
        </w:rPr>
      </w:pPr>
    </w:p>
    <w:tbl>
      <w:tblPr>
        <w:tblStyle w:val="MediumList2-Accent1"/>
        <w:tblW w:w="0" w:type="auto"/>
        <w:tblLook w:val="04A0" w:firstRow="1" w:lastRow="0" w:firstColumn="1" w:lastColumn="0" w:noHBand="0" w:noVBand="1"/>
      </w:tblPr>
      <w:tblGrid>
        <w:gridCol w:w="1384"/>
        <w:gridCol w:w="7132"/>
      </w:tblGrid>
      <w:tr w:rsidR="00C4753F" w:rsidRPr="005E5B0E" w14:paraId="53C95FE4" w14:textId="77777777" w:rsidTr="00C475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477C1294" w14:textId="77777777" w:rsidR="00C4753F" w:rsidRPr="005E5B0E" w:rsidRDefault="00C4753F" w:rsidP="00C4753F">
            <w:pPr>
              <w:rPr>
                <w:color w:val="FF0000"/>
                <w:lang w:val="es-ES_tradnl"/>
              </w:rPr>
            </w:pPr>
            <w:r w:rsidRPr="005E5B0E">
              <w:rPr>
                <w:color w:val="FF0000"/>
                <w:lang w:val="es-ES_tradnl"/>
              </w:rPr>
              <w:t>Nombre</w:t>
            </w:r>
          </w:p>
        </w:tc>
        <w:tc>
          <w:tcPr>
            <w:tcW w:w="7132" w:type="dxa"/>
          </w:tcPr>
          <w:p w14:paraId="7DE1A023" w14:textId="23AE41FC" w:rsidR="00C4753F" w:rsidRPr="005E5B0E" w:rsidRDefault="00C4753F" w:rsidP="00554F21">
            <w:pPr>
              <w:cnfStyle w:val="100000000000" w:firstRow="1"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 xml:space="preserve">Subscripción a TAXII Data </w:t>
            </w:r>
            <w:proofErr w:type="spellStart"/>
            <w:r w:rsidRPr="005E5B0E">
              <w:rPr>
                <w:color w:val="FF0000"/>
                <w:lang w:val="es-ES_tradnl"/>
              </w:rPr>
              <w:t>Feed</w:t>
            </w:r>
            <w:proofErr w:type="spellEnd"/>
          </w:p>
        </w:tc>
      </w:tr>
      <w:tr w:rsidR="00C4753F" w:rsidRPr="005E5B0E" w14:paraId="35D4C0FA" w14:textId="77777777" w:rsidTr="00C47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F708D5C" w14:textId="77777777" w:rsidR="00C4753F" w:rsidRPr="005E5B0E" w:rsidRDefault="00C4753F" w:rsidP="00C4753F">
            <w:pPr>
              <w:rPr>
                <w:color w:val="FF0000"/>
                <w:lang w:val="es-ES_tradnl"/>
              </w:rPr>
            </w:pPr>
            <w:r w:rsidRPr="005E5B0E">
              <w:rPr>
                <w:color w:val="FF0000"/>
                <w:lang w:val="es-ES_tradnl"/>
              </w:rPr>
              <w:t>Actor</w:t>
            </w:r>
          </w:p>
        </w:tc>
        <w:tc>
          <w:tcPr>
            <w:tcW w:w="7132" w:type="dxa"/>
          </w:tcPr>
          <w:p w14:paraId="4BEBF2F7" w14:textId="077917EA" w:rsidR="00C4753F" w:rsidRPr="005E5B0E" w:rsidRDefault="00C4753F" w:rsidP="00C4753F">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Analista</w:t>
            </w:r>
          </w:p>
        </w:tc>
      </w:tr>
      <w:tr w:rsidR="00C4753F" w:rsidRPr="005E5B0E" w14:paraId="52599F9C" w14:textId="77777777" w:rsidTr="00C4753F">
        <w:tc>
          <w:tcPr>
            <w:cnfStyle w:val="001000000000" w:firstRow="0" w:lastRow="0" w:firstColumn="1" w:lastColumn="0" w:oddVBand="0" w:evenVBand="0" w:oddHBand="0" w:evenHBand="0" w:firstRowFirstColumn="0" w:firstRowLastColumn="0" w:lastRowFirstColumn="0" w:lastRowLastColumn="0"/>
            <w:tcW w:w="1384" w:type="dxa"/>
          </w:tcPr>
          <w:p w14:paraId="3DFC0918" w14:textId="77777777" w:rsidR="00C4753F" w:rsidRPr="005E5B0E" w:rsidRDefault="00C4753F" w:rsidP="00C4753F">
            <w:pPr>
              <w:rPr>
                <w:color w:val="FF0000"/>
                <w:lang w:val="es-ES_tradnl"/>
              </w:rPr>
            </w:pPr>
            <w:r w:rsidRPr="005E5B0E">
              <w:rPr>
                <w:color w:val="FF0000"/>
                <w:lang w:val="es-ES_tradnl"/>
              </w:rPr>
              <w:t>Descripción</w:t>
            </w:r>
          </w:p>
        </w:tc>
        <w:tc>
          <w:tcPr>
            <w:tcW w:w="7132" w:type="dxa"/>
          </w:tcPr>
          <w:p w14:paraId="08F5A222" w14:textId="48EC78FF" w:rsidR="00C4753F" w:rsidRPr="005E5B0E" w:rsidRDefault="00C4753F" w:rsidP="00C4753F">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 xml:space="preserve">Con este caso de uso un analista selecciona un data </w:t>
            </w:r>
            <w:proofErr w:type="spellStart"/>
            <w:r w:rsidRPr="005E5B0E">
              <w:rPr>
                <w:color w:val="FF0000"/>
                <w:lang w:val="es-ES_tradnl"/>
              </w:rPr>
              <w:t>feed</w:t>
            </w:r>
            <w:proofErr w:type="spellEnd"/>
            <w:r w:rsidRPr="005E5B0E">
              <w:rPr>
                <w:color w:val="FF0000"/>
                <w:lang w:val="es-ES_tradnl"/>
              </w:rPr>
              <w:t xml:space="preserve"> en otro sistema al que quiere subscribirse. Esto se realiza por medio del </w:t>
            </w:r>
            <w:proofErr w:type="spellStart"/>
            <w:r w:rsidRPr="005E5B0E">
              <w:rPr>
                <w:color w:val="FF0000"/>
                <w:lang w:val="es-ES_tradnl"/>
              </w:rPr>
              <w:t>Feed</w:t>
            </w:r>
            <w:proofErr w:type="spellEnd"/>
            <w:r w:rsidRPr="005E5B0E">
              <w:rPr>
                <w:color w:val="FF0000"/>
                <w:lang w:val="es-ES_tradnl"/>
              </w:rPr>
              <w:t xml:space="preserve"> </w:t>
            </w:r>
            <w:proofErr w:type="spellStart"/>
            <w:r w:rsidRPr="005E5B0E">
              <w:rPr>
                <w:color w:val="FF0000"/>
                <w:lang w:val="es-ES_tradnl"/>
              </w:rPr>
              <w:t>Managment</w:t>
            </w:r>
            <w:proofErr w:type="spellEnd"/>
            <w:r w:rsidRPr="005E5B0E">
              <w:rPr>
                <w:color w:val="FF0000"/>
                <w:lang w:val="es-ES_tradnl"/>
              </w:rPr>
              <w:t xml:space="preserve"> </w:t>
            </w:r>
            <w:proofErr w:type="spellStart"/>
            <w:r w:rsidRPr="005E5B0E">
              <w:rPr>
                <w:color w:val="FF0000"/>
                <w:lang w:val="es-ES_tradnl"/>
              </w:rPr>
              <w:t>Service</w:t>
            </w:r>
            <w:proofErr w:type="spellEnd"/>
            <w:r w:rsidRPr="005E5B0E">
              <w:rPr>
                <w:color w:val="FF0000"/>
                <w:lang w:val="es-ES_tradnl"/>
              </w:rPr>
              <w:t xml:space="preserve"> de los sistemas.</w:t>
            </w:r>
          </w:p>
        </w:tc>
      </w:tr>
    </w:tbl>
    <w:p w14:paraId="17DD6591" w14:textId="77777777" w:rsidR="00042D35" w:rsidRPr="005E5B0E" w:rsidRDefault="00042D35" w:rsidP="00583F41">
      <w:pPr>
        <w:rPr>
          <w:color w:val="FF0000"/>
          <w:lang w:val="es-ES_tradnl"/>
        </w:rPr>
      </w:pPr>
    </w:p>
    <w:tbl>
      <w:tblPr>
        <w:tblStyle w:val="MediumList2-Accent1"/>
        <w:tblW w:w="0" w:type="auto"/>
        <w:tblLook w:val="04A0" w:firstRow="1" w:lastRow="0" w:firstColumn="1" w:lastColumn="0" w:noHBand="0" w:noVBand="1"/>
      </w:tblPr>
      <w:tblGrid>
        <w:gridCol w:w="1384"/>
        <w:gridCol w:w="7132"/>
      </w:tblGrid>
      <w:tr w:rsidR="00C4753F" w:rsidRPr="005E5B0E" w14:paraId="507DA7FD" w14:textId="77777777" w:rsidTr="00C475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79089661" w14:textId="77777777" w:rsidR="00C4753F" w:rsidRPr="005E5B0E" w:rsidRDefault="00C4753F" w:rsidP="00C4753F">
            <w:pPr>
              <w:rPr>
                <w:color w:val="FF0000"/>
                <w:lang w:val="es-ES_tradnl"/>
              </w:rPr>
            </w:pPr>
            <w:r w:rsidRPr="005E5B0E">
              <w:rPr>
                <w:color w:val="FF0000"/>
                <w:lang w:val="es-ES_tradnl"/>
              </w:rPr>
              <w:t>Nombre</w:t>
            </w:r>
          </w:p>
        </w:tc>
        <w:tc>
          <w:tcPr>
            <w:tcW w:w="7132" w:type="dxa"/>
          </w:tcPr>
          <w:p w14:paraId="597DF71B" w14:textId="705A60EA" w:rsidR="00C4753F" w:rsidRPr="005E5B0E" w:rsidRDefault="00C4753F" w:rsidP="00C4753F">
            <w:pPr>
              <w:cnfStyle w:val="100000000000" w:firstRow="1"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Recepción de información</w:t>
            </w:r>
          </w:p>
        </w:tc>
      </w:tr>
      <w:tr w:rsidR="00C4753F" w:rsidRPr="005E5B0E" w14:paraId="022BC2CB" w14:textId="77777777" w:rsidTr="00C47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FA2854D" w14:textId="77777777" w:rsidR="00C4753F" w:rsidRPr="005E5B0E" w:rsidRDefault="00C4753F" w:rsidP="00C4753F">
            <w:pPr>
              <w:rPr>
                <w:color w:val="FF0000"/>
                <w:lang w:val="es-ES_tradnl"/>
              </w:rPr>
            </w:pPr>
            <w:r w:rsidRPr="005E5B0E">
              <w:rPr>
                <w:color w:val="FF0000"/>
                <w:lang w:val="es-ES_tradnl"/>
              </w:rPr>
              <w:t>Actor</w:t>
            </w:r>
          </w:p>
        </w:tc>
        <w:tc>
          <w:tcPr>
            <w:tcW w:w="7132" w:type="dxa"/>
          </w:tcPr>
          <w:p w14:paraId="18E0C67F" w14:textId="77777777" w:rsidR="00C4753F" w:rsidRPr="005E5B0E" w:rsidRDefault="00C4753F" w:rsidP="00C4753F">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Cliente TAXII</w:t>
            </w:r>
          </w:p>
        </w:tc>
      </w:tr>
      <w:tr w:rsidR="00C4753F" w:rsidRPr="005E5B0E" w14:paraId="7A1A8ECC" w14:textId="77777777" w:rsidTr="00C4753F">
        <w:tc>
          <w:tcPr>
            <w:cnfStyle w:val="001000000000" w:firstRow="0" w:lastRow="0" w:firstColumn="1" w:lastColumn="0" w:oddVBand="0" w:evenVBand="0" w:oddHBand="0" w:evenHBand="0" w:firstRowFirstColumn="0" w:firstRowLastColumn="0" w:lastRowFirstColumn="0" w:lastRowLastColumn="0"/>
            <w:tcW w:w="1384" w:type="dxa"/>
          </w:tcPr>
          <w:p w14:paraId="63DC9240" w14:textId="77777777" w:rsidR="00C4753F" w:rsidRPr="005E5B0E" w:rsidRDefault="00C4753F" w:rsidP="00C4753F">
            <w:pPr>
              <w:rPr>
                <w:color w:val="FF0000"/>
                <w:lang w:val="es-ES_tradnl"/>
              </w:rPr>
            </w:pPr>
            <w:r w:rsidRPr="005E5B0E">
              <w:rPr>
                <w:color w:val="FF0000"/>
                <w:lang w:val="es-ES_tradnl"/>
              </w:rPr>
              <w:t>Descripción</w:t>
            </w:r>
          </w:p>
        </w:tc>
        <w:tc>
          <w:tcPr>
            <w:tcW w:w="7132" w:type="dxa"/>
          </w:tcPr>
          <w:p w14:paraId="1FE39D69" w14:textId="4FB0AE57" w:rsidR="00C4753F" w:rsidRPr="005E5B0E" w:rsidRDefault="00C4753F" w:rsidP="00C4753F">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 xml:space="preserve">Este caso de uso se da cuando un cliente TAXII desea enviarle información a nuestro sistema. El envío de información se realiza porque un analista se subscribió a un data </w:t>
            </w:r>
            <w:proofErr w:type="spellStart"/>
            <w:r w:rsidRPr="005E5B0E">
              <w:rPr>
                <w:color w:val="FF0000"/>
                <w:lang w:val="es-ES_tradnl"/>
              </w:rPr>
              <w:t>feed</w:t>
            </w:r>
            <w:proofErr w:type="spellEnd"/>
            <w:r w:rsidRPr="005E5B0E">
              <w:rPr>
                <w:color w:val="FF0000"/>
                <w:lang w:val="es-ES_tradnl"/>
              </w:rPr>
              <w:t xml:space="preserve"> en el cliente. La recepción de información se realiza por medio del </w:t>
            </w:r>
            <w:proofErr w:type="spellStart"/>
            <w:r w:rsidRPr="005E5B0E">
              <w:rPr>
                <w:color w:val="FF0000"/>
                <w:lang w:val="es-ES_tradnl"/>
              </w:rPr>
              <w:t>Inbox</w:t>
            </w:r>
            <w:proofErr w:type="spellEnd"/>
            <w:r w:rsidRPr="005E5B0E">
              <w:rPr>
                <w:color w:val="FF0000"/>
                <w:lang w:val="es-ES_tradnl"/>
              </w:rPr>
              <w:t xml:space="preserve"> </w:t>
            </w:r>
            <w:proofErr w:type="spellStart"/>
            <w:r w:rsidRPr="005E5B0E">
              <w:rPr>
                <w:color w:val="FF0000"/>
                <w:lang w:val="es-ES_tradnl"/>
              </w:rPr>
              <w:t>Service</w:t>
            </w:r>
            <w:proofErr w:type="spellEnd"/>
            <w:r w:rsidRPr="005E5B0E">
              <w:rPr>
                <w:color w:val="FF0000"/>
                <w:lang w:val="es-ES_tradnl"/>
              </w:rPr>
              <w:t xml:space="preserve"> de nuestro sistema.</w:t>
            </w:r>
          </w:p>
        </w:tc>
      </w:tr>
    </w:tbl>
    <w:p w14:paraId="238E3D33" w14:textId="77777777" w:rsidR="00042D35" w:rsidRPr="005E5B0E" w:rsidRDefault="00042D35" w:rsidP="00583F41">
      <w:pPr>
        <w:rPr>
          <w:color w:val="FF0000"/>
          <w:lang w:val="es-ES_tradnl"/>
        </w:rPr>
      </w:pPr>
    </w:p>
    <w:p w14:paraId="6ED4E957" w14:textId="77777777" w:rsidR="00C4753F" w:rsidRPr="005E5B0E" w:rsidRDefault="00C4753F" w:rsidP="00583F41">
      <w:pPr>
        <w:rPr>
          <w:color w:val="FF0000"/>
          <w:lang w:val="es-ES_tradnl"/>
        </w:rPr>
      </w:pPr>
    </w:p>
    <w:tbl>
      <w:tblPr>
        <w:tblStyle w:val="MediumList2-Accent1"/>
        <w:tblW w:w="0" w:type="auto"/>
        <w:tblLook w:val="04A0" w:firstRow="1" w:lastRow="0" w:firstColumn="1" w:lastColumn="0" w:noHBand="0" w:noVBand="1"/>
      </w:tblPr>
      <w:tblGrid>
        <w:gridCol w:w="1384"/>
        <w:gridCol w:w="7132"/>
      </w:tblGrid>
      <w:tr w:rsidR="003B62A2" w:rsidRPr="005E5B0E" w14:paraId="680AD473" w14:textId="77777777" w:rsidTr="003B62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5D73B1FE" w14:textId="68957DB1" w:rsidR="003B62A2" w:rsidRPr="005E5B0E" w:rsidRDefault="003B62A2" w:rsidP="00583F41">
            <w:pPr>
              <w:rPr>
                <w:color w:val="FF0000"/>
                <w:lang w:val="es-ES_tradnl"/>
              </w:rPr>
            </w:pPr>
            <w:r w:rsidRPr="005E5B0E">
              <w:rPr>
                <w:color w:val="FF0000"/>
                <w:lang w:val="es-ES_tradnl"/>
              </w:rPr>
              <w:t>Nombre</w:t>
            </w:r>
          </w:p>
        </w:tc>
        <w:tc>
          <w:tcPr>
            <w:tcW w:w="7132" w:type="dxa"/>
          </w:tcPr>
          <w:p w14:paraId="3A80535C" w14:textId="5A028297" w:rsidR="003B62A2" w:rsidRPr="005E5B0E" w:rsidRDefault="00042D35" w:rsidP="00583F41">
            <w:pPr>
              <w:cnfStyle w:val="100000000000" w:firstRow="1"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Envío de información</w:t>
            </w:r>
          </w:p>
        </w:tc>
      </w:tr>
      <w:tr w:rsidR="003B62A2" w:rsidRPr="005E5B0E" w14:paraId="662B227C" w14:textId="77777777" w:rsidTr="003B6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2852C6D" w14:textId="1102BC54" w:rsidR="003B62A2" w:rsidRPr="005E5B0E" w:rsidRDefault="003B62A2" w:rsidP="00583F41">
            <w:pPr>
              <w:rPr>
                <w:color w:val="FF0000"/>
                <w:lang w:val="es-ES_tradnl"/>
              </w:rPr>
            </w:pPr>
            <w:r w:rsidRPr="005E5B0E">
              <w:rPr>
                <w:color w:val="FF0000"/>
                <w:lang w:val="es-ES_tradnl"/>
              </w:rPr>
              <w:t>Actor</w:t>
            </w:r>
          </w:p>
        </w:tc>
        <w:tc>
          <w:tcPr>
            <w:tcW w:w="7132" w:type="dxa"/>
          </w:tcPr>
          <w:p w14:paraId="4A06139C" w14:textId="4A03DB59" w:rsidR="003B62A2" w:rsidRPr="005E5B0E" w:rsidRDefault="003B62A2" w:rsidP="00583F41">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Cliente TAXII</w:t>
            </w:r>
          </w:p>
        </w:tc>
      </w:tr>
      <w:tr w:rsidR="003B62A2" w:rsidRPr="005E5B0E" w14:paraId="337D4A3B" w14:textId="77777777" w:rsidTr="003B62A2">
        <w:tc>
          <w:tcPr>
            <w:cnfStyle w:val="001000000000" w:firstRow="0" w:lastRow="0" w:firstColumn="1" w:lastColumn="0" w:oddVBand="0" w:evenVBand="0" w:oddHBand="0" w:evenHBand="0" w:firstRowFirstColumn="0" w:firstRowLastColumn="0" w:lastRowFirstColumn="0" w:lastRowLastColumn="0"/>
            <w:tcW w:w="1384" w:type="dxa"/>
          </w:tcPr>
          <w:p w14:paraId="1FD6E596" w14:textId="3E1D1D99" w:rsidR="003B62A2" w:rsidRPr="005E5B0E" w:rsidRDefault="003B62A2" w:rsidP="003B62A2">
            <w:pPr>
              <w:rPr>
                <w:color w:val="FF0000"/>
                <w:lang w:val="es-ES_tradnl"/>
              </w:rPr>
            </w:pPr>
            <w:r w:rsidRPr="005E5B0E">
              <w:rPr>
                <w:color w:val="FF0000"/>
                <w:lang w:val="es-ES_tradnl"/>
              </w:rPr>
              <w:t>Descripción</w:t>
            </w:r>
          </w:p>
        </w:tc>
        <w:tc>
          <w:tcPr>
            <w:tcW w:w="7132" w:type="dxa"/>
          </w:tcPr>
          <w:p w14:paraId="12326C9C" w14:textId="7C73BD7F" w:rsidR="003B62A2" w:rsidRPr="005E5B0E" w:rsidRDefault="00042D35" w:rsidP="00042D35">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 xml:space="preserve">Este caso de uso se da cuando el sistema desea enviar información a otro cliente TAXII. El envió de información se realiza porque el cliente se subscribió al TAXII Data </w:t>
            </w:r>
            <w:proofErr w:type="spellStart"/>
            <w:r w:rsidRPr="005E5B0E">
              <w:rPr>
                <w:color w:val="FF0000"/>
                <w:lang w:val="es-ES_tradnl"/>
              </w:rPr>
              <w:t>Feed</w:t>
            </w:r>
            <w:proofErr w:type="spellEnd"/>
            <w:r w:rsidRPr="005E5B0E">
              <w:rPr>
                <w:color w:val="FF0000"/>
                <w:lang w:val="es-ES_tradnl"/>
              </w:rPr>
              <w:t xml:space="preserve"> del sistema.</w:t>
            </w:r>
            <w:r w:rsidR="00051CC8" w:rsidRPr="005E5B0E">
              <w:rPr>
                <w:color w:val="FF0000"/>
                <w:lang w:val="es-ES_tradnl"/>
              </w:rPr>
              <w:t xml:space="preserve"> Esto se realiza por medio del </w:t>
            </w:r>
            <w:proofErr w:type="spellStart"/>
            <w:r w:rsidR="00051CC8" w:rsidRPr="005E5B0E">
              <w:rPr>
                <w:color w:val="FF0000"/>
                <w:lang w:val="es-ES_tradnl"/>
              </w:rPr>
              <w:t>Inbox</w:t>
            </w:r>
            <w:proofErr w:type="spellEnd"/>
            <w:r w:rsidR="00051CC8" w:rsidRPr="005E5B0E">
              <w:rPr>
                <w:color w:val="FF0000"/>
                <w:lang w:val="es-ES_tradnl"/>
              </w:rPr>
              <w:t xml:space="preserve"> </w:t>
            </w:r>
            <w:proofErr w:type="spellStart"/>
            <w:r w:rsidR="00051CC8" w:rsidRPr="005E5B0E">
              <w:rPr>
                <w:color w:val="FF0000"/>
                <w:lang w:val="es-ES_tradnl"/>
              </w:rPr>
              <w:t>Service</w:t>
            </w:r>
            <w:proofErr w:type="spellEnd"/>
            <w:r w:rsidR="00051CC8" w:rsidRPr="005E5B0E">
              <w:rPr>
                <w:color w:val="FF0000"/>
                <w:lang w:val="es-ES_tradnl"/>
              </w:rPr>
              <w:t xml:space="preserve"> del cliente.</w:t>
            </w:r>
            <w:r w:rsidR="00D14683" w:rsidRPr="005E5B0E">
              <w:rPr>
                <w:color w:val="FF0000"/>
                <w:lang w:val="es-ES_tradnl"/>
              </w:rPr>
              <w:t xml:space="preserve"> El intercambio es iniciado por el sistema.</w:t>
            </w:r>
          </w:p>
        </w:tc>
      </w:tr>
    </w:tbl>
    <w:p w14:paraId="3403F1C0" w14:textId="77777777" w:rsidR="003B62A2" w:rsidRPr="005E5B0E" w:rsidRDefault="003B62A2" w:rsidP="00583F41">
      <w:pPr>
        <w:rPr>
          <w:color w:val="FF0000"/>
          <w:lang w:val="es-ES_tradnl"/>
        </w:rPr>
      </w:pPr>
    </w:p>
    <w:tbl>
      <w:tblPr>
        <w:tblStyle w:val="MediumList2-Accent1"/>
        <w:tblW w:w="0" w:type="auto"/>
        <w:tblLook w:val="04A0" w:firstRow="1" w:lastRow="0" w:firstColumn="1" w:lastColumn="0" w:noHBand="0" w:noVBand="1"/>
      </w:tblPr>
      <w:tblGrid>
        <w:gridCol w:w="1384"/>
        <w:gridCol w:w="7132"/>
      </w:tblGrid>
      <w:tr w:rsidR="00D14683" w:rsidRPr="005E5B0E" w14:paraId="0730CD7F" w14:textId="77777777" w:rsidTr="00D146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4337D2E0" w14:textId="77777777" w:rsidR="00D14683" w:rsidRPr="005E5B0E" w:rsidRDefault="00D14683" w:rsidP="00D14683">
            <w:pPr>
              <w:rPr>
                <w:color w:val="FF0000"/>
                <w:lang w:val="es-ES_tradnl"/>
              </w:rPr>
            </w:pPr>
            <w:r w:rsidRPr="005E5B0E">
              <w:rPr>
                <w:color w:val="FF0000"/>
                <w:lang w:val="es-ES_tradnl"/>
              </w:rPr>
              <w:t>Nombre</w:t>
            </w:r>
          </w:p>
        </w:tc>
        <w:tc>
          <w:tcPr>
            <w:tcW w:w="7132" w:type="dxa"/>
          </w:tcPr>
          <w:p w14:paraId="4FA1A481" w14:textId="11389D6D" w:rsidR="00D14683" w:rsidRPr="005E5B0E" w:rsidRDefault="00D14683" w:rsidP="00D14683">
            <w:pPr>
              <w:cnfStyle w:val="100000000000" w:firstRow="1" w:lastRow="0" w:firstColumn="0" w:lastColumn="0" w:oddVBand="0" w:evenVBand="0" w:oddHBand="0" w:evenHBand="0" w:firstRowFirstColumn="0" w:firstRowLastColumn="0" w:lastRowFirstColumn="0" w:lastRowLastColumn="0"/>
              <w:rPr>
                <w:color w:val="FF0000"/>
                <w:lang w:val="es-ES_tradnl"/>
              </w:rPr>
            </w:pPr>
            <w:proofErr w:type="spellStart"/>
            <w:r w:rsidRPr="005E5B0E">
              <w:rPr>
                <w:color w:val="FF0000"/>
                <w:lang w:val="es-ES_tradnl"/>
              </w:rPr>
              <w:t>Poll</w:t>
            </w:r>
            <w:proofErr w:type="spellEnd"/>
            <w:r w:rsidRPr="005E5B0E">
              <w:rPr>
                <w:color w:val="FF0000"/>
                <w:lang w:val="es-ES_tradnl"/>
              </w:rPr>
              <w:t xml:space="preserve"> de información</w:t>
            </w:r>
          </w:p>
        </w:tc>
      </w:tr>
      <w:tr w:rsidR="00D14683" w:rsidRPr="005E5B0E" w14:paraId="5786C663" w14:textId="77777777" w:rsidTr="00D1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6483270" w14:textId="77777777" w:rsidR="00D14683" w:rsidRPr="005E5B0E" w:rsidRDefault="00D14683" w:rsidP="00D14683">
            <w:pPr>
              <w:rPr>
                <w:color w:val="FF0000"/>
                <w:lang w:val="es-ES_tradnl"/>
              </w:rPr>
            </w:pPr>
            <w:r w:rsidRPr="005E5B0E">
              <w:rPr>
                <w:color w:val="FF0000"/>
                <w:lang w:val="es-ES_tradnl"/>
              </w:rPr>
              <w:t>Actor</w:t>
            </w:r>
          </w:p>
        </w:tc>
        <w:tc>
          <w:tcPr>
            <w:tcW w:w="7132" w:type="dxa"/>
          </w:tcPr>
          <w:p w14:paraId="4AC3E075" w14:textId="77777777" w:rsidR="00D14683" w:rsidRPr="005E5B0E" w:rsidRDefault="00D14683" w:rsidP="00D14683">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Cliente TAXII</w:t>
            </w:r>
          </w:p>
        </w:tc>
      </w:tr>
      <w:tr w:rsidR="00D14683" w:rsidRPr="005E5B0E" w14:paraId="5444B244" w14:textId="77777777" w:rsidTr="00D14683">
        <w:tc>
          <w:tcPr>
            <w:cnfStyle w:val="001000000000" w:firstRow="0" w:lastRow="0" w:firstColumn="1" w:lastColumn="0" w:oddVBand="0" w:evenVBand="0" w:oddHBand="0" w:evenHBand="0" w:firstRowFirstColumn="0" w:firstRowLastColumn="0" w:lastRowFirstColumn="0" w:lastRowLastColumn="0"/>
            <w:tcW w:w="1384" w:type="dxa"/>
          </w:tcPr>
          <w:p w14:paraId="6875B4A8" w14:textId="77777777" w:rsidR="00D14683" w:rsidRPr="005E5B0E" w:rsidRDefault="00D14683" w:rsidP="00D14683">
            <w:pPr>
              <w:rPr>
                <w:color w:val="FF0000"/>
                <w:lang w:val="es-ES_tradnl"/>
              </w:rPr>
            </w:pPr>
            <w:r w:rsidRPr="005E5B0E">
              <w:rPr>
                <w:color w:val="FF0000"/>
                <w:lang w:val="es-ES_tradnl"/>
              </w:rPr>
              <w:t>Descripción</w:t>
            </w:r>
          </w:p>
        </w:tc>
        <w:tc>
          <w:tcPr>
            <w:tcW w:w="7132" w:type="dxa"/>
          </w:tcPr>
          <w:p w14:paraId="06A07211" w14:textId="79F4562B" w:rsidR="00D14683" w:rsidRPr="005E5B0E" w:rsidRDefault="00D14683" w:rsidP="001C2062">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Este caso de uso se da cuando un cliente desea recibir información del sistema</w:t>
            </w:r>
            <w:r w:rsidR="001C2062" w:rsidRPr="005E5B0E">
              <w:rPr>
                <w:color w:val="FF0000"/>
                <w:lang w:val="es-ES_tradnl"/>
              </w:rPr>
              <w:t xml:space="preserve"> en un intercambio iniciado por él</w:t>
            </w:r>
            <w:r w:rsidRPr="005E5B0E">
              <w:rPr>
                <w:color w:val="FF0000"/>
                <w:lang w:val="es-ES_tradnl"/>
              </w:rPr>
              <w:t xml:space="preserve">. Este intercambio se realiza por medio del </w:t>
            </w:r>
            <w:proofErr w:type="spellStart"/>
            <w:r w:rsidRPr="005E5B0E">
              <w:rPr>
                <w:color w:val="FF0000"/>
                <w:lang w:val="es-ES_tradnl"/>
              </w:rPr>
              <w:t>Polling</w:t>
            </w:r>
            <w:proofErr w:type="spellEnd"/>
            <w:r w:rsidRPr="005E5B0E">
              <w:rPr>
                <w:color w:val="FF0000"/>
                <w:lang w:val="es-ES_tradnl"/>
              </w:rPr>
              <w:t xml:space="preserve"> </w:t>
            </w:r>
            <w:proofErr w:type="spellStart"/>
            <w:r w:rsidRPr="005E5B0E">
              <w:rPr>
                <w:color w:val="FF0000"/>
                <w:lang w:val="es-ES_tradnl"/>
              </w:rPr>
              <w:t>Service</w:t>
            </w:r>
            <w:proofErr w:type="spellEnd"/>
            <w:r w:rsidRPr="005E5B0E">
              <w:rPr>
                <w:color w:val="FF0000"/>
                <w:lang w:val="es-ES_tradnl"/>
              </w:rPr>
              <w:t xml:space="preserve"> del sistema</w:t>
            </w:r>
            <w:r w:rsidR="001C2062" w:rsidRPr="005E5B0E">
              <w:rPr>
                <w:color w:val="FF0000"/>
                <w:lang w:val="es-ES_tradnl"/>
              </w:rPr>
              <w:t>.</w:t>
            </w:r>
          </w:p>
        </w:tc>
      </w:tr>
    </w:tbl>
    <w:p w14:paraId="2D58D032" w14:textId="77777777" w:rsidR="00D14683" w:rsidRPr="005E5B0E" w:rsidRDefault="00D14683" w:rsidP="00583F41">
      <w:pPr>
        <w:rPr>
          <w:color w:val="FF0000"/>
          <w:lang w:val="es-ES_tradnl"/>
        </w:rPr>
      </w:pPr>
    </w:p>
    <w:tbl>
      <w:tblPr>
        <w:tblStyle w:val="MediumList2-Accent1"/>
        <w:tblW w:w="0" w:type="auto"/>
        <w:tblLook w:val="04A0" w:firstRow="1" w:lastRow="0" w:firstColumn="1" w:lastColumn="0" w:noHBand="0" w:noVBand="1"/>
      </w:tblPr>
      <w:tblGrid>
        <w:gridCol w:w="1384"/>
        <w:gridCol w:w="7132"/>
      </w:tblGrid>
      <w:tr w:rsidR="001C2062" w:rsidRPr="005E5B0E" w14:paraId="23AF12D9" w14:textId="77777777" w:rsidTr="001C20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5CA38FB7" w14:textId="77777777" w:rsidR="001C2062" w:rsidRPr="005E5B0E" w:rsidRDefault="001C2062" w:rsidP="001C2062">
            <w:pPr>
              <w:rPr>
                <w:color w:val="FF0000"/>
                <w:lang w:val="es-ES_tradnl"/>
              </w:rPr>
            </w:pPr>
            <w:r w:rsidRPr="005E5B0E">
              <w:rPr>
                <w:color w:val="FF0000"/>
                <w:lang w:val="es-ES_tradnl"/>
              </w:rPr>
              <w:t>Nombre</w:t>
            </w:r>
          </w:p>
        </w:tc>
        <w:tc>
          <w:tcPr>
            <w:tcW w:w="7132" w:type="dxa"/>
          </w:tcPr>
          <w:p w14:paraId="09CD4A7B" w14:textId="671490B2" w:rsidR="001C2062" w:rsidRPr="005E5B0E" w:rsidRDefault="001C2062" w:rsidP="001C2062">
            <w:pPr>
              <w:cnfStyle w:val="100000000000" w:firstRow="1" w:lastRow="0" w:firstColumn="0" w:lastColumn="0" w:oddVBand="0" w:evenVBand="0" w:oddHBand="0" w:evenHBand="0" w:firstRowFirstColumn="0" w:firstRowLastColumn="0" w:lastRowFirstColumn="0" w:lastRowLastColumn="0"/>
              <w:rPr>
                <w:color w:val="FF0000"/>
                <w:lang w:val="es-ES_tradnl"/>
              </w:rPr>
            </w:pPr>
            <w:proofErr w:type="spellStart"/>
            <w:r w:rsidRPr="005E5B0E">
              <w:rPr>
                <w:color w:val="FF0000"/>
                <w:lang w:val="es-ES_tradnl"/>
              </w:rPr>
              <w:t>Poll</w:t>
            </w:r>
            <w:proofErr w:type="spellEnd"/>
            <w:r w:rsidRPr="005E5B0E">
              <w:rPr>
                <w:color w:val="FF0000"/>
                <w:lang w:val="es-ES_tradnl"/>
              </w:rPr>
              <w:t xml:space="preserve"> de información a un cliente TAXII</w:t>
            </w:r>
          </w:p>
        </w:tc>
      </w:tr>
      <w:tr w:rsidR="001C2062" w:rsidRPr="005E5B0E" w14:paraId="2410C025" w14:textId="77777777" w:rsidTr="001C2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E72D139" w14:textId="77777777" w:rsidR="001C2062" w:rsidRPr="005E5B0E" w:rsidRDefault="001C2062" w:rsidP="001C2062">
            <w:pPr>
              <w:rPr>
                <w:color w:val="FF0000"/>
                <w:lang w:val="es-ES_tradnl"/>
              </w:rPr>
            </w:pPr>
            <w:r w:rsidRPr="005E5B0E">
              <w:rPr>
                <w:color w:val="FF0000"/>
                <w:lang w:val="es-ES_tradnl"/>
              </w:rPr>
              <w:t>Actor</w:t>
            </w:r>
          </w:p>
        </w:tc>
        <w:tc>
          <w:tcPr>
            <w:tcW w:w="7132" w:type="dxa"/>
          </w:tcPr>
          <w:p w14:paraId="65D128A2" w14:textId="77777777" w:rsidR="001C2062" w:rsidRPr="005E5B0E" w:rsidRDefault="001C2062" w:rsidP="001C2062">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Cliente TAXII</w:t>
            </w:r>
          </w:p>
        </w:tc>
      </w:tr>
      <w:tr w:rsidR="001C2062" w:rsidRPr="005E5B0E" w14:paraId="6C7BDE85" w14:textId="77777777" w:rsidTr="001C2062">
        <w:tc>
          <w:tcPr>
            <w:cnfStyle w:val="001000000000" w:firstRow="0" w:lastRow="0" w:firstColumn="1" w:lastColumn="0" w:oddVBand="0" w:evenVBand="0" w:oddHBand="0" w:evenHBand="0" w:firstRowFirstColumn="0" w:firstRowLastColumn="0" w:lastRowFirstColumn="0" w:lastRowLastColumn="0"/>
            <w:tcW w:w="1384" w:type="dxa"/>
          </w:tcPr>
          <w:p w14:paraId="31A8177F" w14:textId="77777777" w:rsidR="001C2062" w:rsidRPr="005E5B0E" w:rsidRDefault="001C2062" w:rsidP="001C2062">
            <w:pPr>
              <w:rPr>
                <w:color w:val="FF0000"/>
                <w:lang w:val="es-ES_tradnl"/>
              </w:rPr>
            </w:pPr>
            <w:r w:rsidRPr="005E5B0E">
              <w:rPr>
                <w:color w:val="FF0000"/>
                <w:lang w:val="es-ES_tradnl"/>
              </w:rPr>
              <w:t>Descripción</w:t>
            </w:r>
          </w:p>
        </w:tc>
        <w:tc>
          <w:tcPr>
            <w:tcW w:w="7132" w:type="dxa"/>
          </w:tcPr>
          <w:p w14:paraId="189A24A0" w14:textId="6F5E9282" w:rsidR="001C2062" w:rsidRPr="005E5B0E" w:rsidRDefault="001C2062" w:rsidP="001C2062">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 xml:space="preserve">Este caso de uso se da cuando el sistema desea recibir información de un cliente TAXII en un intercambio iniciado por él. Este intercambio se realiza por medio del </w:t>
            </w:r>
            <w:proofErr w:type="spellStart"/>
            <w:r w:rsidRPr="005E5B0E">
              <w:rPr>
                <w:color w:val="FF0000"/>
                <w:lang w:val="es-ES_tradnl"/>
              </w:rPr>
              <w:t>Polling</w:t>
            </w:r>
            <w:proofErr w:type="spellEnd"/>
            <w:r w:rsidRPr="005E5B0E">
              <w:rPr>
                <w:color w:val="FF0000"/>
                <w:lang w:val="es-ES_tradnl"/>
              </w:rPr>
              <w:t xml:space="preserve"> </w:t>
            </w:r>
            <w:proofErr w:type="spellStart"/>
            <w:r w:rsidRPr="005E5B0E">
              <w:rPr>
                <w:color w:val="FF0000"/>
                <w:lang w:val="es-ES_tradnl"/>
              </w:rPr>
              <w:t>Service</w:t>
            </w:r>
            <w:proofErr w:type="spellEnd"/>
            <w:r w:rsidRPr="005E5B0E">
              <w:rPr>
                <w:color w:val="FF0000"/>
                <w:lang w:val="es-ES_tradnl"/>
              </w:rPr>
              <w:t xml:space="preserve"> del sistema.</w:t>
            </w:r>
          </w:p>
        </w:tc>
      </w:tr>
    </w:tbl>
    <w:p w14:paraId="477E8AE7" w14:textId="77777777" w:rsidR="001C2062" w:rsidRPr="005E5B0E" w:rsidRDefault="001C2062" w:rsidP="00583F41">
      <w:pPr>
        <w:rPr>
          <w:color w:val="FF0000"/>
          <w:lang w:val="es-ES_tradnl"/>
        </w:rPr>
      </w:pPr>
    </w:p>
    <w:p w14:paraId="21A77C2F" w14:textId="3519DC61" w:rsidR="00252428" w:rsidRPr="005E5B0E" w:rsidRDefault="00252428" w:rsidP="00391C19">
      <w:pPr>
        <w:pStyle w:val="Heading2"/>
        <w:rPr>
          <w:color w:val="FF0000"/>
          <w:lang w:val="es-ES_tradnl"/>
        </w:rPr>
      </w:pPr>
      <w:r w:rsidRPr="005E5B0E">
        <w:rPr>
          <w:color w:val="FF0000"/>
          <w:lang w:val="es-ES_tradnl"/>
        </w:rPr>
        <w:t>Comportamiento de casos de uso</w:t>
      </w:r>
    </w:p>
    <w:p w14:paraId="20E14D15" w14:textId="77777777" w:rsidR="00391C19" w:rsidRPr="005E5B0E" w:rsidRDefault="00391C19" w:rsidP="00391C19">
      <w:pPr>
        <w:rPr>
          <w:color w:val="FF0000"/>
          <w:lang w:val="es-ES_tradnl"/>
        </w:rPr>
      </w:pPr>
    </w:p>
    <w:p w14:paraId="64D83B31" w14:textId="4B9A1143" w:rsidR="00391C19" w:rsidRPr="005E5B0E" w:rsidRDefault="00391C19" w:rsidP="00391C19">
      <w:pPr>
        <w:pStyle w:val="Heading3"/>
        <w:rPr>
          <w:color w:val="FF0000"/>
          <w:lang w:val="es-ES_tradnl"/>
        </w:rPr>
      </w:pPr>
      <w:r w:rsidRPr="005E5B0E">
        <w:rPr>
          <w:color w:val="FF0000"/>
          <w:lang w:val="es-ES_tradnl"/>
        </w:rPr>
        <w:t>Diagrama de casos de uso</w:t>
      </w:r>
    </w:p>
    <w:p w14:paraId="1C994C2F" w14:textId="04387E84" w:rsidR="00391C19" w:rsidRPr="005E5B0E" w:rsidRDefault="00391C19" w:rsidP="000B3810">
      <w:pPr>
        <w:rPr>
          <w:color w:val="FF0000"/>
          <w:lang w:val="es-ES_tradnl"/>
        </w:rPr>
      </w:pPr>
      <w:r w:rsidRPr="005E5B0E">
        <w:rPr>
          <w:color w:val="FF0000"/>
          <w:lang w:val="es-ES_tradnl"/>
        </w:rPr>
        <w:t>En el siguiente diagrama se ve en resumen los actores y casos de uso del sistema</w:t>
      </w:r>
    </w:p>
    <w:p w14:paraId="48D48C72" w14:textId="12A3FD32" w:rsidR="00B36423" w:rsidRPr="005E5B0E" w:rsidRDefault="00B41537" w:rsidP="00B36423">
      <w:pPr>
        <w:keepNext/>
        <w:rPr>
          <w:color w:val="FF0000"/>
        </w:rPr>
      </w:pPr>
      <w:r w:rsidRPr="005E5B0E">
        <w:rPr>
          <w:noProof/>
          <w:color w:val="FF0000"/>
        </w:rPr>
        <w:drawing>
          <wp:inline distT="0" distB="0" distL="0" distR="0" wp14:anchorId="38352A00" wp14:editId="354F1A5F">
            <wp:extent cx="5270500" cy="3780155"/>
            <wp:effectExtent l="0" t="0" r="1270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780155"/>
                    </a:xfrm>
                    <a:prstGeom prst="rect">
                      <a:avLst/>
                    </a:prstGeom>
                  </pic:spPr>
                </pic:pic>
              </a:graphicData>
            </a:graphic>
          </wp:inline>
        </w:drawing>
      </w:r>
    </w:p>
    <w:p w14:paraId="3494F897" w14:textId="1D11EF8F" w:rsidR="00B02036" w:rsidRPr="005E5B0E" w:rsidRDefault="00B36423" w:rsidP="00B36423">
      <w:pPr>
        <w:pStyle w:val="Caption"/>
        <w:jc w:val="center"/>
        <w:rPr>
          <w:color w:val="FF0000"/>
          <w:lang w:val="es-ES_tradnl"/>
        </w:rPr>
      </w:pPr>
      <w:proofErr w:type="spellStart"/>
      <w:r w:rsidRPr="005E5B0E">
        <w:rPr>
          <w:color w:val="FF0000"/>
        </w:rPr>
        <w:t>Figura</w:t>
      </w:r>
      <w:proofErr w:type="spellEnd"/>
      <w:r w:rsidRPr="005E5B0E">
        <w:rPr>
          <w:color w:val="FF0000"/>
        </w:rPr>
        <w:t xml:space="preserve"> </w:t>
      </w:r>
      <w:r w:rsidR="008610AF" w:rsidRPr="005E5B0E">
        <w:rPr>
          <w:color w:val="FF0000"/>
        </w:rPr>
        <w:fldChar w:fldCharType="begin"/>
      </w:r>
      <w:r w:rsidR="008610AF" w:rsidRPr="005E5B0E">
        <w:rPr>
          <w:color w:val="FF0000"/>
        </w:rPr>
        <w:instrText xml:space="preserve"> SEQ Figura \* ARABIC </w:instrText>
      </w:r>
      <w:r w:rsidR="008610AF" w:rsidRPr="005E5B0E">
        <w:rPr>
          <w:color w:val="FF0000"/>
        </w:rPr>
        <w:fldChar w:fldCharType="separate"/>
      </w:r>
      <w:r w:rsidRPr="005E5B0E">
        <w:rPr>
          <w:noProof/>
          <w:color w:val="FF0000"/>
        </w:rPr>
        <w:t>1</w:t>
      </w:r>
      <w:r w:rsidR="008610AF" w:rsidRPr="005E5B0E">
        <w:rPr>
          <w:noProof/>
          <w:color w:val="FF0000"/>
        </w:rPr>
        <w:fldChar w:fldCharType="end"/>
      </w:r>
      <w:r w:rsidRPr="005E5B0E">
        <w:rPr>
          <w:color w:val="FF0000"/>
        </w:rPr>
        <w:t xml:space="preserve"> - </w:t>
      </w:r>
      <w:proofErr w:type="spellStart"/>
      <w:r w:rsidRPr="005E5B0E">
        <w:rPr>
          <w:color w:val="FF0000"/>
        </w:rPr>
        <w:t>Diagrama</w:t>
      </w:r>
      <w:proofErr w:type="spellEnd"/>
      <w:r w:rsidRPr="005E5B0E">
        <w:rPr>
          <w:color w:val="FF0000"/>
        </w:rPr>
        <w:t xml:space="preserve"> de </w:t>
      </w:r>
      <w:proofErr w:type="spellStart"/>
      <w:r w:rsidRPr="005E5B0E">
        <w:rPr>
          <w:color w:val="FF0000"/>
        </w:rPr>
        <w:t>caso</w:t>
      </w:r>
      <w:proofErr w:type="spellEnd"/>
      <w:r w:rsidRPr="005E5B0E">
        <w:rPr>
          <w:color w:val="FF0000"/>
        </w:rPr>
        <w:t xml:space="preserve"> de </w:t>
      </w:r>
      <w:proofErr w:type="spellStart"/>
      <w:proofErr w:type="gramStart"/>
      <w:r w:rsidRPr="005E5B0E">
        <w:rPr>
          <w:color w:val="FF0000"/>
        </w:rPr>
        <w:t>uso</w:t>
      </w:r>
      <w:proofErr w:type="spellEnd"/>
      <w:proofErr w:type="gramEnd"/>
    </w:p>
    <w:p w14:paraId="78969D7C" w14:textId="165E2764" w:rsidR="00252428" w:rsidRPr="005E5B0E" w:rsidRDefault="00252428" w:rsidP="00252428">
      <w:pPr>
        <w:pStyle w:val="Heading3"/>
        <w:rPr>
          <w:color w:val="FF0000"/>
          <w:lang w:val="es-ES_tradnl"/>
        </w:rPr>
      </w:pPr>
      <w:r w:rsidRPr="005E5B0E">
        <w:rPr>
          <w:color w:val="FF0000"/>
          <w:lang w:val="es-ES_tradnl"/>
        </w:rPr>
        <w:t xml:space="preserve">Diagramas de </w:t>
      </w:r>
      <w:r w:rsidR="00391C19" w:rsidRPr="005E5B0E">
        <w:rPr>
          <w:color w:val="FF0000"/>
          <w:lang w:val="es-ES_tradnl"/>
        </w:rPr>
        <w:t>Secuencia del Sistema</w:t>
      </w:r>
    </w:p>
    <w:p w14:paraId="6F241E51" w14:textId="77777777" w:rsidR="00391C19" w:rsidRPr="005E5B0E" w:rsidRDefault="00391C19" w:rsidP="00391C19">
      <w:pPr>
        <w:rPr>
          <w:color w:val="FF0000"/>
          <w:lang w:val="es-ES_tradnl"/>
        </w:rPr>
      </w:pPr>
    </w:p>
    <w:p w14:paraId="57AC05E1" w14:textId="5C068980" w:rsidR="00391C19" w:rsidRPr="005E5B0E" w:rsidRDefault="000B3810" w:rsidP="00391C19">
      <w:pPr>
        <w:rPr>
          <w:color w:val="FF0000"/>
          <w:lang w:val="es-ES_tradnl"/>
        </w:rPr>
      </w:pPr>
      <w:r w:rsidRPr="005E5B0E">
        <w:rPr>
          <w:color w:val="FF0000"/>
          <w:lang w:val="es-ES_tradnl"/>
        </w:rPr>
        <w:t>A continuación se presentan los diagramas de secuencia del sistema para los casos de uso. En los casos de uso que son similares no se presentan los diagramas.</w:t>
      </w:r>
    </w:p>
    <w:p w14:paraId="385E2CF9" w14:textId="77777777" w:rsidR="00B36423" w:rsidRPr="005E5B0E" w:rsidRDefault="000B3810" w:rsidP="00B36423">
      <w:pPr>
        <w:keepNext/>
        <w:rPr>
          <w:color w:val="FF0000"/>
        </w:rPr>
      </w:pPr>
      <w:r w:rsidRPr="005E5B0E">
        <w:rPr>
          <w:noProof/>
          <w:color w:val="FF0000"/>
        </w:rPr>
        <w:drawing>
          <wp:inline distT="0" distB="0" distL="0" distR="0" wp14:anchorId="25D5CC72" wp14:editId="63CC2825">
            <wp:extent cx="5270500" cy="2610485"/>
            <wp:effectExtent l="0" t="0" r="1270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o de informacion.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610485"/>
                    </a:xfrm>
                    <a:prstGeom prst="rect">
                      <a:avLst/>
                    </a:prstGeom>
                  </pic:spPr>
                </pic:pic>
              </a:graphicData>
            </a:graphic>
          </wp:inline>
        </w:drawing>
      </w:r>
    </w:p>
    <w:p w14:paraId="0FF02C98" w14:textId="25E2CCF2" w:rsidR="00B36423" w:rsidRPr="005E5B0E" w:rsidRDefault="00B36423" w:rsidP="00B36423">
      <w:pPr>
        <w:pStyle w:val="Caption"/>
        <w:jc w:val="center"/>
        <w:rPr>
          <w:color w:val="FF0000"/>
        </w:rPr>
      </w:pPr>
      <w:proofErr w:type="spellStart"/>
      <w:r w:rsidRPr="005E5B0E">
        <w:rPr>
          <w:color w:val="FF0000"/>
        </w:rPr>
        <w:t>Figura</w:t>
      </w:r>
      <w:proofErr w:type="spellEnd"/>
      <w:r w:rsidRPr="005E5B0E">
        <w:rPr>
          <w:color w:val="FF0000"/>
        </w:rPr>
        <w:t xml:space="preserve"> </w:t>
      </w:r>
      <w:r w:rsidR="008610AF" w:rsidRPr="005E5B0E">
        <w:rPr>
          <w:color w:val="FF0000"/>
        </w:rPr>
        <w:fldChar w:fldCharType="begin"/>
      </w:r>
      <w:r w:rsidR="008610AF" w:rsidRPr="005E5B0E">
        <w:rPr>
          <w:color w:val="FF0000"/>
        </w:rPr>
        <w:instrText xml:space="preserve"> SEQ Figura \* ARABIC </w:instrText>
      </w:r>
      <w:r w:rsidR="008610AF" w:rsidRPr="005E5B0E">
        <w:rPr>
          <w:color w:val="FF0000"/>
        </w:rPr>
        <w:fldChar w:fldCharType="separate"/>
      </w:r>
      <w:r w:rsidRPr="005E5B0E">
        <w:rPr>
          <w:noProof/>
          <w:color w:val="FF0000"/>
        </w:rPr>
        <w:t>2</w:t>
      </w:r>
      <w:r w:rsidR="008610AF" w:rsidRPr="005E5B0E">
        <w:rPr>
          <w:noProof/>
          <w:color w:val="FF0000"/>
        </w:rPr>
        <w:fldChar w:fldCharType="end"/>
      </w:r>
      <w:r w:rsidRPr="005E5B0E">
        <w:rPr>
          <w:color w:val="FF0000"/>
        </w:rPr>
        <w:t xml:space="preserve"> - </w:t>
      </w:r>
      <w:proofErr w:type="spellStart"/>
      <w:r w:rsidRPr="005E5B0E">
        <w:rPr>
          <w:color w:val="FF0000"/>
        </w:rPr>
        <w:t>caso</w:t>
      </w:r>
      <w:proofErr w:type="spellEnd"/>
      <w:r w:rsidRPr="005E5B0E">
        <w:rPr>
          <w:color w:val="FF0000"/>
        </w:rPr>
        <w:t xml:space="preserve"> de </w:t>
      </w:r>
      <w:proofErr w:type="spellStart"/>
      <w:proofErr w:type="gramStart"/>
      <w:r w:rsidRPr="005E5B0E">
        <w:rPr>
          <w:color w:val="FF0000"/>
        </w:rPr>
        <w:t>uso</w:t>
      </w:r>
      <w:proofErr w:type="spellEnd"/>
      <w:proofErr w:type="gramEnd"/>
      <w:r w:rsidRPr="005E5B0E">
        <w:rPr>
          <w:color w:val="FF0000"/>
        </w:rPr>
        <w:t xml:space="preserve"> de </w:t>
      </w:r>
      <w:proofErr w:type="spellStart"/>
      <w:r w:rsidRPr="005E5B0E">
        <w:rPr>
          <w:color w:val="FF0000"/>
        </w:rPr>
        <w:t>ingreso</w:t>
      </w:r>
      <w:proofErr w:type="spellEnd"/>
      <w:r w:rsidRPr="005E5B0E">
        <w:rPr>
          <w:color w:val="FF0000"/>
        </w:rPr>
        <w:t xml:space="preserve"> de </w:t>
      </w:r>
      <w:proofErr w:type="spellStart"/>
      <w:r w:rsidRPr="005E5B0E">
        <w:rPr>
          <w:color w:val="FF0000"/>
        </w:rPr>
        <w:t>información</w:t>
      </w:r>
      <w:proofErr w:type="spellEnd"/>
    </w:p>
    <w:p w14:paraId="42A9F20C" w14:textId="77777777" w:rsidR="00B36423" w:rsidRPr="005E5B0E" w:rsidRDefault="00910EC6" w:rsidP="00B36423">
      <w:pPr>
        <w:keepNext/>
        <w:rPr>
          <w:color w:val="FF0000"/>
        </w:rPr>
      </w:pPr>
      <w:r w:rsidRPr="005E5B0E">
        <w:rPr>
          <w:noProof/>
          <w:color w:val="FF0000"/>
        </w:rPr>
        <w:drawing>
          <wp:inline distT="0" distB="0" distL="0" distR="0" wp14:anchorId="69087559" wp14:editId="533004F9">
            <wp:extent cx="5270500" cy="173482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cr. TAXII DF Analista.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734820"/>
                    </a:xfrm>
                    <a:prstGeom prst="rect">
                      <a:avLst/>
                    </a:prstGeom>
                  </pic:spPr>
                </pic:pic>
              </a:graphicData>
            </a:graphic>
          </wp:inline>
        </w:drawing>
      </w:r>
    </w:p>
    <w:p w14:paraId="19300DFA" w14:textId="16A755C9" w:rsidR="000B3810" w:rsidRPr="005E5B0E" w:rsidRDefault="00B36423" w:rsidP="00B36423">
      <w:pPr>
        <w:pStyle w:val="Caption"/>
        <w:jc w:val="center"/>
        <w:rPr>
          <w:color w:val="FF0000"/>
          <w:lang w:val="es-ES_tradnl"/>
        </w:rPr>
      </w:pPr>
      <w:proofErr w:type="spellStart"/>
      <w:r w:rsidRPr="005E5B0E">
        <w:rPr>
          <w:color w:val="FF0000"/>
        </w:rPr>
        <w:t>Figura</w:t>
      </w:r>
      <w:proofErr w:type="spellEnd"/>
      <w:r w:rsidRPr="005E5B0E">
        <w:rPr>
          <w:color w:val="FF0000"/>
        </w:rPr>
        <w:t xml:space="preserve"> </w:t>
      </w:r>
      <w:r w:rsidR="008610AF" w:rsidRPr="005E5B0E">
        <w:rPr>
          <w:color w:val="FF0000"/>
        </w:rPr>
        <w:fldChar w:fldCharType="begin"/>
      </w:r>
      <w:r w:rsidR="008610AF" w:rsidRPr="005E5B0E">
        <w:rPr>
          <w:color w:val="FF0000"/>
        </w:rPr>
        <w:instrText xml:space="preserve"> SEQ Figura \* ARABIC </w:instrText>
      </w:r>
      <w:r w:rsidR="008610AF" w:rsidRPr="005E5B0E">
        <w:rPr>
          <w:color w:val="FF0000"/>
        </w:rPr>
        <w:fldChar w:fldCharType="separate"/>
      </w:r>
      <w:r w:rsidRPr="005E5B0E">
        <w:rPr>
          <w:noProof/>
          <w:color w:val="FF0000"/>
        </w:rPr>
        <w:t>3</w:t>
      </w:r>
      <w:r w:rsidR="008610AF" w:rsidRPr="005E5B0E">
        <w:rPr>
          <w:noProof/>
          <w:color w:val="FF0000"/>
        </w:rPr>
        <w:fldChar w:fldCharType="end"/>
      </w:r>
      <w:r w:rsidRPr="005E5B0E">
        <w:rPr>
          <w:color w:val="FF0000"/>
        </w:rPr>
        <w:t xml:space="preserve"> - </w:t>
      </w:r>
      <w:proofErr w:type="spellStart"/>
      <w:r w:rsidRPr="005E5B0E">
        <w:rPr>
          <w:color w:val="FF0000"/>
        </w:rPr>
        <w:t>Caso</w:t>
      </w:r>
      <w:proofErr w:type="spellEnd"/>
      <w:r w:rsidRPr="005E5B0E">
        <w:rPr>
          <w:color w:val="FF0000"/>
        </w:rPr>
        <w:t xml:space="preserve"> de </w:t>
      </w:r>
      <w:proofErr w:type="spellStart"/>
      <w:proofErr w:type="gramStart"/>
      <w:r w:rsidRPr="005E5B0E">
        <w:rPr>
          <w:color w:val="FF0000"/>
        </w:rPr>
        <w:t>uso</w:t>
      </w:r>
      <w:proofErr w:type="spellEnd"/>
      <w:proofErr w:type="gramEnd"/>
      <w:r w:rsidRPr="005E5B0E">
        <w:rPr>
          <w:color w:val="FF0000"/>
        </w:rPr>
        <w:t xml:space="preserve"> </w:t>
      </w:r>
      <w:proofErr w:type="spellStart"/>
      <w:r w:rsidRPr="005E5B0E">
        <w:rPr>
          <w:color w:val="FF0000"/>
        </w:rPr>
        <w:t>subscribirse</w:t>
      </w:r>
      <w:proofErr w:type="spellEnd"/>
      <w:r w:rsidRPr="005E5B0E">
        <w:rPr>
          <w:color w:val="FF0000"/>
        </w:rPr>
        <w:t xml:space="preserve"> a un Data Feed</w:t>
      </w:r>
    </w:p>
    <w:p w14:paraId="0EBEFABE" w14:textId="192C415C" w:rsidR="00B36423" w:rsidRPr="005E5B0E" w:rsidRDefault="00FC3489" w:rsidP="00B36423">
      <w:pPr>
        <w:pStyle w:val="Heading3"/>
        <w:rPr>
          <w:color w:val="FF0000"/>
        </w:rPr>
      </w:pPr>
      <w:r w:rsidRPr="005E5B0E">
        <w:rPr>
          <w:noProof/>
          <w:color w:val="FF0000"/>
        </w:rPr>
        <w:drawing>
          <wp:inline distT="0" distB="0" distL="0" distR="0" wp14:anchorId="51D43240" wp14:editId="74013EFD">
            <wp:extent cx="5270500" cy="234632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on de Informacion.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346325"/>
                    </a:xfrm>
                    <a:prstGeom prst="rect">
                      <a:avLst/>
                    </a:prstGeom>
                  </pic:spPr>
                </pic:pic>
              </a:graphicData>
            </a:graphic>
          </wp:inline>
        </w:drawing>
      </w:r>
    </w:p>
    <w:p w14:paraId="6394EE9C" w14:textId="725DBB9C" w:rsidR="000B3810" w:rsidRPr="005E5B0E" w:rsidRDefault="00B36423" w:rsidP="00B36423">
      <w:pPr>
        <w:pStyle w:val="Caption"/>
        <w:jc w:val="center"/>
        <w:rPr>
          <w:color w:val="FF0000"/>
          <w:lang w:val="es-ES_tradnl"/>
        </w:rPr>
      </w:pPr>
      <w:proofErr w:type="spellStart"/>
      <w:r w:rsidRPr="005E5B0E">
        <w:rPr>
          <w:color w:val="FF0000"/>
        </w:rPr>
        <w:t>Figura</w:t>
      </w:r>
      <w:proofErr w:type="spellEnd"/>
      <w:r w:rsidRPr="005E5B0E">
        <w:rPr>
          <w:color w:val="FF0000"/>
        </w:rPr>
        <w:t xml:space="preserve"> </w:t>
      </w:r>
      <w:r w:rsidR="008610AF" w:rsidRPr="005E5B0E">
        <w:rPr>
          <w:color w:val="FF0000"/>
        </w:rPr>
        <w:fldChar w:fldCharType="begin"/>
      </w:r>
      <w:r w:rsidR="008610AF" w:rsidRPr="005E5B0E">
        <w:rPr>
          <w:color w:val="FF0000"/>
        </w:rPr>
        <w:instrText xml:space="preserve"> SEQ Figura \* ARABIC </w:instrText>
      </w:r>
      <w:r w:rsidR="008610AF" w:rsidRPr="005E5B0E">
        <w:rPr>
          <w:color w:val="FF0000"/>
        </w:rPr>
        <w:fldChar w:fldCharType="separate"/>
      </w:r>
      <w:r w:rsidRPr="005E5B0E">
        <w:rPr>
          <w:noProof/>
          <w:color w:val="FF0000"/>
        </w:rPr>
        <w:t>4</w:t>
      </w:r>
      <w:r w:rsidR="008610AF" w:rsidRPr="005E5B0E">
        <w:rPr>
          <w:noProof/>
          <w:color w:val="FF0000"/>
        </w:rPr>
        <w:fldChar w:fldCharType="end"/>
      </w:r>
      <w:r w:rsidRPr="005E5B0E">
        <w:rPr>
          <w:color w:val="FF0000"/>
        </w:rPr>
        <w:t xml:space="preserve"> - </w:t>
      </w:r>
      <w:proofErr w:type="spellStart"/>
      <w:r w:rsidRPr="005E5B0E">
        <w:rPr>
          <w:color w:val="FF0000"/>
        </w:rPr>
        <w:t>Caso</w:t>
      </w:r>
      <w:proofErr w:type="spellEnd"/>
      <w:r w:rsidRPr="005E5B0E">
        <w:rPr>
          <w:color w:val="FF0000"/>
        </w:rPr>
        <w:t xml:space="preserve"> de </w:t>
      </w:r>
      <w:proofErr w:type="spellStart"/>
      <w:proofErr w:type="gramStart"/>
      <w:r w:rsidRPr="005E5B0E">
        <w:rPr>
          <w:color w:val="FF0000"/>
        </w:rPr>
        <w:t>uso</w:t>
      </w:r>
      <w:proofErr w:type="spellEnd"/>
      <w:proofErr w:type="gramEnd"/>
      <w:r w:rsidRPr="005E5B0E">
        <w:rPr>
          <w:color w:val="FF0000"/>
        </w:rPr>
        <w:t xml:space="preserve"> de </w:t>
      </w:r>
      <w:proofErr w:type="spellStart"/>
      <w:r w:rsidRPr="005E5B0E">
        <w:rPr>
          <w:color w:val="FF0000"/>
        </w:rPr>
        <w:t>recepción</w:t>
      </w:r>
      <w:proofErr w:type="spellEnd"/>
      <w:r w:rsidRPr="005E5B0E">
        <w:rPr>
          <w:color w:val="FF0000"/>
        </w:rPr>
        <w:t xml:space="preserve"> de </w:t>
      </w:r>
      <w:proofErr w:type="spellStart"/>
      <w:r w:rsidRPr="005E5B0E">
        <w:rPr>
          <w:color w:val="FF0000"/>
        </w:rPr>
        <w:t>información</w:t>
      </w:r>
      <w:proofErr w:type="spellEnd"/>
    </w:p>
    <w:p w14:paraId="49DD9137" w14:textId="1B626BD5" w:rsidR="00B36423" w:rsidRPr="005E5B0E" w:rsidRDefault="00D94BE6" w:rsidP="00B36423">
      <w:pPr>
        <w:pStyle w:val="Heading3"/>
        <w:rPr>
          <w:color w:val="FF0000"/>
        </w:rPr>
      </w:pPr>
      <w:r w:rsidRPr="005E5B0E">
        <w:rPr>
          <w:noProof/>
          <w:color w:val="FF0000"/>
        </w:rPr>
        <w:drawing>
          <wp:inline distT="0" distB="0" distL="0" distR="0" wp14:anchorId="29CF8AF8" wp14:editId="02399C5E">
            <wp:extent cx="5270500" cy="1750695"/>
            <wp:effectExtent l="0" t="0" r="1270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 de informacion.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750695"/>
                    </a:xfrm>
                    <a:prstGeom prst="rect">
                      <a:avLst/>
                    </a:prstGeom>
                  </pic:spPr>
                </pic:pic>
              </a:graphicData>
            </a:graphic>
          </wp:inline>
        </w:drawing>
      </w:r>
    </w:p>
    <w:p w14:paraId="50C9E45F" w14:textId="2F94F83B" w:rsidR="00910EC6" w:rsidRPr="005E5B0E" w:rsidRDefault="00B36423" w:rsidP="00B36423">
      <w:pPr>
        <w:pStyle w:val="Caption"/>
        <w:jc w:val="center"/>
        <w:rPr>
          <w:color w:val="FF0000"/>
          <w:lang w:val="es-ES_tradnl"/>
        </w:rPr>
      </w:pPr>
      <w:proofErr w:type="spellStart"/>
      <w:r w:rsidRPr="005E5B0E">
        <w:rPr>
          <w:color w:val="FF0000"/>
        </w:rPr>
        <w:t>Figura</w:t>
      </w:r>
      <w:proofErr w:type="spellEnd"/>
      <w:r w:rsidRPr="005E5B0E">
        <w:rPr>
          <w:color w:val="FF0000"/>
        </w:rPr>
        <w:t xml:space="preserve"> </w:t>
      </w:r>
      <w:r w:rsidR="008610AF" w:rsidRPr="005E5B0E">
        <w:rPr>
          <w:color w:val="FF0000"/>
        </w:rPr>
        <w:fldChar w:fldCharType="begin"/>
      </w:r>
      <w:r w:rsidR="008610AF" w:rsidRPr="005E5B0E">
        <w:rPr>
          <w:color w:val="FF0000"/>
        </w:rPr>
        <w:instrText xml:space="preserve"> SEQ Figura \* ARABIC </w:instrText>
      </w:r>
      <w:r w:rsidR="008610AF" w:rsidRPr="005E5B0E">
        <w:rPr>
          <w:color w:val="FF0000"/>
        </w:rPr>
        <w:fldChar w:fldCharType="separate"/>
      </w:r>
      <w:r w:rsidRPr="005E5B0E">
        <w:rPr>
          <w:noProof/>
          <w:color w:val="FF0000"/>
        </w:rPr>
        <w:t>5</w:t>
      </w:r>
      <w:r w:rsidR="008610AF" w:rsidRPr="005E5B0E">
        <w:rPr>
          <w:noProof/>
          <w:color w:val="FF0000"/>
        </w:rPr>
        <w:fldChar w:fldCharType="end"/>
      </w:r>
      <w:r w:rsidRPr="005E5B0E">
        <w:rPr>
          <w:color w:val="FF0000"/>
        </w:rPr>
        <w:t xml:space="preserve"> - </w:t>
      </w:r>
      <w:proofErr w:type="spellStart"/>
      <w:r w:rsidRPr="005E5B0E">
        <w:rPr>
          <w:color w:val="FF0000"/>
        </w:rPr>
        <w:t>Caso</w:t>
      </w:r>
      <w:proofErr w:type="spellEnd"/>
      <w:r w:rsidRPr="005E5B0E">
        <w:rPr>
          <w:color w:val="FF0000"/>
        </w:rPr>
        <w:t xml:space="preserve"> de </w:t>
      </w:r>
      <w:proofErr w:type="spellStart"/>
      <w:proofErr w:type="gramStart"/>
      <w:r w:rsidRPr="005E5B0E">
        <w:rPr>
          <w:color w:val="FF0000"/>
        </w:rPr>
        <w:t>uso</w:t>
      </w:r>
      <w:proofErr w:type="spellEnd"/>
      <w:proofErr w:type="gramEnd"/>
      <w:r w:rsidRPr="005E5B0E">
        <w:rPr>
          <w:color w:val="FF0000"/>
        </w:rPr>
        <w:t xml:space="preserve"> poll de </w:t>
      </w:r>
      <w:proofErr w:type="spellStart"/>
      <w:r w:rsidRPr="005E5B0E">
        <w:rPr>
          <w:color w:val="FF0000"/>
        </w:rPr>
        <w:t>información</w:t>
      </w:r>
      <w:proofErr w:type="spellEnd"/>
    </w:p>
    <w:p w14:paraId="6C4B0386" w14:textId="77777777" w:rsidR="00910EC6" w:rsidRPr="005E5B0E" w:rsidRDefault="00910EC6" w:rsidP="00391C19">
      <w:pPr>
        <w:pStyle w:val="Heading3"/>
        <w:rPr>
          <w:color w:val="FF0000"/>
          <w:lang w:val="es-ES_tradnl"/>
        </w:rPr>
      </w:pPr>
    </w:p>
    <w:p w14:paraId="402A31F8" w14:textId="7CB6EE0A" w:rsidR="00391C19" w:rsidRPr="005E5B0E" w:rsidRDefault="00391C19" w:rsidP="00391C19">
      <w:pPr>
        <w:pStyle w:val="Heading3"/>
        <w:rPr>
          <w:color w:val="FF0000"/>
          <w:lang w:val="es-ES_tradnl"/>
        </w:rPr>
      </w:pPr>
      <w:r w:rsidRPr="005E5B0E">
        <w:rPr>
          <w:color w:val="FF0000"/>
          <w:lang w:val="es-ES_tradnl"/>
        </w:rPr>
        <w:t>Contratos</w:t>
      </w:r>
    </w:p>
    <w:p w14:paraId="7D6A7DB3" w14:textId="77777777" w:rsidR="00391C19" w:rsidRPr="005E5B0E" w:rsidRDefault="00391C19" w:rsidP="00391C19">
      <w:pPr>
        <w:rPr>
          <w:color w:val="FF0000"/>
          <w:lang w:val="es-ES_tradnl"/>
        </w:rPr>
      </w:pPr>
    </w:p>
    <w:tbl>
      <w:tblPr>
        <w:tblStyle w:val="MediumGrid1-Accent1"/>
        <w:tblW w:w="0" w:type="auto"/>
        <w:tblLook w:val="04A0" w:firstRow="1" w:lastRow="0" w:firstColumn="1" w:lastColumn="0" w:noHBand="0" w:noVBand="1"/>
      </w:tblPr>
      <w:tblGrid>
        <w:gridCol w:w="1571"/>
        <w:gridCol w:w="6945"/>
      </w:tblGrid>
      <w:tr w:rsidR="003702C9" w:rsidRPr="005E5B0E" w14:paraId="65F74EFD" w14:textId="77777777" w:rsidTr="00370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1A0A9A55" w14:textId="27DF5B1E" w:rsidR="003702C9" w:rsidRPr="005E5B0E" w:rsidRDefault="003702C9" w:rsidP="00391C19">
            <w:pPr>
              <w:rPr>
                <w:color w:val="FF0000"/>
                <w:lang w:val="es-ES_tradnl"/>
              </w:rPr>
            </w:pPr>
            <w:r w:rsidRPr="005E5B0E">
              <w:rPr>
                <w:color w:val="FF0000"/>
                <w:lang w:val="es-ES_tradnl"/>
              </w:rPr>
              <w:t>Nombre</w:t>
            </w:r>
          </w:p>
        </w:tc>
        <w:tc>
          <w:tcPr>
            <w:tcW w:w="6945" w:type="dxa"/>
          </w:tcPr>
          <w:p w14:paraId="23CF6235" w14:textId="44564F9F" w:rsidR="003702C9" w:rsidRPr="005E5B0E" w:rsidRDefault="003702C9" w:rsidP="00391C19">
            <w:pPr>
              <w:cnfStyle w:val="100000000000" w:firstRow="1" w:lastRow="0" w:firstColumn="0" w:lastColumn="0" w:oddVBand="0" w:evenVBand="0" w:oddHBand="0" w:evenHBand="0" w:firstRowFirstColumn="0" w:firstRowLastColumn="0" w:lastRowFirstColumn="0" w:lastRowLastColumn="0"/>
              <w:rPr>
                <w:color w:val="FF0000"/>
                <w:lang w:val="es-ES_tradnl"/>
              </w:rPr>
            </w:pPr>
            <w:proofErr w:type="spellStart"/>
            <w:r w:rsidRPr="005E5B0E">
              <w:rPr>
                <w:color w:val="FF0000"/>
                <w:lang w:val="es-ES_tradnl"/>
              </w:rPr>
              <w:t>ingresarInformacion</w:t>
            </w:r>
            <w:proofErr w:type="spellEnd"/>
          </w:p>
        </w:tc>
      </w:tr>
      <w:tr w:rsidR="003702C9" w:rsidRPr="005E5B0E" w14:paraId="40D48941" w14:textId="77777777" w:rsidTr="0037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5B9E218A" w14:textId="44F5630C" w:rsidR="003702C9" w:rsidRPr="005E5B0E" w:rsidRDefault="003702C9" w:rsidP="00391C19">
            <w:pPr>
              <w:rPr>
                <w:color w:val="FF0000"/>
                <w:lang w:val="es-ES_tradnl"/>
              </w:rPr>
            </w:pPr>
            <w:r w:rsidRPr="005E5B0E">
              <w:rPr>
                <w:color w:val="FF0000"/>
                <w:lang w:val="es-ES_tradnl"/>
              </w:rPr>
              <w:t>Operación</w:t>
            </w:r>
          </w:p>
        </w:tc>
        <w:tc>
          <w:tcPr>
            <w:tcW w:w="6945" w:type="dxa"/>
          </w:tcPr>
          <w:p w14:paraId="5C799EF8" w14:textId="3E3968B2" w:rsidR="003702C9" w:rsidRPr="005E5B0E" w:rsidRDefault="003702C9" w:rsidP="00391C19">
            <w:pPr>
              <w:cnfStyle w:val="000000100000" w:firstRow="0" w:lastRow="0" w:firstColumn="0" w:lastColumn="0" w:oddVBand="0" w:evenVBand="0" w:oddHBand="1" w:evenHBand="0" w:firstRowFirstColumn="0" w:firstRowLastColumn="0" w:lastRowFirstColumn="0" w:lastRowLastColumn="0"/>
              <w:rPr>
                <w:color w:val="FF0000"/>
                <w:lang w:val="es-ES_tradnl"/>
              </w:rPr>
            </w:pPr>
            <w:proofErr w:type="spellStart"/>
            <w:r w:rsidRPr="005E5B0E">
              <w:rPr>
                <w:color w:val="FF0000"/>
                <w:lang w:val="es-ES_tradnl"/>
              </w:rPr>
              <w:t>ingresarInformacion</w:t>
            </w:r>
            <w:proofErr w:type="spellEnd"/>
            <w:r w:rsidRPr="005E5B0E">
              <w:rPr>
                <w:color w:val="FF0000"/>
                <w:lang w:val="es-ES_tradnl"/>
              </w:rPr>
              <w:t>(</w:t>
            </w:r>
            <w:proofErr w:type="spellStart"/>
            <w:r w:rsidRPr="005E5B0E">
              <w:rPr>
                <w:color w:val="FF0000"/>
                <w:lang w:val="es-ES_tradnl"/>
              </w:rPr>
              <w:t>info:DataSetInfo</w:t>
            </w:r>
            <w:proofErr w:type="spellEnd"/>
            <w:r w:rsidRPr="005E5B0E">
              <w:rPr>
                <w:color w:val="FF0000"/>
                <w:lang w:val="es-ES_tradnl"/>
              </w:rPr>
              <w:t>)</w:t>
            </w:r>
          </w:p>
        </w:tc>
      </w:tr>
      <w:tr w:rsidR="003702C9" w:rsidRPr="005E5B0E" w14:paraId="73ADFA06" w14:textId="77777777" w:rsidTr="003702C9">
        <w:tc>
          <w:tcPr>
            <w:cnfStyle w:val="001000000000" w:firstRow="0" w:lastRow="0" w:firstColumn="1" w:lastColumn="0" w:oddVBand="0" w:evenVBand="0" w:oddHBand="0" w:evenHBand="0" w:firstRowFirstColumn="0" w:firstRowLastColumn="0" w:lastRowFirstColumn="0" w:lastRowLastColumn="0"/>
            <w:tcW w:w="1571" w:type="dxa"/>
          </w:tcPr>
          <w:p w14:paraId="34A25170" w14:textId="45205DFB" w:rsidR="003702C9" w:rsidRPr="005E5B0E" w:rsidRDefault="003702C9" w:rsidP="00391C19">
            <w:pPr>
              <w:rPr>
                <w:color w:val="FF0000"/>
                <w:lang w:val="es-ES_tradnl"/>
              </w:rPr>
            </w:pPr>
            <w:r w:rsidRPr="005E5B0E">
              <w:rPr>
                <w:color w:val="FF0000"/>
                <w:lang w:val="es-ES_tradnl"/>
              </w:rPr>
              <w:t>Entrada</w:t>
            </w:r>
          </w:p>
        </w:tc>
        <w:tc>
          <w:tcPr>
            <w:tcW w:w="6945" w:type="dxa"/>
          </w:tcPr>
          <w:p w14:paraId="521B12D3" w14:textId="7C5D6770" w:rsidR="003702C9" w:rsidRPr="005E5B0E" w:rsidRDefault="003702C9" w:rsidP="003702C9">
            <w:pPr>
              <w:cnfStyle w:val="000000000000" w:firstRow="0" w:lastRow="0" w:firstColumn="0" w:lastColumn="0" w:oddVBand="0" w:evenVBand="0" w:oddHBand="0" w:evenHBand="0" w:firstRowFirstColumn="0" w:firstRowLastColumn="0" w:lastRowFirstColumn="0" w:lastRowLastColumn="0"/>
              <w:rPr>
                <w:color w:val="FF0000"/>
                <w:lang w:val="es-ES_tradnl"/>
              </w:rPr>
            </w:pPr>
            <w:proofErr w:type="spellStart"/>
            <w:r w:rsidRPr="005E5B0E">
              <w:rPr>
                <w:color w:val="FF0000"/>
                <w:lang w:val="es-ES_tradnl"/>
              </w:rPr>
              <w:t>Info</w:t>
            </w:r>
            <w:proofErr w:type="spellEnd"/>
            <w:r w:rsidRPr="005E5B0E">
              <w:rPr>
                <w:color w:val="FF0000"/>
                <w:lang w:val="es-ES_tradnl"/>
              </w:rPr>
              <w:t xml:space="preserve"> representa los datos de la información que se desea ingresar al sistema.</w:t>
            </w:r>
          </w:p>
        </w:tc>
      </w:tr>
      <w:tr w:rsidR="003702C9" w:rsidRPr="005E5B0E" w14:paraId="0BB33119" w14:textId="77777777" w:rsidTr="0037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745D9C0E" w14:textId="05C22EF1" w:rsidR="003702C9" w:rsidRPr="005E5B0E" w:rsidRDefault="003702C9" w:rsidP="00391C19">
            <w:pPr>
              <w:rPr>
                <w:color w:val="FF0000"/>
                <w:lang w:val="es-ES_tradnl"/>
              </w:rPr>
            </w:pPr>
            <w:r w:rsidRPr="005E5B0E">
              <w:rPr>
                <w:color w:val="FF0000"/>
                <w:lang w:val="es-ES_tradnl"/>
              </w:rPr>
              <w:t>Salida</w:t>
            </w:r>
          </w:p>
        </w:tc>
        <w:tc>
          <w:tcPr>
            <w:tcW w:w="6945" w:type="dxa"/>
          </w:tcPr>
          <w:p w14:paraId="4638CA3C" w14:textId="26563338" w:rsidR="003702C9" w:rsidRPr="005E5B0E" w:rsidRDefault="003702C9" w:rsidP="00391C19">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No aplica</w:t>
            </w:r>
          </w:p>
        </w:tc>
      </w:tr>
      <w:tr w:rsidR="003702C9" w:rsidRPr="005E5B0E" w14:paraId="4311FCBE" w14:textId="77777777" w:rsidTr="003702C9">
        <w:tc>
          <w:tcPr>
            <w:cnfStyle w:val="001000000000" w:firstRow="0" w:lastRow="0" w:firstColumn="1" w:lastColumn="0" w:oddVBand="0" w:evenVBand="0" w:oddHBand="0" w:evenHBand="0" w:firstRowFirstColumn="0" w:firstRowLastColumn="0" w:lastRowFirstColumn="0" w:lastRowLastColumn="0"/>
            <w:tcW w:w="1571" w:type="dxa"/>
          </w:tcPr>
          <w:p w14:paraId="746F42A1" w14:textId="282D2D78" w:rsidR="003702C9" w:rsidRPr="005E5B0E" w:rsidRDefault="003702C9" w:rsidP="00391C19">
            <w:pPr>
              <w:rPr>
                <w:color w:val="FF0000"/>
                <w:lang w:val="es-ES_tradnl"/>
              </w:rPr>
            </w:pPr>
            <w:r w:rsidRPr="005E5B0E">
              <w:rPr>
                <w:color w:val="FF0000"/>
                <w:lang w:val="es-ES_tradnl"/>
              </w:rPr>
              <w:t>Descripción</w:t>
            </w:r>
          </w:p>
        </w:tc>
        <w:tc>
          <w:tcPr>
            <w:tcW w:w="6945" w:type="dxa"/>
          </w:tcPr>
          <w:p w14:paraId="6B5BFD51" w14:textId="56ED1DEF" w:rsidR="003702C9" w:rsidRPr="005E5B0E" w:rsidRDefault="003702C9" w:rsidP="00391C19">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Ingresa al sistema la información que el analista desee agregar.</w:t>
            </w:r>
          </w:p>
        </w:tc>
      </w:tr>
    </w:tbl>
    <w:p w14:paraId="04024DB4" w14:textId="77777777" w:rsidR="003702C9" w:rsidRPr="005E5B0E" w:rsidRDefault="003702C9" w:rsidP="003702C9">
      <w:pPr>
        <w:rPr>
          <w:color w:val="FF0000"/>
          <w:lang w:val="es-ES_tradnl"/>
        </w:rPr>
      </w:pPr>
    </w:p>
    <w:tbl>
      <w:tblPr>
        <w:tblStyle w:val="MediumGrid1-Accent1"/>
        <w:tblW w:w="0" w:type="auto"/>
        <w:tblLook w:val="04A0" w:firstRow="1" w:lastRow="0" w:firstColumn="1" w:lastColumn="0" w:noHBand="0" w:noVBand="1"/>
      </w:tblPr>
      <w:tblGrid>
        <w:gridCol w:w="1571"/>
        <w:gridCol w:w="6945"/>
      </w:tblGrid>
      <w:tr w:rsidR="003702C9" w:rsidRPr="005E5B0E" w14:paraId="01A51490" w14:textId="77777777" w:rsidTr="00370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76BAC75" w14:textId="77777777" w:rsidR="003702C9" w:rsidRPr="005E5B0E" w:rsidRDefault="003702C9" w:rsidP="003702C9">
            <w:pPr>
              <w:rPr>
                <w:color w:val="FF0000"/>
                <w:lang w:val="es-ES_tradnl"/>
              </w:rPr>
            </w:pPr>
            <w:r w:rsidRPr="005E5B0E">
              <w:rPr>
                <w:color w:val="FF0000"/>
                <w:lang w:val="es-ES_tradnl"/>
              </w:rPr>
              <w:t>Nombre</w:t>
            </w:r>
          </w:p>
        </w:tc>
        <w:tc>
          <w:tcPr>
            <w:tcW w:w="6945" w:type="dxa"/>
          </w:tcPr>
          <w:p w14:paraId="28C3FBF1" w14:textId="3C474CB9" w:rsidR="003702C9" w:rsidRPr="005E5B0E" w:rsidRDefault="00B17D16" w:rsidP="003702C9">
            <w:pPr>
              <w:cnfStyle w:val="100000000000" w:firstRow="1" w:lastRow="0" w:firstColumn="0" w:lastColumn="0" w:oddVBand="0" w:evenVBand="0" w:oddHBand="0" w:evenHBand="0" w:firstRowFirstColumn="0" w:firstRowLastColumn="0" w:lastRowFirstColumn="0" w:lastRowLastColumn="0"/>
              <w:rPr>
                <w:color w:val="FF0000"/>
                <w:lang w:val="es-ES_tradnl"/>
              </w:rPr>
            </w:pPr>
            <w:proofErr w:type="spellStart"/>
            <w:r w:rsidRPr="005E5B0E">
              <w:rPr>
                <w:color w:val="FF0000"/>
                <w:lang w:val="es-ES_tradnl"/>
              </w:rPr>
              <w:t>dataFeedsDisponibles</w:t>
            </w:r>
            <w:proofErr w:type="spellEnd"/>
          </w:p>
        </w:tc>
      </w:tr>
      <w:tr w:rsidR="003702C9" w:rsidRPr="005E5B0E" w14:paraId="27DE96CC" w14:textId="77777777" w:rsidTr="0037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35127AC8" w14:textId="77777777" w:rsidR="003702C9" w:rsidRPr="005E5B0E" w:rsidRDefault="003702C9" w:rsidP="003702C9">
            <w:pPr>
              <w:rPr>
                <w:color w:val="FF0000"/>
                <w:lang w:val="es-ES_tradnl"/>
              </w:rPr>
            </w:pPr>
            <w:r w:rsidRPr="005E5B0E">
              <w:rPr>
                <w:color w:val="FF0000"/>
                <w:lang w:val="es-ES_tradnl"/>
              </w:rPr>
              <w:t>Operación</w:t>
            </w:r>
          </w:p>
        </w:tc>
        <w:tc>
          <w:tcPr>
            <w:tcW w:w="6945" w:type="dxa"/>
          </w:tcPr>
          <w:p w14:paraId="20FD136A" w14:textId="1657350B" w:rsidR="003702C9" w:rsidRPr="005E5B0E" w:rsidRDefault="00B17D16" w:rsidP="003702C9">
            <w:pPr>
              <w:cnfStyle w:val="000000100000" w:firstRow="0" w:lastRow="0" w:firstColumn="0" w:lastColumn="0" w:oddVBand="0" w:evenVBand="0" w:oddHBand="1" w:evenHBand="0" w:firstRowFirstColumn="0" w:firstRowLastColumn="0" w:lastRowFirstColumn="0" w:lastRowLastColumn="0"/>
              <w:rPr>
                <w:color w:val="FF0000"/>
                <w:lang w:val="es-ES_tradnl"/>
              </w:rPr>
            </w:pPr>
            <w:proofErr w:type="spellStart"/>
            <w:r w:rsidRPr="005E5B0E">
              <w:rPr>
                <w:color w:val="FF0000"/>
                <w:lang w:val="es-ES_tradnl"/>
              </w:rPr>
              <w:t>lstDF</w:t>
            </w:r>
            <w:proofErr w:type="spellEnd"/>
            <w:r w:rsidRPr="005E5B0E">
              <w:rPr>
                <w:color w:val="FF0000"/>
                <w:lang w:val="es-ES_tradnl"/>
              </w:rPr>
              <w:t xml:space="preserve"> := </w:t>
            </w:r>
            <w:proofErr w:type="spellStart"/>
            <w:r w:rsidRPr="005E5B0E">
              <w:rPr>
                <w:color w:val="FF0000"/>
                <w:lang w:val="es-ES_tradnl"/>
              </w:rPr>
              <w:t>dataFeedsDisponibles</w:t>
            </w:r>
            <w:proofErr w:type="spellEnd"/>
            <w:r w:rsidRPr="005E5B0E">
              <w:rPr>
                <w:color w:val="FF0000"/>
                <w:lang w:val="es-ES_tradnl"/>
              </w:rPr>
              <w:t xml:space="preserve">(cli : </w:t>
            </w:r>
            <w:proofErr w:type="spellStart"/>
            <w:r w:rsidRPr="005E5B0E">
              <w:rPr>
                <w:color w:val="FF0000"/>
                <w:lang w:val="es-ES_tradnl"/>
              </w:rPr>
              <w:t>idCliente</w:t>
            </w:r>
            <w:proofErr w:type="spellEnd"/>
            <w:r w:rsidRPr="005E5B0E">
              <w:rPr>
                <w:color w:val="FF0000"/>
                <w:lang w:val="es-ES_tradnl"/>
              </w:rPr>
              <w:t xml:space="preserve">) : </w:t>
            </w:r>
            <w:proofErr w:type="spellStart"/>
            <w:r w:rsidRPr="005E5B0E">
              <w:rPr>
                <w:color w:val="FF0000"/>
                <w:lang w:val="es-ES_tradnl"/>
              </w:rPr>
              <w:t>lstDataFeed</w:t>
            </w:r>
            <w:proofErr w:type="spellEnd"/>
          </w:p>
        </w:tc>
      </w:tr>
      <w:tr w:rsidR="003702C9" w:rsidRPr="005E5B0E" w14:paraId="73107A5F" w14:textId="77777777" w:rsidTr="003702C9">
        <w:tc>
          <w:tcPr>
            <w:cnfStyle w:val="001000000000" w:firstRow="0" w:lastRow="0" w:firstColumn="1" w:lastColumn="0" w:oddVBand="0" w:evenVBand="0" w:oddHBand="0" w:evenHBand="0" w:firstRowFirstColumn="0" w:firstRowLastColumn="0" w:lastRowFirstColumn="0" w:lastRowLastColumn="0"/>
            <w:tcW w:w="1571" w:type="dxa"/>
          </w:tcPr>
          <w:p w14:paraId="214BE4AB" w14:textId="77777777" w:rsidR="003702C9" w:rsidRPr="005E5B0E" w:rsidRDefault="003702C9" w:rsidP="003702C9">
            <w:pPr>
              <w:rPr>
                <w:color w:val="FF0000"/>
                <w:lang w:val="es-ES_tradnl"/>
              </w:rPr>
            </w:pPr>
            <w:r w:rsidRPr="005E5B0E">
              <w:rPr>
                <w:color w:val="FF0000"/>
                <w:lang w:val="es-ES_tradnl"/>
              </w:rPr>
              <w:t>Entrada</w:t>
            </w:r>
          </w:p>
        </w:tc>
        <w:tc>
          <w:tcPr>
            <w:tcW w:w="6945" w:type="dxa"/>
          </w:tcPr>
          <w:p w14:paraId="77903A10" w14:textId="28486CC7" w:rsidR="003702C9" w:rsidRPr="005E5B0E" w:rsidRDefault="00B17D16" w:rsidP="00B17D16">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Se pasa como parámetro el id del cliente en el sistema.</w:t>
            </w:r>
          </w:p>
        </w:tc>
      </w:tr>
      <w:tr w:rsidR="003702C9" w:rsidRPr="005E5B0E" w14:paraId="5BDF10C5" w14:textId="77777777" w:rsidTr="0037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5A338F2A" w14:textId="77777777" w:rsidR="003702C9" w:rsidRPr="005E5B0E" w:rsidRDefault="003702C9" w:rsidP="003702C9">
            <w:pPr>
              <w:rPr>
                <w:color w:val="FF0000"/>
                <w:lang w:val="es-ES_tradnl"/>
              </w:rPr>
            </w:pPr>
            <w:r w:rsidRPr="005E5B0E">
              <w:rPr>
                <w:color w:val="FF0000"/>
                <w:lang w:val="es-ES_tradnl"/>
              </w:rPr>
              <w:t>Salida</w:t>
            </w:r>
          </w:p>
        </w:tc>
        <w:tc>
          <w:tcPr>
            <w:tcW w:w="6945" w:type="dxa"/>
          </w:tcPr>
          <w:p w14:paraId="07081375" w14:textId="7D81C73C" w:rsidR="003702C9" w:rsidRPr="005E5B0E" w:rsidRDefault="00B17D16" w:rsidP="003702C9">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 xml:space="preserve">Se retorna una lista de los </w:t>
            </w:r>
            <w:proofErr w:type="spellStart"/>
            <w:r w:rsidRPr="005E5B0E">
              <w:rPr>
                <w:color w:val="FF0000"/>
                <w:lang w:val="es-ES_tradnl"/>
              </w:rPr>
              <w:t>DataFeeds</w:t>
            </w:r>
            <w:proofErr w:type="spellEnd"/>
            <w:r w:rsidRPr="005E5B0E">
              <w:rPr>
                <w:color w:val="FF0000"/>
                <w:lang w:val="es-ES_tradnl"/>
              </w:rPr>
              <w:t xml:space="preserve"> en dicho sistema.</w:t>
            </w:r>
          </w:p>
        </w:tc>
      </w:tr>
      <w:tr w:rsidR="003702C9" w:rsidRPr="005E5B0E" w14:paraId="6C4DE13A" w14:textId="77777777" w:rsidTr="003702C9">
        <w:tc>
          <w:tcPr>
            <w:cnfStyle w:val="001000000000" w:firstRow="0" w:lastRow="0" w:firstColumn="1" w:lastColumn="0" w:oddVBand="0" w:evenVBand="0" w:oddHBand="0" w:evenHBand="0" w:firstRowFirstColumn="0" w:firstRowLastColumn="0" w:lastRowFirstColumn="0" w:lastRowLastColumn="0"/>
            <w:tcW w:w="1571" w:type="dxa"/>
          </w:tcPr>
          <w:p w14:paraId="17934849" w14:textId="77777777" w:rsidR="003702C9" w:rsidRPr="005E5B0E" w:rsidRDefault="003702C9" w:rsidP="003702C9">
            <w:pPr>
              <w:rPr>
                <w:color w:val="FF0000"/>
                <w:lang w:val="es-ES_tradnl"/>
              </w:rPr>
            </w:pPr>
            <w:r w:rsidRPr="005E5B0E">
              <w:rPr>
                <w:color w:val="FF0000"/>
                <w:lang w:val="es-ES_tradnl"/>
              </w:rPr>
              <w:t>Descripción</w:t>
            </w:r>
          </w:p>
        </w:tc>
        <w:tc>
          <w:tcPr>
            <w:tcW w:w="6945" w:type="dxa"/>
          </w:tcPr>
          <w:p w14:paraId="0848CF85" w14:textId="72D2B7CE" w:rsidR="003702C9" w:rsidRPr="005E5B0E" w:rsidRDefault="00B17D16" w:rsidP="00B17D16">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 xml:space="preserve">La operación retorna una lista con los </w:t>
            </w:r>
            <w:proofErr w:type="spellStart"/>
            <w:r w:rsidRPr="005E5B0E">
              <w:rPr>
                <w:color w:val="FF0000"/>
                <w:lang w:val="es-ES_tradnl"/>
              </w:rPr>
              <w:t>DataFeeds</w:t>
            </w:r>
            <w:proofErr w:type="spellEnd"/>
            <w:r w:rsidRPr="005E5B0E">
              <w:rPr>
                <w:color w:val="FF0000"/>
                <w:lang w:val="es-ES_tradnl"/>
              </w:rPr>
              <w:t xml:space="preserve"> existentes en el cliente pasado como parámetro.</w:t>
            </w:r>
          </w:p>
        </w:tc>
      </w:tr>
    </w:tbl>
    <w:p w14:paraId="2FA873B0" w14:textId="77777777" w:rsidR="003702C9" w:rsidRPr="005E5B0E" w:rsidRDefault="003702C9" w:rsidP="003702C9">
      <w:pPr>
        <w:rPr>
          <w:color w:val="FF0000"/>
          <w:lang w:val="es-ES_tradnl"/>
        </w:rPr>
      </w:pPr>
    </w:p>
    <w:tbl>
      <w:tblPr>
        <w:tblStyle w:val="MediumGrid1-Accent1"/>
        <w:tblW w:w="0" w:type="auto"/>
        <w:tblLook w:val="04A0" w:firstRow="1" w:lastRow="0" w:firstColumn="1" w:lastColumn="0" w:noHBand="0" w:noVBand="1"/>
      </w:tblPr>
      <w:tblGrid>
        <w:gridCol w:w="1571"/>
        <w:gridCol w:w="6945"/>
      </w:tblGrid>
      <w:tr w:rsidR="003702C9" w:rsidRPr="005E5B0E" w14:paraId="4A2B96B1" w14:textId="77777777" w:rsidTr="00370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C6AE3B4" w14:textId="77777777" w:rsidR="003702C9" w:rsidRPr="005E5B0E" w:rsidRDefault="003702C9" w:rsidP="003702C9">
            <w:pPr>
              <w:rPr>
                <w:color w:val="FF0000"/>
                <w:lang w:val="es-ES_tradnl"/>
              </w:rPr>
            </w:pPr>
            <w:r w:rsidRPr="005E5B0E">
              <w:rPr>
                <w:color w:val="FF0000"/>
                <w:lang w:val="es-ES_tradnl"/>
              </w:rPr>
              <w:t>Nombre</w:t>
            </w:r>
          </w:p>
        </w:tc>
        <w:tc>
          <w:tcPr>
            <w:tcW w:w="6945" w:type="dxa"/>
          </w:tcPr>
          <w:p w14:paraId="5BAE5624" w14:textId="3F1A8703" w:rsidR="003702C9" w:rsidRPr="005E5B0E" w:rsidRDefault="00B17D16" w:rsidP="003702C9">
            <w:pPr>
              <w:cnfStyle w:val="100000000000" w:firstRow="1" w:lastRow="0" w:firstColumn="0" w:lastColumn="0" w:oddVBand="0" w:evenVBand="0" w:oddHBand="0" w:evenHBand="0" w:firstRowFirstColumn="0" w:firstRowLastColumn="0" w:lastRowFirstColumn="0" w:lastRowLastColumn="0"/>
              <w:rPr>
                <w:color w:val="FF0000"/>
                <w:lang w:val="es-ES_tradnl"/>
              </w:rPr>
            </w:pPr>
            <w:proofErr w:type="spellStart"/>
            <w:r w:rsidRPr="005E5B0E">
              <w:rPr>
                <w:color w:val="FF0000"/>
                <w:lang w:val="es-ES_tradnl"/>
              </w:rPr>
              <w:t>seleccionarDataFeed</w:t>
            </w:r>
            <w:proofErr w:type="spellEnd"/>
          </w:p>
        </w:tc>
      </w:tr>
      <w:tr w:rsidR="003702C9" w:rsidRPr="005E5B0E" w14:paraId="2ADB09F1" w14:textId="77777777" w:rsidTr="0037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0540E88F" w14:textId="77777777" w:rsidR="003702C9" w:rsidRPr="005E5B0E" w:rsidRDefault="003702C9" w:rsidP="003702C9">
            <w:pPr>
              <w:rPr>
                <w:color w:val="FF0000"/>
                <w:lang w:val="es-ES_tradnl"/>
              </w:rPr>
            </w:pPr>
            <w:r w:rsidRPr="005E5B0E">
              <w:rPr>
                <w:color w:val="FF0000"/>
                <w:lang w:val="es-ES_tradnl"/>
              </w:rPr>
              <w:t>Operación</w:t>
            </w:r>
          </w:p>
        </w:tc>
        <w:tc>
          <w:tcPr>
            <w:tcW w:w="6945" w:type="dxa"/>
          </w:tcPr>
          <w:p w14:paraId="26266AC7" w14:textId="77BA43D8" w:rsidR="003702C9" w:rsidRPr="005E5B0E" w:rsidRDefault="00B17D16" w:rsidP="003702C9">
            <w:pPr>
              <w:cnfStyle w:val="000000100000" w:firstRow="0" w:lastRow="0" w:firstColumn="0" w:lastColumn="0" w:oddVBand="0" w:evenVBand="0" w:oddHBand="1" w:evenHBand="0" w:firstRowFirstColumn="0" w:firstRowLastColumn="0" w:lastRowFirstColumn="0" w:lastRowLastColumn="0"/>
              <w:rPr>
                <w:color w:val="FF0000"/>
                <w:lang w:val="es-ES_tradnl"/>
              </w:rPr>
            </w:pPr>
            <w:proofErr w:type="spellStart"/>
            <w:r w:rsidRPr="005E5B0E">
              <w:rPr>
                <w:color w:val="FF0000"/>
                <w:lang w:val="es-ES_tradnl"/>
              </w:rPr>
              <w:t>seleccionarDataFeed</w:t>
            </w:r>
            <w:proofErr w:type="spellEnd"/>
            <w:r w:rsidRPr="005E5B0E">
              <w:rPr>
                <w:color w:val="FF0000"/>
                <w:lang w:val="es-ES_tradnl"/>
              </w:rPr>
              <w:t>(</w:t>
            </w:r>
            <w:proofErr w:type="spellStart"/>
            <w:r w:rsidRPr="005E5B0E">
              <w:rPr>
                <w:color w:val="FF0000"/>
                <w:lang w:val="es-ES_tradnl"/>
              </w:rPr>
              <w:t>df</w:t>
            </w:r>
            <w:proofErr w:type="spellEnd"/>
            <w:r w:rsidRPr="005E5B0E">
              <w:rPr>
                <w:color w:val="FF0000"/>
                <w:lang w:val="es-ES_tradnl"/>
              </w:rPr>
              <w:t xml:space="preserve"> : </w:t>
            </w:r>
            <w:proofErr w:type="spellStart"/>
            <w:r w:rsidRPr="005E5B0E">
              <w:rPr>
                <w:color w:val="FF0000"/>
                <w:lang w:val="es-ES_tradnl"/>
              </w:rPr>
              <w:t>DataFeed</w:t>
            </w:r>
            <w:proofErr w:type="spellEnd"/>
            <w:r w:rsidRPr="005E5B0E">
              <w:rPr>
                <w:color w:val="FF0000"/>
                <w:lang w:val="es-ES_tradnl"/>
              </w:rPr>
              <w:t xml:space="preserve">) : </w:t>
            </w:r>
            <w:proofErr w:type="spellStart"/>
            <w:r w:rsidRPr="005E5B0E">
              <w:rPr>
                <w:color w:val="FF0000"/>
                <w:lang w:val="es-ES_tradnl"/>
              </w:rPr>
              <w:t>msg</w:t>
            </w:r>
            <w:proofErr w:type="spellEnd"/>
          </w:p>
        </w:tc>
      </w:tr>
      <w:tr w:rsidR="003702C9" w:rsidRPr="005E5B0E" w14:paraId="4D8A6054" w14:textId="77777777" w:rsidTr="003702C9">
        <w:tc>
          <w:tcPr>
            <w:cnfStyle w:val="001000000000" w:firstRow="0" w:lastRow="0" w:firstColumn="1" w:lastColumn="0" w:oddVBand="0" w:evenVBand="0" w:oddHBand="0" w:evenHBand="0" w:firstRowFirstColumn="0" w:firstRowLastColumn="0" w:lastRowFirstColumn="0" w:lastRowLastColumn="0"/>
            <w:tcW w:w="1571" w:type="dxa"/>
          </w:tcPr>
          <w:p w14:paraId="30193E7D" w14:textId="77777777" w:rsidR="003702C9" w:rsidRPr="005E5B0E" w:rsidRDefault="003702C9" w:rsidP="003702C9">
            <w:pPr>
              <w:rPr>
                <w:color w:val="FF0000"/>
                <w:lang w:val="es-ES_tradnl"/>
              </w:rPr>
            </w:pPr>
            <w:r w:rsidRPr="005E5B0E">
              <w:rPr>
                <w:color w:val="FF0000"/>
                <w:lang w:val="es-ES_tradnl"/>
              </w:rPr>
              <w:t>Entrada</w:t>
            </w:r>
          </w:p>
        </w:tc>
        <w:tc>
          <w:tcPr>
            <w:tcW w:w="6945" w:type="dxa"/>
          </w:tcPr>
          <w:p w14:paraId="537F1661" w14:textId="09C236E6" w:rsidR="003702C9" w:rsidRPr="005E5B0E" w:rsidRDefault="00B17D16" w:rsidP="003702C9">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 xml:space="preserve">El parámetro </w:t>
            </w:r>
            <w:proofErr w:type="spellStart"/>
            <w:r w:rsidRPr="005E5B0E">
              <w:rPr>
                <w:color w:val="FF0000"/>
                <w:lang w:val="es-ES_tradnl"/>
              </w:rPr>
              <w:t>df</w:t>
            </w:r>
            <w:proofErr w:type="spellEnd"/>
            <w:r w:rsidRPr="005E5B0E">
              <w:rPr>
                <w:color w:val="FF0000"/>
                <w:lang w:val="es-ES_tradnl"/>
              </w:rPr>
              <w:t xml:space="preserve"> representa un </w:t>
            </w:r>
            <w:proofErr w:type="spellStart"/>
            <w:r w:rsidRPr="005E5B0E">
              <w:rPr>
                <w:color w:val="FF0000"/>
                <w:lang w:val="es-ES_tradnl"/>
              </w:rPr>
              <w:t>DataFeed</w:t>
            </w:r>
            <w:proofErr w:type="spellEnd"/>
            <w:r w:rsidRPr="005E5B0E">
              <w:rPr>
                <w:color w:val="FF0000"/>
                <w:lang w:val="es-ES_tradnl"/>
              </w:rPr>
              <w:t xml:space="preserve"> en un cliente TAXII.</w:t>
            </w:r>
          </w:p>
        </w:tc>
      </w:tr>
      <w:tr w:rsidR="003702C9" w:rsidRPr="005E5B0E" w14:paraId="48399EF7" w14:textId="77777777" w:rsidTr="0037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509E4F3B" w14:textId="77777777" w:rsidR="003702C9" w:rsidRPr="005E5B0E" w:rsidRDefault="003702C9" w:rsidP="003702C9">
            <w:pPr>
              <w:rPr>
                <w:color w:val="FF0000"/>
                <w:lang w:val="es-ES_tradnl"/>
              </w:rPr>
            </w:pPr>
            <w:r w:rsidRPr="005E5B0E">
              <w:rPr>
                <w:color w:val="FF0000"/>
                <w:lang w:val="es-ES_tradnl"/>
              </w:rPr>
              <w:t>Salida</w:t>
            </w:r>
          </w:p>
        </w:tc>
        <w:tc>
          <w:tcPr>
            <w:tcW w:w="6945" w:type="dxa"/>
          </w:tcPr>
          <w:p w14:paraId="645266AB" w14:textId="50601FCC" w:rsidR="003702C9" w:rsidRPr="005E5B0E" w:rsidRDefault="00B17D16" w:rsidP="003702C9">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Se retorna un mensaje de éxito o error.</w:t>
            </w:r>
          </w:p>
        </w:tc>
      </w:tr>
      <w:tr w:rsidR="003702C9" w:rsidRPr="005E5B0E" w14:paraId="3DCB41A8" w14:textId="77777777" w:rsidTr="003702C9">
        <w:tc>
          <w:tcPr>
            <w:cnfStyle w:val="001000000000" w:firstRow="0" w:lastRow="0" w:firstColumn="1" w:lastColumn="0" w:oddVBand="0" w:evenVBand="0" w:oddHBand="0" w:evenHBand="0" w:firstRowFirstColumn="0" w:firstRowLastColumn="0" w:lastRowFirstColumn="0" w:lastRowLastColumn="0"/>
            <w:tcW w:w="1571" w:type="dxa"/>
          </w:tcPr>
          <w:p w14:paraId="65943256" w14:textId="77777777" w:rsidR="003702C9" w:rsidRPr="005E5B0E" w:rsidRDefault="003702C9" w:rsidP="003702C9">
            <w:pPr>
              <w:rPr>
                <w:color w:val="FF0000"/>
                <w:lang w:val="es-ES_tradnl"/>
              </w:rPr>
            </w:pPr>
            <w:r w:rsidRPr="005E5B0E">
              <w:rPr>
                <w:color w:val="FF0000"/>
                <w:lang w:val="es-ES_tradnl"/>
              </w:rPr>
              <w:t>Descripción</w:t>
            </w:r>
          </w:p>
        </w:tc>
        <w:tc>
          <w:tcPr>
            <w:tcW w:w="6945" w:type="dxa"/>
          </w:tcPr>
          <w:p w14:paraId="015BE776" w14:textId="62FDEAD8" w:rsidR="003702C9" w:rsidRPr="005E5B0E" w:rsidRDefault="00B02036" w:rsidP="00B02036">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 xml:space="preserve">La operación trata de suscribir el sistema a un nuevo TAXII Data </w:t>
            </w:r>
            <w:proofErr w:type="spellStart"/>
            <w:r w:rsidRPr="005E5B0E">
              <w:rPr>
                <w:color w:val="FF0000"/>
                <w:lang w:val="es-ES_tradnl"/>
              </w:rPr>
              <w:t>Feed</w:t>
            </w:r>
            <w:proofErr w:type="spellEnd"/>
            <w:r w:rsidRPr="005E5B0E">
              <w:rPr>
                <w:color w:val="FF0000"/>
                <w:lang w:val="es-ES_tradnl"/>
              </w:rPr>
              <w:t xml:space="preserve"> en un cliente TAXII.</w:t>
            </w:r>
          </w:p>
        </w:tc>
      </w:tr>
    </w:tbl>
    <w:p w14:paraId="547EE740" w14:textId="77777777" w:rsidR="003702C9" w:rsidRPr="005E5B0E" w:rsidRDefault="003702C9" w:rsidP="003702C9">
      <w:pPr>
        <w:rPr>
          <w:color w:val="FF0000"/>
          <w:lang w:val="es-ES_tradnl"/>
        </w:rPr>
      </w:pPr>
    </w:p>
    <w:tbl>
      <w:tblPr>
        <w:tblStyle w:val="MediumGrid1-Accent1"/>
        <w:tblW w:w="0" w:type="auto"/>
        <w:tblLook w:val="04A0" w:firstRow="1" w:lastRow="0" w:firstColumn="1" w:lastColumn="0" w:noHBand="0" w:noVBand="1"/>
      </w:tblPr>
      <w:tblGrid>
        <w:gridCol w:w="1571"/>
        <w:gridCol w:w="6945"/>
      </w:tblGrid>
      <w:tr w:rsidR="003702C9" w:rsidRPr="005E5B0E" w14:paraId="740C4A4E" w14:textId="77777777" w:rsidTr="00370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237A5918" w14:textId="77777777" w:rsidR="003702C9" w:rsidRPr="005E5B0E" w:rsidRDefault="003702C9" w:rsidP="003702C9">
            <w:pPr>
              <w:rPr>
                <w:color w:val="FF0000"/>
                <w:lang w:val="es-ES_tradnl"/>
              </w:rPr>
            </w:pPr>
            <w:r w:rsidRPr="005E5B0E">
              <w:rPr>
                <w:color w:val="FF0000"/>
                <w:lang w:val="es-ES_tradnl"/>
              </w:rPr>
              <w:t>Nombre</w:t>
            </w:r>
          </w:p>
        </w:tc>
        <w:tc>
          <w:tcPr>
            <w:tcW w:w="6945" w:type="dxa"/>
          </w:tcPr>
          <w:p w14:paraId="27B8B534" w14:textId="4227404D" w:rsidR="003702C9" w:rsidRPr="005E5B0E" w:rsidRDefault="00B02036" w:rsidP="003702C9">
            <w:pPr>
              <w:cnfStyle w:val="100000000000" w:firstRow="1" w:lastRow="0" w:firstColumn="0" w:lastColumn="0" w:oddVBand="0" w:evenVBand="0" w:oddHBand="0" w:evenHBand="0" w:firstRowFirstColumn="0" w:firstRowLastColumn="0" w:lastRowFirstColumn="0" w:lastRowLastColumn="0"/>
              <w:rPr>
                <w:color w:val="FF0000"/>
                <w:lang w:val="es-ES_tradnl"/>
              </w:rPr>
            </w:pPr>
            <w:proofErr w:type="spellStart"/>
            <w:r w:rsidRPr="005E5B0E">
              <w:rPr>
                <w:color w:val="FF0000"/>
                <w:lang w:val="es-ES_tradnl"/>
              </w:rPr>
              <w:t>ManageFeedSubscriptionRequest</w:t>
            </w:r>
            <w:proofErr w:type="spellEnd"/>
          </w:p>
        </w:tc>
      </w:tr>
      <w:tr w:rsidR="003702C9" w:rsidRPr="005E5B0E" w14:paraId="2FEBA60B" w14:textId="77777777" w:rsidTr="0037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168B77F1" w14:textId="77777777" w:rsidR="003702C9" w:rsidRPr="005E5B0E" w:rsidRDefault="003702C9" w:rsidP="003702C9">
            <w:pPr>
              <w:rPr>
                <w:color w:val="FF0000"/>
                <w:lang w:val="es-ES_tradnl"/>
              </w:rPr>
            </w:pPr>
            <w:r w:rsidRPr="005E5B0E">
              <w:rPr>
                <w:color w:val="FF0000"/>
                <w:lang w:val="es-ES_tradnl"/>
              </w:rPr>
              <w:t>Operación</w:t>
            </w:r>
          </w:p>
        </w:tc>
        <w:tc>
          <w:tcPr>
            <w:tcW w:w="6945" w:type="dxa"/>
          </w:tcPr>
          <w:p w14:paraId="7F8517B6" w14:textId="5676DF95" w:rsidR="003702C9" w:rsidRPr="005E5B0E" w:rsidRDefault="00B02036" w:rsidP="003702C9">
            <w:pPr>
              <w:cnfStyle w:val="000000100000" w:firstRow="0" w:lastRow="0" w:firstColumn="0" w:lastColumn="0" w:oddVBand="0" w:evenVBand="0" w:oddHBand="1" w:evenHBand="0" w:firstRowFirstColumn="0" w:firstRowLastColumn="0" w:lastRowFirstColumn="0" w:lastRowLastColumn="0"/>
              <w:rPr>
                <w:color w:val="FF0000"/>
                <w:lang w:val="es-ES_tradnl"/>
              </w:rPr>
            </w:pPr>
            <w:proofErr w:type="spellStart"/>
            <w:r w:rsidRPr="005E5B0E">
              <w:rPr>
                <w:color w:val="FF0000"/>
                <w:lang w:val="es-ES_tradnl"/>
              </w:rPr>
              <w:t>Df</w:t>
            </w:r>
            <w:proofErr w:type="spellEnd"/>
            <w:r w:rsidRPr="005E5B0E">
              <w:rPr>
                <w:color w:val="FF0000"/>
                <w:lang w:val="es-ES_tradnl"/>
              </w:rPr>
              <w:t xml:space="preserve"> := </w:t>
            </w:r>
            <w:proofErr w:type="spellStart"/>
            <w:r w:rsidRPr="005E5B0E">
              <w:rPr>
                <w:color w:val="FF0000"/>
                <w:lang w:val="es-ES_tradnl"/>
              </w:rPr>
              <w:t>ManageFeedSubscriptionRequest</w:t>
            </w:r>
            <w:proofErr w:type="spellEnd"/>
            <w:r w:rsidRPr="005E5B0E">
              <w:rPr>
                <w:color w:val="FF0000"/>
                <w:lang w:val="es-ES_tradnl"/>
              </w:rPr>
              <w:t xml:space="preserve">() : </w:t>
            </w:r>
            <w:proofErr w:type="spellStart"/>
            <w:r w:rsidRPr="005E5B0E">
              <w:rPr>
                <w:color w:val="FF0000"/>
                <w:lang w:val="es-ES_tradnl"/>
              </w:rPr>
              <w:t>DataFeedSubscriptionResponse</w:t>
            </w:r>
            <w:proofErr w:type="spellEnd"/>
          </w:p>
        </w:tc>
      </w:tr>
      <w:tr w:rsidR="003702C9" w:rsidRPr="005E5B0E" w14:paraId="56BA02E8" w14:textId="77777777" w:rsidTr="003702C9">
        <w:tc>
          <w:tcPr>
            <w:cnfStyle w:val="001000000000" w:firstRow="0" w:lastRow="0" w:firstColumn="1" w:lastColumn="0" w:oddVBand="0" w:evenVBand="0" w:oddHBand="0" w:evenHBand="0" w:firstRowFirstColumn="0" w:firstRowLastColumn="0" w:lastRowFirstColumn="0" w:lastRowLastColumn="0"/>
            <w:tcW w:w="1571" w:type="dxa"/>
          </w:tcPr>
          <w:p w14:paraId="7E4DB076" w14:textId="77777777" w:rsidR="003702C9" w:rsidRPr="005E5B0E" w:rsidRDefault="003702C9" w:rsidP="003702C9">
            <w:pPr>
              <w:rPr>
                <w:color w:val="FF0000"/>
                <w:lang w:val="es-ES_tradnl"/>
              </w:rPr>
            </w:pPr>
            <w:r w:rsidRPr="005E5B0E">
              <w:rPr>
                <w:color w:val="FF0000"/>
                <w:lang w:val="es-ES_tradnl"/>
              </w:rPr>
              <w:t>Entrada</w:t>
            </w:r>
          </w:p>
        </w:tc>
        <w:tc>
          <w:tcPr>
            <w:tcW w:w="6945" w:type="dxa"/>
          </w:tcPr>
          <w:p w14:paraId="05778F1D" w14:textId="77777777" w:rsidR="003702C9" w:rsidRPr="005E5B0E" w:rsidRDefault="003702C9" w:rsidP="003702C9">
            <w:pPr>
              <w:cnfStyle w:val="000000000000" w:firstRow="0" w:lastRow="0" w:firstColumn="0" w:lastColumn="0" w:oddVBand="0" w:evenVBand="0" w:oddHBand="0" w:evenHBand="0" w:firstRowFirstColumn="0" w:firstRowLastColumn="0" w:lastRowFirstColumn="0" w:lastRowLastColumn="0"/>
              <w:rPr>
                <w:color w:val="FF0000"/>
                <w:lang w:val="es-ES_tradnl"/>
              </w:rPr>
            </w:pPr>
          </w:p>
        </w:tc>
      </w:tr>
      <w:tr w:rsidR="003702C9" w:rsidRPr="005E5B0E" w14:paraId="5602D934" w14:textId="77777777" w:rsidTr="0037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390E610A" w14:textId="77777777" w:rsidR="003702C9" w:rsidRPr="005E5B0E" w:rsidRDefault="003702C9" w:rsidP="003702C9">
            <w:pPr>
              <w:rPr>
                <w:color w:val="FF0000"/>
                <w:lang w:val="es-ES_tradnl"/>
              </w:rPr>
            </w:pPr>
            <w:r w:rsidRPr="005E5B0E">
              <w:rPr>
                <w:color w:val="FF0000"/>
                <w:lang w:val="es-ES_tradnl"/>
              </w:rPr>
              <w:t>Salida</w:t>
            </w:r>
          </w:p>
        </w:tc>
        <w:tc>
          <w:tcPr>
            <w:tcW w:w="6945" w:type="dxa"/>
          </w:tcPr>
          <w:p w14:paraId="77AD7F8A" w14:textId="208D8368" w:rsidR="003702C9" w:rsidRPr="005E5B0E" w:rsidRDefault="00B02036" w:rsidP="00B02036">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 xml:space="preserve">Se retorna un mensaje </w:t>
            </w:r>
            <w:proofErr w:type="spellStart"/>
            <w:r w:rsidRPr="005E5B0E">
              <w:rPr>
                <w:color w:val="FF0000"/>
                <w:lang w:val="es-ES_tradnl"/>
              </w:rPr>
              <w:t>Feed</w:t>
            </w:r>
            <w:proofErr w:type="spellEnd"/>
            <w:r w:rsidRPr="005E5B0E">
              <w:rPr>
                <w:color w:val="FF0000"/>
                <w:lang w:val="es-ES_tradnl"/>
              </w:rPr>
              <w:t xml:space="preserve"> </w:t>
            </w:r>
            <w:proofErr w:type="spellStart"/>
            <w:r w:rsidRPr="005E5B0E">
              <w:rPr>
                <w:color w:val="FF0000"/>
                <w:lang w:val="es-ES_tradnl"/>
              </w:rPr>
              <w:t>Subscription</w:t>
            </w:r>
            <w:proofErr w:type="spellEnd"/>
            <w:r w:rsidRPr="005E5B0E">
              <w:rPr>
                <w:color w:val="FF0000"/>
                <w:lang w:val="es-ES_tradnl"/>
              </w:rPr>
              <w:t xml:space="preserve"> Response </w:t>
            </w:r>
            <w:proofErr w:type="spellStart"/>
            <w:r w:rsidRPr="005E5B0E">
              <w:rPr>
                <w:color w:val="FF0000"/>
                <w:lang w:val="es-ES_tradnl"/>
              </w:rPr>
              <w:t>Message</w:t>
            </w:r>
            <w:proofErr w:type="spellEnd"/>
            <w:r w:rsidRPr="005E5B0E">
              <w:rPr>
                <w:color w:val="FF0000"/>
                <w:lang w:val="es-ES_tradnl"/>
              </w:rPr>
              <w:t xml:space="preserve"> con el resultado de la operación.</w:t>
            </w:r>
          </w:p>
        </w:tc>
      </w:tr>
      <w:tr w:rsidR="003702C9" w:rsidRPr="005E5B0E" w14:paraId="23F56793" w14:textId="77777777" w:rsidTr="003702C9">
        <w:tc>
          <w:tcPr>
            <w:cnfStyle w:val="001000000000" w:firstRow="0" w:lastRow="0" w:firstColumn="1" w:lastColumn="0" w:oddVBand="0" w:evenVBand="0" w:oddHBand="0" w:evenHBand="0" w:firstRowFirstColumn="0" w:firstRowLastColumn="0" w:lastRowFirstColumn="0" w:lastRowLastColumn="0"/>
            <w:tcW w:w="1571" w:type="dxa"/>
          </w:tcPr>
          <w:p w14:paraId="46537456" w14:textId="77777777" w:rsidR="003702C9" w:rsidRPr="005E5B0E" w:rsidRDefault="003702C9" w:rsidP="003702C9">
            <w:pPr>
              <w:rPr>
                <w:color w:val="FF0000"/>
                <w:lang w:val="es-ES_tradnl"/>
              </w:rPr>
            </w:pPr>
            <w:r w:rsidRPr="005E5B0E">
              <w:rPr>
                <w:color w:val="FF0000"/>
                <w:lang w:val="es-ES_tradnl"/>
              </w:rPr>
              <w:t>Descripción</w:t>
            </w:r>
          </w:p>
        </w:tc>
        <w:tc>
          <w:tcPr>
            <w:tcW w:w="6945" w:type="dxa"/>
          </w:tcPr>
          <w:p w14:paraId="0AA2D5EC" w14:textId="13A8C905" w:rsidR="003702C9" w:rsidRPr="005E5B0E" w:rsidRDefault="00B02036" w:rsidP="00B02036">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La operación se lleva a acabo entre un cliente TAXII y el otro. El cliente trata de subscribirse en el otro para así poder intercambiar información.</w:t>
            </w:r>
          </w:p>
        </w:tc>
      </w:tr>
    </w:tbl>
    <w:p w14:paraId="0132D064" w14:textId="77777777" w:rsidR="003702C9" w:rsidRPr="005E5B0E" w:rsidRDefault="003702C9" w:rsidP="003702C9">
      <w:pPr>
        <w:rPr>
          <w:color w:val="FF0000"/>
          <w:lang w:val="es-ES_tradnl"/>
        </w:rPr>
      </w:pPr>
    </w:p>
    <w:tbl>
      <w:tblPr>
        <w:tblStyle w:val="MediumGrid1-Accent1"/>
        <w:tblW w:w="0" w:type="auto"/>
        <w:tblLook w:val="04A0" w:firstRow="1" w:lastRow="0" w:firstColumn="1" w:lastColumn="0" w:noHBand="0" w:noVBand="1"/>
      </w:tblPr>
      <w:tblGrid>
        <w:gridCol w:w="1571"/>
        <w:gridCol w:w="6945"/>
      </w:tblGrid>
      <w:tr w:rsidR="003702C9" w:rsidRPr="005E5B0E" w14:paraId="299F5642" w14:textId="77777777" w:rsidTr="00370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15713C49" w14:textId="77777777" w:rsidR="003702C9" w:rsidRPr="005E5B0E" w:rsidRDefault="003702C9" w:rsidP="003702C9">
            <w:pPr>
              <w:rPr>
                <w:color w:val="FF0000"/>
                <w:lang w:val="es-ES_tradnl"/>
              </w:rPr>
            </w:pPr>
            <w:r w:rsidRPr="005E5B0E">
              <w:rPr>
                <w:color w:val="FF0000"/>
                <w:lang w:val="es-ES_tradnl"/>
              </w:rPr>
              <w:t>Nombre</w:t>
            </w:r>
          </w:p>
        </w:tc>
        <w:tc>
          <w:tcPr>
            <w:tcW w:w="6945" w:type="dxa"/>
          </w:tcPr>
          <w:p w14:paraId="34227997" w14:textId="4D349032" w:rsidR="003702C9" w:rsidRPr="005E5B0E" w:rsidRDefault="00B02036" w:rsidP="003702C9">
            <w:pPr>
              <w:cnfStyle w:val="100000000000" w:firstRow="1" w:lastRow="0" w:firstColumn="0" w:lastColumn="0" w:oddVBand="0" w:evenVBand="0" w:oddHBand="0" w:evenHBand="0" w:firstRowFirstColumn="0" w:firstRowLastColumn="0" w:lastRowFirstColumn="0" w:lastRowLastColumn="0"/>
              <w:rPr>
                <w:color w:val="FF0000"/>
                <w:lang w:val="es-ES_tradnl"/>
              </w:rPr>
            </w:pPr>
            <w:proofErr w:type="spellStart"/>
            <w:r w:rsidRPr="005E5B0E">
              <w:rPr>
                <w:color w:val="FF0000"/>
                <w:lang w:val="es-ES_tradnl"/>
              </w:rPr>
              <w:t>intercambiarInformacion</w:t>
            </w:r>
            <w:proofErr w:type="spellEnd"/>
          </w:p>
        </w:tc>
      </w:tr>
      <w:tr w:rsidR="003702C9" w:rsidRPr="005E5B0E" w14:paraId="7D8F1D32" w14:textId="77777777" w:rsidTr="0037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0BCED3E" w14:textId="77777777" w:rsidR="003702C9" w:rsidRPr="005E5B0E" w:rsidRDefault="003702C9" w:rsidP="003702C9">
            <w:pPr>
              <w:rPr>
                <w:color w:val="FF0000"/>
                <w:lang w:val="es-ES_tradnl"/>
              </w:rPr>
            </w:pPr>
            <w:r w:rsidRPr="005E5B0E">
              <w:rPr>
                <w:color w:val="FF0000"/>
                <w:lang w:val="es-ES_tradnl"/>
              </w:rPr>
              <w:t>Operación</w:t>
            </w:r>
          </w:p>
        </w:tc>
        <w:tc>
          <w:tcPr>
            <w:tcW w:w="6945" w:type="dxa"/>
          </w:tcPr>
          <w:p w14:paraId="4AE63BC0" w14:textId="748C9DA9" w:rsidR="003702C9" w:rsidRPr="005E5B0E" w:rsidRDefault="00B02036" w:rsidP="003702C9">
            <w:pPr>
              <w:cnfStyle w:val="000000100000" w:firstRow="0" w:lastRow="0" w:firstColumn="0" w:lastColumn="0" w:oddVBand="0" w:evenVBand="0" w:oddHBand="1" w:evenHBand="0" w:firstRowFirstColumn="0" w:firstRowLastColumn="0" w:lastRowFirstColumn="0" w:lastRowLastColumn="0"/>
              <w:rPr>
                <w:color w:val="FF0000"/>
                <w:lang w:val="es-ES_tradnl"/>
              </w:rPr>
            </w:pPr>
            <w:proofErr w:type="spellStart"/>
            <w:r w:rsidRPr="005E5B0E">
              <w:rPr>
                <w:color w:val="FF0000"/>
                <w:lang w:val="es-ES_tradnl"/>
              </w:rPr>
              <w:t>intercambiarInformacion</w:t>
            </w:r>
            <w:proofErr w:type="spellEnd"/>
            <w:r w:rsidRPr="005E5B0E">
              <w:rPr>
                <w:color w:val="FF0000"/>
                <w:lang w:val="es-ES_tradnl"/>
              </w:rPr>
              <w:t>(</w:t>
            </w:r>
            <w:proofErr w:type="spellStart"/>
            <w:r w:rsidRPr="005E5B0E">
              <w:rPr>
                <w:color w:val="FF0000"/>
                <w:lang w:val="es-ES_tradnl"/>
              </w:rPr>
              <w:t>msg:STIXMessage</w:t>
            </w:r>
            <w:proofErr w:type="spellEnd"/>
            <w:r w:rsidRPr="005E5B0E">
              <w:rPr>
                <w:color w:val="FF0000"/>
                <w:lang w:val="es-ES_tradnl"/>
              </w:rPr>
              <w:t>)</w:t>
            </w:r>
          </w:p>
        </w:tc>
      </w:tr>
      <w:tr w:rsidR="003702C9" w:rsidRPr="005E5B0E" w14:paraId="2AF77409" w14:textId="77777777" w:rsidTr="003702C9">
        <w:tc>
          <w:tcPr>
            <w:cnfStyle w:val="001000000000" w:firstRow="0" w:lastRow="0" w:firstColumn="1" w:lastColumn="0" w:oddVBand="0" w:evenVBand="0" w:oddHBand="0" w:evenHBand="0" w:firstRowFirstColumn="0" w:firstRowLastColumn="0" w:lastRowFirstColumn="0" w:lastRowLastColumn="0"/>
            <w:tcW w:w="1571" w:type="dxa"/>
          </w:tcPr>
          <w:p w14:paraId="76600F4E" w14:textId="77777777" w:rsidR="003702C9" w:rsidRPr="005E5B0E" w:rsidRDefault="003702C9" w:rsidP="003702C9">
            <w:pPr>
              <w:rPr>
                <w:color w:val="FF0000"/>
                <w:lang w:val="es-ES_tradnl"/>
              </w:rPr>
            </w:pPr>
            <w:r w:rsidRPr="005E5B0E">
              <w:rPr>
                <w:color w:val="FF0000"/>
                <w:lang w:val="es-ES_tradnl"/>
              </w:rPr>
              <w:t>Entrada</w:t>
            </w:r>
          </w:p>
        </w:tc>
        <w:tc>
          <w:tcPr>
            <w:tcW w:w="6945" w:type="dxa"/>
          </w:tcPr>
          <w:p w14:paraId="5E38252F" w14:textId="64ADC597" w:rsidR="003702C9" w:rsidRPr="005E5B0E" w:rsidRDefault="00B02036" w:rsidP="003702C9">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Se recibe como parámetro un mensaje STIX.</w:t>
            </w:r>
          </w:p>
        </w:tc>
      </w:tr>
      <w:tr w:rsidR="003702C9" w:rsidRPr="005E5B0E" w14:paraId="5DD4AAC2" w14:textId="77777777" w:rsidTr="0037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722B4FB0" w14:textId="77777777" w:rsidR="003702C9" w:rsidRPr="005E5B0E" w:rsidRDefault="003702C9" w:rsidP="003702C9">
            <w:pPr>
              <w:rPr>
                <w:color w:val="FF0000"/>
                <w:lang w:val="es-ES_tradnl"/>
              </w:rPr>
            </w:pPr>
            <w:r w:rsidRPr="005E5B0E">
              <w:rPr>
                <w:color w:val="FF0000"/>
                <w:lang w:val="es-ES_tradnl"/>
              </w:rPr>
              <w:t>Salida</w:t>
            </w:r>
          </w:p>
        </w:tc>
        <w:tc>
          <w:tcPr>
            <w:tcW w:w="6945" w:type="dxa"/>
          </w:tcPr>
          <w:p w14:paraId="029D0BA7" w14:textId="77777777" w:rsidR="003702C9" w:rsidRPr="005E5B0E" w:rsidRDefault="003702C9" w:rsidP="003702C9">
            <w:pPr>
              <w:cnfStyle w:val="000000100000" w:firstRow="0" w:lastRow="0" w:firstColumn="0" w:lastColumn="0" w:oddVBand="0" w:evenVBand="0" w:oddHBand="1" w:evenHBand="0" w:firstRowFirstColumn="0" w:firstRowLastColumn="0" w:lastRowFirstColumn="0" w:lastRowLastColumn="0"/>
              <w:rPr>
                <w:color w:val="FF0000"/>
                <w:lang w:val="es-ES_tradnl"/>
              </w:rPr>
            </w:pPr>
          </w:p>
        </w:tc>
      </w:tr>
      <w:tr w:rsidR="003702C9" w:rsidRPr="005E5B0E" w14:paraId="3BAF12B0" w14:textId="77777777" w:rsidTr="003702C9">
        <w:tc>
          <w:tcPr>
            <w:cnfStyle w:val="001000000000" w:firstRow="0" w:lastRow="0" w:firstColumn="1" w:lastColumn="0" w:oddVBand="0" w:evenVBand="0" w:oddHBand="0" w:evenHBand="0" w:firstRowFirstColumn="0" w:firstRowLastColumn="0" w:lastRowFirstColumn="0" w:lastRowLastColumn="0"/>
            <w:tcW w:w="1571" w:type="dxa"/>
          </w:tcPr>
          <w:p w14:paraId="42A7AAF2" w14:textId="77777777" w:rsidR="003702C9" w:rsidRPr="005E5B0E" w:rsidRDefault="003702C9" w:rsidP="003702C9">
            <w:pPr>
              <w:rPr>
                <w:color w:val="FF0000"/>
                <w:lang w:val="es-ES_tradnl"/>
              </w:rPr>
            </w:pPr>
            <w:r w:rsidRPr="005E5B0E">
              <w:rPr>
                <w:color w:val="FF0000"/>
                <w:lang w:val="es-ES_tradnl"/>
              </w:rPr>
              <w:t>Descripción</w:t>
            </w:r>
          </w:p>
        </w:tc>
        <w:tc>
          <w:tcPr>
            <w:tcW w:w="6945" w:type="dxa"/>
          </w:tcPr>
          <w:p w14:paraId="3555E7EC" w14:textId="3158CFD4" w:rsidR="003702C9" w:rsidRPr="005E5B0E" w:rsidRDefault="00B02036" w:rsidP="00B02036">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 xml:space="preserve">La operación envía al </w:t>
            </w:r>
            <w:proofErr w:type="spellStart"/>
            <w:r w:rsidRPr="005E5B0E">
              <w:rPr>
                <w:color w:val="FF0000"/>
                <w:lang w:val="es-ES_tradnl"/>
              </w:rPr>
              <w:t>Inbox</w:t>
            </w:r>
            <w:proofErr w:type="spellEnd"/>
            <w:r w:rsidRPr="005E5B0E">
              <w:rPr>
                <w:color w:val="FF0000"/>
                <w:lang w:val="es-ES_tradnl"/>
              </w:rPr>
              <w:t xml:space="preserve"> </w:t>
            </w:r>
            <w:proofErr w:type="spellStart"/>
            <w:r w:rsidRPr="005E5B0E">
              <w:rPr>
                <w:color w:val="FF0000"/>
                <w:lang w:val="es-ES_tradnl"/>
              </w:rPr>
              <w:t>Service</w:t>
            </w:r>
            <w:proofErr w:type="spellEnd"/>
            <w:r w:rsidRPr="005E5B0E">
              <w:rPr>
                <w:color w:val="FF0000"/>
                <w:lang w:val="es-ES_tradnl"/>
              </w:rPr>
              <w:t xml:space="preserve"> de otro cliente un mensaje STIX. Este incluye la información de seguridad a intercambiar.</w:t>
            </w:r>
          </w:p>
        </w:tc>
      </w:tr>
    </w:tbl>
    <w:p w14:paraId="37E6537C" w14:textId="77777777" w:rsidR="003702C9" w:rsidRPr="005E5B0E" w:rsidRDefault="003702C9" w:rsidP="003702C9">
      <w:pPr>
        <w:rPr>
          <w:color w:val="FF0000"/>
          <w:lang w:val="es-ES_tradnl"/>
        </w:rPr>
      </w:pPr>
    </w:p>
    <w:tbl>
      <w:tblPr>
        <w:tblStyle w:val="MediumGrid1-Accent1"/>
        <w:tblW w:w="0" w:type="auto"/>
        <w:tblLook w:val="04A0" w:firstRow="1" w:lastRow="0" w:firstColumn="1" w:lastColumn="0" w:noHBand="0" w:noVBand="1"/>
      </w:tblPr>
      <w:tblGrid>
        <w:gridCol w:w="1571"/>
        <w:gridCol w:w="6945"/>
      </w:tblGrid>
      <w:tr w:rsidR="003702C9" w:rsidRPr="005E5B0E" w14:paraId="64C496A8" w14:textId="77777777" w:rsidTr="00B02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1A1D8302" w14:textId="77777777" w:rsidR="003702C9" w:rsidRPr="005E5B0E" w:rsidRDefault="003702C9" w:rsidP="003702C9">
            <w:pPr>
              <w:rPr>
                <w:color w:val="FF0000"/>
                <w:lang w:val="es-ES_tradnl"/>
              </w:rPr>
            </w:pPr>
            <w:r w:rsidRPr="005E5B0E">
              <w:rPr>
                <w:color w:val="FF0000"/>
                <w:lang w:val="es-ES_tradnl"/>
              </w:rPr>
              <w:t>Nombre</w:t>
            </w:r>
          </w:p>
        </w:tc>
        <w:tc>
          <w:tcPr>
            <w:tcW w:w="6945" w:type="dxa"/>
          </w:tcPr>
          <w:p w14:paraId="793797B9" w14:textId="6D66433B" w:rsidR="003702C9" w:rsidRPr="005E5B0E" w:rsidRDefault="00B02036" w:rsidP="00B02036">
            <w:pPr>
              <w:cnfStyle w:val="100000000000" w:firstRow="1" w:lastRow="0" w:firstColumn="0" w:lastColumn="0" w:oddVBand="0" w:evenVBand="0" w:oddHBand="0" w:evenHBand="0" w:firstRowFirstColumn="0" w:firstRowLastColumn="0" w:lastRowFirstColumn="0" w:lastRowLastColumn="0"/>
              <w:rPr>
                <w:color w:val="FF0000"/>
                <w:lang w:val="es-ES_tradnl"/>
              </w:rPr>
            </w:pPr>
            <w:proofErr w:type="spellStart"/>
            <w:r w:rsidRPr="005E5B0E">
              <w:rPr>
                <w:color w:val="FF0000"/>
                <w:lang w:val="es-ES_tradnl"/>
              </w:rPr>
              <w:t>pollRequest</w:t>
            </w:r>
            <w:proofErr w:type="spellEnd"/>
          </w:p>
        </w:tc>
      </w:tr>
      <w:tr w:rsidR="003702C9" w:rsidRPr="005E5B0E" w14:paraId="71B8F99F" w14:textId="77777777" w:rsidTr="00B02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4D48E02" w14:textId="77777777" w:rsidR="003702C9" w:rsidRPr="005E5B0E" w:rsidRDefault="003702C9" w:rsidP="003702C9">
            <w:pPr>
              <w:rPr>
                <w:color w:val="FF0000"/>
                <w:lang w:val="es-ES_tradnl"/>
              </w:rPr>
            </w:pPr>
            <w:r w:rsidRPr="005E5B0E">
              <w:rPr>
                <w:color w:val="FF0000"/>
                <w:lang w:val="es-ES_tradnl"/>
              </w:rPr>
              <w:t>Operación</w:t>
            </w:r>
          </w:p>
        </w:tc>
        <w:tc>
          <w:tcPr>
            <w:tcW w:w="6945" w:type="dxa"/>
          </w:tcPr>
          <w:p w14:paraId="4958E0E8" w14:textId="072E195C" w:rsidR="003702C9" w:rsidRPr="005E5B0E" w:rsidRDefault="00B02036" w:rsidP="003702C9">
            <w:pPr>
              <w:cnfStyle w:val="000000100000" w:firstRow="0" w:lastRow="0" w:firstColumn="0" w:lastColumn="0" w:oddVBand="0" w:evenVBand="0" w:oddHBand="1" w:evenHBand="0" w:firstRowFirstColumn="0" w:firstRowLastColumn="0" w:lastRowFirstColumn="0" w:lastRowLastColumn="0"/>
              <w:rPr>
                <w:color w:val="FF0000"/>
                <w:lang w:val="es-ES_tradnl"/>
              </w:rPr>
            </w:pPr>
            <w:proofErr w:type="spellStart"/>
            <w:r w:rsidRPr="005E5B0E">
              <w:rPr>
                <w:color w:val="FF0000"/>
                <w:lang w:val="es-ES_tradnl"/>
              </w:rPr>
              <w:t>pollRequest</w:t>
            </w:r>
            <w:proofErr w:type="spellEnd"/>
            <w:r w:rsidRPr="005E5B0E">
              <w:rPr>
                <w:color w:val="FF0000"/>
                <w:lang w:val="es-ES_tradnl"/>
              </w:rPr>
              <w:t>(</w:t>
            </w:r>
            <w:proofErr w:type="spellStart"/>
            <w:r w:rsidRPr="005E5B0E">
              <w:rPr>
                <w:color w:val="FF0000"/>
                <w:lang w:val="es-ES_tradnl"/>
              </w:rPr>
              <w:t>prm:PollRequestMessage</w:t>
            </w:r>
            <w:proofErr w:type="spellEnd"/>
            <w:r w:rsidRPr="005E5B0E">
              <w:rPr>
                <w:color w:val="FF0000"/>
                <w:lang w:val="es-ES_tradnl"/>
              </w:rPr>
              <w:t xml:space="preserve">) : </w:t>
            </w:r>
            <w:proofErr w:type="spellStart"/>
            <w:r w:rsidRPr="005E5B0E">
              <w:rPr>
                <w:color w:val="FF0000"/>
                <w:lang w:val="es-ES_tradnl"/>
              </w:rPr>
              <w:t>pollResponseMessage</w:t>
            </w:r>
            <w:proofErr w:type="spellEnd"/>
          </w:p>
        </w:tc>
      </w:tr>
      <w:tr w:rsidR="003702C9" w:rsidRPr="005E5B0E" w14:paraId="37025DC8" w14:textId="77777777" w:rsidTr="00B02036">
        <w:tc>
          <w:tcPr>
            <w:cnfStyle w:val="001000000000" w:firstRow="0" w:lastRow="0" w:firstColumn="1" w:lastColumn="0" w:oddVBand="0" w:evenVBand="0" w:oddHBand="0" w:evenHBand="0" w:firstRowFirstColumn="0" w:firstRowLastColumn="0" w:lastRowFirstColumn="0" w:lastRowLastColumn="0"/>
            <w:tcW w:w="1571" w:type="dxa"/>
          </w:tcPr>
          <w:p w14:paraId="604D44B1" w14:textId="77777777" w:rsidR="003702C9" w:rsidRPr="005E5B0E" w:rsidRDefault="003702C9" w:rsidP="003702C9">
            <w:pPr>
              <w:rPr>
                <w:color w:val="FF0000"/>
                <w:lang w:val="es-ES_tradnl"/>
              </w:rPr>
            </w:pPr>
            <w:r w:rsidRPr="005E5B0E">
              <w:rPr>
                <w:color w:val="FF0000"/>
                <w:lang w:val="es-ES_tradnl"/>
              </w:rPr>
              <w:t>Entrada</w:t>
            </w:r>
          </w:p>
        </w:tc>
        <w:tc>
          <w:tcPr>
            <w:tcW w:w="6945" w:type="dxa"/>
          </w:tcPr>
          <w:p w14:paraId="0F5124ED" w14:textId="4DDCCD04" w:rsidR="003702C9" w:rsidRPr="005E5B0E" w:rsidRDefault="00B02036" w:rsidP="00B02036">
            <w:pPr>
              <w:cnfStyle w:val="000000000000" w:firstRow="0" w:lastRow="0" w:firstColumn="0" w:lastColumn="0" w:oddVBand="0" w:evenVBand="0" w:oddHBand="0" w:evenHBand="0" w:firstRowFirstColumn="0" w:firstRowLastColumn="0" w:lastRowFirstColumn="0" w:lastRowLastColumn="0"/>
              <w:rPr>
                <w:color w:val="FF0000"/>
                <w:lang w:val="es-ES_tradnl"/>
              </w:rPr>
            </w:pPr>
            <w:proofErr w:type="spellStart"/>
            <w:r w:rsidRPr="005E5B0E">
              <w:rPr>
                <w:color w:val="FF0000"/>
                <w:lang w:val="es-ES_tradnl"/>
              </w:rPr>
              <w:t>Prm</w:t>
            </w:r>
            <w:proofErr w:type="spellEnd"/>
            <w:r w:rsidRPr="005E5B0E">
              <w:rPr>
                <w:color w:val="FF0000"/>
                <w:lang w:val="es-ES_tradnl"/>
              </w:rPr>
              <w:t xml:space="preserve"> representa la información que se desea recibir del servidor.</w:t>
            </w:r>
          </w:p>
        </w:tc>
      </w:tr>
      <w:tr w:rsidR="003702C9" w:rsidRPr="005E5B0E" w14:paraId="03DCAEBF" w14:textId="77777777" w:rsidTr="00B02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70D498A5" w14:textId="77777777" w:rsidR="003702C9" w:rsidRPr="005E5B0E" w:rsidRDefault="003702C9" w:rsidP="003702C9">
            <w:pPr>
              <w:rPr>
                <w:color w:val="FF0000"/>
                <w:lang w:val="es-ES_tradnl"/>
              </w:rPr>
            </w:pPr>
            <w:r w:rsidRPr="005E5B0E">
              <w:rPr>
                <w:color w:val="FF0000"/>
                <w:lang w:val="es-ES_tradnl"/>
              </w:rPr>
              <w:t>Salida</w:t>
            </w:r>
          </w:p>
        </w:tc>
        <w:tc>
          <w:tcPr>
            <w:tcW w:w="6945" w:type="dxa"/>
          </w:tcPr>
          <w:p w14:paraId="26F0EDBA" w14:textId="1C723647" w:rsidR="003702C9" w:rsidRPr="005E5B0E" w:rsidRDefault="00B02036" w:rsidP="00B02036">
            <w:pPr>
              <w:cnfStyle w:val="000000100000" w:firstRow="0" w:lastRow="0" w:firstColumn="0" w:lastColumn="0" w:oddVBand="0" w:evenVBand="0" w:oddHBand="1" w:evenHBand="0" w:firstRowFirstColumn="0" w:firstRowLastColumn="0" w:lastRowFirstColumn="0" w:lastRowLastColumn="0"/>
              <w:rPr>
                <w:color w:val="FF0000"/>
                <w:lang w:val="es-ES_tradnl"/>
              </w:rPr>
            </w:pPr>
            <w:r w:rsidRPr="005E5B0E">
              <w:rPr>
                <w:color w:val="FF0000"/>
                <w:lang w:val="es-ES_tradnl"/>
              </w:rPr>
              <w:t xml:space="preserve">Se retorna la información que se pidió por medio de </w:t>
            </w:r>
            <w:proofErr w:type="spellStart"/>
            <w:r w:rsidRPr="005E5B0E">
              <w:rPr>
                <w:color w:val="FF0000"/>
                <w:lang w:val="es-ES_tradnl"/>
              </w:rPr>
              <w:t>prm</w:t>
            </w:r>
            <w:proofErr w:type="spellEnd"/>
            <w:r w:rsidRPr="005E5B0E">
              <w:rPr>
                <w:color w:val="FF0000"/>
                <w:lang w:val="es-ES_tradnl"/>
              </w:rPr>
              <w:t>.</w:t>
            </w:r>
          </w:p>
        </w:tc>
      </w:tr>
      <w:tr w:rsidR="003702C9" w:rsidRPr="005E5B0E" w14:paraId="24853F23" w14:textId="77777777" w:rsidTr="00B02036">
        <w:tc>
          <w:tcPr>
            <w:cnfStyle w:val="001000000000" w:firstRow="0" w:lastRow="0" w:firstColumn="1" w:lastColumn="0" w:oddVBand="0" w:evenVBand="0" w:oddHBand="0" w:evenHBand="0" w:firstRowFirstColumn="0" w:firstRowLastColumn="0" w:lastRowFirstColumn="0" w:lastRowLastColumn="0"/>
            <w:tcW w:w="1571" w:type="dxa"/>
          </w:tcPr>
          <w:p w14:paraId="44289560" w14:textId="77777777" w:rsidR="003702C9" w:rsidRPr="005E5B0E" w:rsidRDefault="003702C9" w:rsidP="003702C9">
            <w:pPr>
              <w:rPr>
                <w:color w:val="FF0000"/>
                <w:lang w:val="es-ES_tradnl"/>
              </w:rPr>
            </w:pPr>
            <w:r w:rsidRPr="005E5B0E">
              <w:rPr>
                <w:color w:val="FF0000"/>
                <w:lang w:val="es-ES_tradnl"/>
              </w:rPr>
              <w:t>Descripción</w:t>
            </w:r>
          </w:p>
        </w:tc>
        <w:tc>
          <w:tcPr>
            <w:tcW w:w="6945" w:type="dxa"/>
          </w:tcPr>
          <w:p w14:paraId="63F7625C" w14:textId="0A59C68C" w:rsidR="003702C9" w:rsidRPr="005E5B0E" w:rsidRDefault="00B02036" w:rsidP="00B02036">
            <w:pPr>
              <w:cnfStyle w:val="000000000000" w:firstRow="0" w:lastRow="0" w:firstColumn="0" w:lastColumn="0" w:oddVBand="0" w:evenVBand="0" w:oddHBand="0" w:evenHBand="0" w:firstRowFirstColumn="0" w:firstRowLastColumn="0" w:lastRowFirstColumn="0" w:lastRowLastColumn="0"/>
              <w:rPr>
                <w:color w:val="FF0000"/>
                <w:lang w:val="es-ES_tradnl"/>
              </w:rPr>
            </w:pPr>
            <w:r w:rsidRPr="005E5B0E">
              <w:rPr>
                <w:color w:val="FF0000"/>
                <w:lang w:val="es-ES_tradnl"/>
              </w:rPr>
              <w:t xml:space="preserve">La operación retorna la información deseada,  el </w:t>
            </w:r>
            <w:proofErr w:type="spellStart"/>
            <w:r w:rsidRPr="005E5B0E">
              <w:rPr>
                <w:color w:val="FF0000"/>
                <w:lang w:val="es-ES_tradnl"/>
              </w:rPr>
              <w:t>prm</w:t>
            </w:r>
            <w:proofErr w:type="spellEnd"/>
            <w:r w:rsidRPr="005E5B0E">
              <w:rPr>
                <w:color w:val="FF0000"/>
                <w:lang w:val="es-ES_tradnl"/>
              </w:rPr>
              <w:t xml:space="preserve"> es el que identifica la información en el servidor.</w:t>
            </w:r>
          </w:p>
        </w:tc>
      </w:tr>
    </w:tbl>
    <w:p w14:paraId="3920F37F" w14:textId="77777777" w:rsidR="00391C19" w:rsidRPr="005E5B0E" w:rsidRDefault="00391C19" w:rsidP="00391C19">
      <w:pPr>
        <w:rPr>
          <w:color w:val="FF0000"/>
          <w:lang w:val="es-ES_tradnl"/>
        </w:rPr>
      </w:pPr>
    </w:p>
    <w:sectPr w:rsidR="00391C19" w:rsidRPr="005E5B0E" w:rsidSect="00F9595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o sarachaga" w:date="2013-11-18T18:59:00Z" w:initials="js">
    <w:p w14:paraId="76F3BBFA" w14:textId="52D084A7" w:rsidR="002E1CCD" w:rsidRDefault="002E1CCD">
      <w:pPr>
        <w:pStyle w:val="CommentText"/>
      </w:pPr>
      <w:r>
        <w:rPr>
          <w:rStyle w:val="CommentReference"/>
        </w:rPr>
        <w:annotationRef/>
      </w:r>
      <w:r>
        <w:t xml:space="preserve">No </w:t>
      </w:r>
      <w:proofErr w:type="spellStart"/>
      <w:r>
        <w:t>entiendo</w:t>
      </w:r>
      <w:proofErr w:type="spellEnd"/>
      <w:r>
        <w:t xml:space="preserve"> el </w:t>
      </w:r>
      <w:proofErr w:type="spellStart"/>
      <w:r>
        <w:t>comentario</w:t>
      </w:r>
      <w:proofErr w:type="spellEnd"/>
      <w:r>
        <w:t xml:space="preserve"> </w:t>
      </w:r>
      <w:proofErr w:type="spellStart"/>
      <w:r>
        <w:t>aca</w:t>
      </w:r>
      <w:proofErr w:type="spellEnd"/>
    </w:p>
  </w:comment>
  <w:comment w:id="2" w:author="julio sarachaga" w:date="2013-11-21T14:20:00Z" w:initials="js">
    <w:p w14:paraId="42B830C7" w14:textId="1856B191" w:rsidR="002E1CCD" w:rsidRDefault="002E1CCD">
      <w:pPr>
        <w:pStyle w:val="CommentText"/>
      </w:pPr>
      <w:r>
        <w:rPr>
          <w:rStyle w:val="CommentReference"/>
        </w:rPr>
        <w:annotationRef/>
      </w:r>
      <w:proofErr w:type="spellStart"/>
      <w:r>
        <w:t>Ver</w:t>
      </w:r>
      <w:proofErr w:type="spellEnd"/>
      <w:r>
        <w:t xml:space="preserve"> </w:t>
      </w:r>
      <w:proofErr w:type="spellStart"/>
      <w:r>
        <w:t>como</w:t>
      </w:r>
      <w:proofErr w:type="spellEnd"/>
      <w:r>
        <w:t xml:space="preserve"> realizer un major </w:t>
      </w:r>
      <w:proofErr w:type="spellStart"/>
      <w:r>
        <w:t>analisis</w:t>
      </w:r>
      <w:proofErr w:type="spellEnd"/>
    </w:p>
  </w:comment>
  <w:comment w:id="3" w:author="julio sarachaga" w:date="2013-11-21T14:56:00Z" w:initials="js">
    <w:p w14:paraId="0CF6BBCB" w14:textId="39EDE038" w:rsidR="002E1CCD" w:rsidRDefault="002E1CCD">
      <w:pPr>
        <w:pStyle w:val="CommentText"/>
      </w:pPr>
      <w:r>
        <w:rPr>
          <w:rStyle w:val="CommentReference"/>
        </w:rPr>
        <w:annotationRef/>
      </w:r>
      <w:r>
        <w:t xml:space="preserve">No </w:t>
      </w:r>
      <w:proofErr w:type="spellStart"/>
      <w:r>
        <w:t>entiendo</w:t>
      </w:r>
      <w:proofErr w:type="spellEnd"/>
      <w:r>
        <w:t xml:space="preserve"> </w:t>
      </w:r>
      <w:proofErr w:type="spellStart"/>
      <w:r>
        <w:t>comentario</w:t>
      </w:r>
      <w:proofErr w:type="spellEnd"/>
      <w:r>
        <w:t xml:space="preserve"> de </w:t>
      </w:r>
      <w:proofErr w:type="spellStart"/>
      <w:r>
        <w:t>gustun</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1904"/>
    <w:multiLevelType w:val="hybridMultilevel"/>
    <w:tmpl w:val="BC62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5070F"/>
    <w:multiLevelType w:val="hybridMultilevel"/>
    <w:tmpl w:val="E944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055"/>
    <w:rsid w:val="00002250"/>
    <w:rsid w:val="00042D35"/>
    <w:rsid w:val="00051CC8"/>
    <w:rsid w:val="000B3810"/>
    <w:rsid w:val="000F1BDE"/>
    <w:rsid w:val="000F2B4C"/>
    <w:rsid w:val="000F7EF6"/>
    <w:rsid w:val="001238F9"/>
    <w:rsid w:val="00131C4E"/>
    <w:rsid w:val="001733B4"/>
    <w:rsid w:val="00190E9A"/>
    <w:rsid w:val="00196635"/>
    <w:rsid w:val="001C2062"/>
    <w:rsid w:val="00216055"/>
    <w:rsid w:val="00252428"/>
    <w:rsid w:val="00266A07"/>
    <w:rsid w:val="002D01D6"/>
    <w:rsid w:val="002E1CCD"/>
    <w:rsid w:val="002F6C67"/>
    <w:rsid w:val="00346E4D"/>
    <w:rsid w:val="003702C9"/>
    <w:rsid w:val="00391C19"/>
    <w:rsid w:val="003B62A2"/>
    <w:rsid w:val="003B7884"/>
    <w:rsid w:val="003C777C"/>
    <w:rsid w:val="00442083"/>
    <w:rsid w:val="00463DAF"/>
    <w:rsid w:val="004A7D8E"/>
    <w:rsid w:val="004D0E86"/>
    <w:rsid w:val="00500BBE"/>
    <w:rsid w:val="00510076"/>
    <w:rsid w:val="00511D3C"/>
    <w:rsid w:val="00542B0C"/>
    <w:rsid w:val="00554F21"/>
    <w:rsid w:val="005563F5"/>
    <w:rsid w:val="005570B3"/>
    <w:rsid w:val="00562442"/>
    <w:rsid w:val="00563162"/>
    <w:rsid w:val="00583F41"/>
    <w:rsid w:val="005D1545"/>
    <w:rsid w:val="005E5B0E"/>
    <w:rsid w:val="0062641A"/>
    <w:rsid w:val="00633E11"/>
    <w:rsid w:val="00692674"/>
    <w:rsid w:val="006C5CE3"/>
    <w:rsid w:val="006D5736"/>
    <w:rsid w:val="007B7147"/>
    <w:rsid w:val="007C4BCF"/>
    <w:rsid w:val="00807CEB"/>
    <w:rsid w:val="00825D99"/>
    <w:rsid w:val="008610AF"/>
    <w:rsid w:val="008A16C7"/>
    <w:rsid w:val="008B4740"/>
    <w:rsid w:val="008E01F8"/>
    <w:rsid w:val="009056F9"/>
    <w:rsid w:val="00910EC6"/>
    <w:rsid w:val="0091307D"/>
    <w:rsid w:val="00924E8F"/>
    <w:rsid w:val="009650A7"/>
    <w:rsid w:val="00984FFC"/>
    <w:rsid w:val="00987F39"/>
    <w:rsid w:val="009963BD"/>
    <w:rsid w:val="009B115B"/>
    <w:rsid w:val="00A2461F"/>
    <w:rsid w:val="00A36D63"/>
    <w:rsid w:val="00A406AF"/>
    <w:rsid w:val="00A63C02"/>
    <w:rsid w:val="00AD1733"/>
    <w:rsid w:val="00AF62F5"/>
    <w:rsid w:val="00B02036"/>
    <w:rsid w:val="00B17D16"/>
    <w:rsid w:val="00B36423"/>
    <w:rsid w:val="00B41537"/>
    <w:rsid w:val="00B42885"/>
    <w:rsid w:val="00B43521"/>
    <w:rsid w:val="00B556D3"/>
    <w:rsid w:val="00BD5AE3"/>
    <w:rsid w:val="00BE502C"/>
    <w:rsid w:val="00BF5013"/>
    <w:rsid w:val="00C33848"/>
    <w:rsid w:val="00C4753F"/>
    <w:rsid w:val="00C61E81"/>
    <w:rsid w:val="00C96F2A"/>
    <w:rsid w:val="00CF3A91"/>
    <w:rsid w:val="00D11C17"/>
    <w:rsid w:val="00D14683"/>
    <w:rsid w:val="00D66190"/>
    <w:rsid w:val="00D91420"/>
    <w:rsid w:val="00D94BE6"/>
    <w:rsid w:val="00D970AF"/>
    <w:rsid w:val="00DB27A9"/>
    <w:rsid w:val="00E14F62"/>
    <w:rsid w:val="00E3773E"/>
    <w:rsid w:val="00E54297"/>
    <w:rsid w:val="00EA0106"/>
    <w:rsid w:val="00EC08E2"/>
    <w:rsid w:val="00EE7264"/>
    <w:rsid w:val="00F0194D"/>
    <w:rsid w:val="00F870C1"/>
    <w:rsid w:val="00F95957"/>
    <w:rsid w:val="00FC3489"/>
    <w:rsid w:val="00FF7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934B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60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1C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8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0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1C4E"/>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C61E81"/>
    <w:rPr>
      <w:sz w:val="18"/>
      <w:szCs w:val="18"/>
    </w:rPr>
  </w:style>
  <w:style w:type="paragraph" w:styleId="CommentText">
    <w:name w:val="annotation text"/>
    <w:basedOn w:val="Normal"/>
    <w:link w:val="CommentTextChar"/>
    <w:uiPriority w:val="99"/>
    <w:semiHidden/>
    <w:unhideWhenUsed/>
    <w:rsid w:val="00C61E81"/>
  </w:style>
  <w:style w:type="character" w:customStyle="1" w:styleId="CommentTextChar">
    <w:name w:val="Comment Text Char"/>
    <w:basedOn w:val="DefaultParagraphFont"/>
    <w:link w:val="CommentText"/>
    <w:uiPriority w:val="99"/>
    <w:semiHidden/>
    <w:rsid w:val="00C61E81"/>
  </w:style>
  <w:style w:type="paragraph" w:styleId="CommentSubject">
    <w:name w:val="annotation subject"/>
    <w:basedOn w:val="CommentText"/>
    <w:next w:val="CommentText"/>
    <w:link w:val="CommentSubjectChar"/>
    <w:uiPriority w:val="99"/>
    <w:semiHidden/>
    <w:unhideWhenUsed/>
    <w:rsid w:val="00C61E81"/>
    <w:rPr>
      <w:b/>
      <w:bCs/>
      <w:sz w:val="20"/>
      <w:szCs w:val="20"/>
    </w:rPr>
  </w:style>
  <w:style w:type="character" w:customStyle="1" w:styleId="CommentSubjectChar">
    <w:name w:val="Comment Subject Char"/>
    <w:basedOn w:val="CommentTextChar"/>
    <w:link w:val="CommentSubject"/>
    <w:uiPriority w:val="99"/>
    <w:semiHidden/>
    <w:rsid w:val="00C61E81"/>
    <w:rPr>
      <w:b/>
      <w:bCs/>
      <w:sz w:val="20"/>
      <w:szCs w:val="20"/>
    </w:rPr>
  </w:style>
  <w:style w:type="paragraph" w:styleId="BalloonText">
    <w:name w:val="Balloon Text"/>
    <w:basedOn w:val="Normal"/>
    <w:link w:val="BalloonTextChar"/>
    <w:uiPriority w:val="99"/>
    <w:semiHidden/>
    <w:unhideWhenUsed/>
    <w:rsid w:val="00C61E81"/>
    <w:rPr>
      <w:rFonts w:ascii="Lucida Grande" w:hAnsi="Lucida Grande"/>
      <w:sz w:val="18"/>
      <w:szCs w:val="18"/>
    </w:rPr>
  </w:style>
  <w:style w:type="character" w:customStyle="1" w:styleId="BalloonTextChar">
    <w:name w:val="Balloon Text Char"/>
    <w:basedOn w:val="DefaultParagraphFont"/>
    <w:link w:val="BalloonText"/>
    <w:uiPriority w:val="99"/>
    <w:semiHidden/>
    <w:rsid w:val="00C61E81"/>
    <w:rPr>
      <w:rFonts w:ascii="Lucida Grande" w:hAnsi="Lucida Grande"/>
      <w:sz w:val="18"/>
      <w:szCs w:val="18"/>
    </w:rPr>
  </w:style>
  <w:style w:type="table" w:styleId="TableGrid">
    <w:name w:val="Table Grid"/>
    <w:basedOn w:val="TableNormal"/>
    <w:uiPriority w:val="59"/>
    <w:rsid w:val="002F6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F6C6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2F6C67"/>
    <w:pPr>
      <w:ind w:left="720"/>
      <w:contextualSpacing/>
    </w:pPr>
  </w:style>
  <w:style w:type="character" w:customStyle="1" w:styleId="Heading3Char">
    <w:name w:val="Heading 3 Char"/>
    <w:basedOn w:val="DefaultParagraphFont"/>
    <w:link w:val="Heading3"/>
    <w:uiPriority w:val="9"/>
    <w:rsid w:val="001238F9"/>
    <w:rPr>
      <w:rFonts w:asciiTheme="majorHAnsi" w:eastAsiaTheme="majorEastAsia" w:hAnsiTheme="majorHAnsi" w:cstheme="majorBidi"/>
      <w:b/>
      <w:bCs/>
      <w:color w:val="4F81BD" w:themeColor="accent1"/>
    </w:rPr>
  </w:style>
  <w:style w:type="table" w:styleId="LightGrid-Accent1">
    <w:name w:val="Light Grid Accent 1"/>
    <w:basedOn w:val="TableNormal"/>
    <w:uiPriority w:val="62"/>
    <w:rsid w:val="0056244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1">
    <w:name w:val="Medium Shading 2 Accent 1"/>
    <w:basedOn w:val="TableNormal"/>
    <w:uiPriority w:val="64"/>
    <w:rsid w:val="00583F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83F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583F4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266A07"/>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3702C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3642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60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1C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8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0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1C4E"/>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C61E81"/>
    <w:rPr>
      <w:sz w:val="18"/>
      <w:szCs w:val="18"/>
    </w:rPr>
  </w:style>
  <w:style w:type="paragraph" w:styleId="CommentText">
    <w:name w:val="annotation text"/>
    <w:basedOn w:val="Normal"/>
    <w:link w:val="CommentTextChar"/>
    <w:uiPriority w:val="99"/>
    <w:semiHidden/>
    <w:unhideWhenUsed/>
    <w:rsid w:val="00C61E81"/>
  </w:style>
  <w:style w:type="character" w:customStyle="1" w:styleId="CommentTextChar">
    <w:name w:val="Comment Text Char"/>
    <w:basedOn w:val="DefaultParagraphFont"/>
    <w:link w:val="CommentText"/>
    <w:uiPriority w:val="99"/>
    <w:semiHidden/>
    <w:rsid w:val="00C61E81"/>
  </w:style>
  <w:style w:type="paragraph" w:styleId="CommentSubject">
    <w:name w:val="annotation subject"/>
    <w:basedOn w:val="CommentText"/>
    <w:next w:val="CommentText"/>
    <w:link w:val="CommentSubjectChar"/>
    <w:uiPriority w:val="99"/>
    <w:semiHidden/>
    <w:unhideWhenUsed/>
    <w:rsid w:val="00C61E81"/>
    <w:rPr>
      <w:b/>
      <w:bCs/>
      <w:sz w:val="20"/>
      <w:szCs w:val="20"/>
    </w:rPr>
  </w:style>
  <w:style w:type="character" w:customStyle="1" w:styleId="CommentSubjectChar">
    <w:name w:val="Comment Subject Char"/>
    <w:basedOn w:val="CommentTextChar"/>
    <w:link w:val="CommentSubject"/>
    <w:uiPriority w:val="99"/>
    <w:semiHidden/>
    <w:rsid w:val="00C61E81"/>
    <w:rPr>
      <w:b/>
      <w:bCs/>
      <w:sz w:val="20"/>
      <w:szCs w:val="20"/>
    </w:rPr>
  </w:style>
  <w:style w:type="paragraph" w:styleId="BalloonText">
    <w:name w:val="Balloon Text"/>
    <w:basedOn w:val="Normal"/>
    <w:link w:val="BalloonTextChar"/>
    <w:uiPriority w:val="99"/>
    <w:semiHidden/>
    <w:unhideWhenUsed/>
    <w:rsid w:val="00C61E81"/>
    <w:rPr>
      <w:rFonts w:ascii="Lucida Grande" w:hAnsi="Lucida Grande"/>
      <w:sz w:val="18"/>
      <w:szCs w:val="18"/>
    </w:rPr>
  </w:style>
  <w:style w:type="character" w:customStyle="1" w:styleId="BalloonTextChar">
    <w:name w:val="Balloon Text Char"/>
    <w:basedOn w:val="DefaultParagraphFont"/>
    <w:link w:val="BalloonText"/>
    <w:uiPriority w:val="99"/>
    <w:semiHidden/>
    <w:rsid w:val="00C61E81"/>
    <w:rPr>
      <w:rFonts w:ascii="Lucida Grande" w:hAnsi="Lucida Grande"/>
      <w:sz w:val="18"/>
      <w:szCs w:val="18"/>
    </w:rPr>
  </w:style>
  <w:style w:type="table" w:styleId="TableGrid">
    <w:name w:val="Table Grid"/>
    <w:basedOn w:val="TableNormal"/>
    <w:uiPriority w:val="59"/>
    <w:rsid w:val="002F6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F6C6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2F6C67"/>
    <w:pPr>
      <w:ind w:left="720"/>
      <w:contextualSpacing/>
    </w:pPr>
  </w:style>
  <w:style w:type="character" w:customStyle="1" w:styleId="Heading3Char">
    <w:name w:val="Heading 3 Char"/>
    <w:basedOn w:val="DefaultParagraphFont"/>
    <w:link w:val="Heading3"/>
    <w:uiPriority w:val="9"/>
    <w:rsid w:val="001238F9"/>
    <w:rPr>
      <w:rFonts w:asciiTheme="majorHAnsi" w:eastAsiaTheme="majorEastAsia" w:hAnsiTheme="majorHAnsi" w:cstheme="majorBidi"/>
      <w:b/>
      <w:bCs/>
      <w:color w:val="4F81BD" w:themeColor="accent1"/>
    </w:rPr>
  </w:style>
  <w:style w:type="table" w:styleId="LightGrid-Accent1">
    <w:name w:val="Light Grid Accent 1"/>
    <w:basedOn w:val="TableNormal"/>
    <w:uiPriority w:val="62"/>
    <w:rsid w:val="0056244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1">
    <w:name w:val="Medium Shading 2 Accent 1"/>
    <w:basedOn w:val="TableNormal"/>
    <w:uiPriority w:val="64"/>
    <w:rsid w:val="00583F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83F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583F4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266A07"/>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3702C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3642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B2E29-8ED4-E34C-A15F-BE40A2026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8</Pages>
  <Words>2105</Words>
  <Characters>12001</Characters>
  <Application>Microsoft Macintosh Word</Application>
  <DocSecurity>0</DocSecurity>
  <Lines>100</Lines>
  <Paragraphs>28</Paragraphs>
  <ScaleCrop>false</ScaleCrop>
  <Company/>
  <LinksUpToDate>false</LinksUpToDate>
  <CharactersWithSpaces>14078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sarachaga</dc:creator>
  <cp:keywords/>
  <dc:description/>
  <cp:lastModifiedBy>julio sarachaga</cp:lastModifiedBy>
  <cp:revision>16</cp:revision>
  <dcterms:created xsi:type="dcterms:W3CDTF">2013-10-12T20:51:00Z</dcterms:created>
  <dcterms:modified xsi:type="dcterms:W3CDTF">2014-03-30T19:19:00Z</dcterms:modified>
</cp:coreProperties>
</file>