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1E24"/>
          <w:sz w:val="40"/>
        </w:rPr>
        <w:t>FORMA — Documentación Inicial y Arquitectura Definitiva</w:t>
      </w:r>
    </w:p>
    <w:p>
      <w:pPr>
        <w:spacing w:after="160"/>
      </w:pPr>
      <w:r>
        <w:rPr>
          <w:i/>
          <w:color w:val="4F46E5"/>
          <w:sz w:val="22"/>
        </w:rPr>
        <w:t>Tu idea toma forma. · POS adaptable y tienda web conectados para negocios de productos personalizados.</w:t>
      </w:r>
    </w:p>
    <w:p>
      <w:pPr>
        <w:spacing w:after="240"/>
      </w:pPr>
      <w:r>
        <w:rPr>
          <w:color w:val="646473"/>
          <w:sz w:val="19"/>
        </w:rPr>
        <w:t>Versión: 0.3 (Stack, Modelo Prisma de 10 Entidades y Estructura Monorepo Consolidados)</w:t>
        <w:br/>
        <w:t>Fecha: 27 de octubre de 2026 · Líder del equipo: Julio</w:t>
        <w:br/>
        <w:t>Equipo: Julio (Líder/Backend) · Sofía (Diseño/Frontend Store) · Esneider (Diseño/Frontend POS &amp; Admin) · Duvan (Datos/Prisma) · Yeimer (Backend de Datos) · Thomas (QA/Tester)</w:t>
      </w:r>
    </w:p>
    <w:tbl>
      <w:tblPr>
        <w:tblW w:type="auto" w:w="0"/>
        <w:jc w:val="center"/>
        <w:tblLayout w:type="fixed"/>
        <w:tblLook w:firstColumn="1" w:firstRow="1" w:lastColumn="0" w:lastRow="0" w:noHBand="0" w:noVBand="1" w:val="04A0"/>
      </w:tblPr>
      <w:tblGrid>
        <w:gridCol w:w="2592"/>
        <w:gridCol w:w="7344"/>
      </w:tblGrid>
      <w:tr>
        <w:tc>
          <w:tcPr>
            <w:tcW w:type="dxa" w:w="4968"/>
            <w:shd w:fill="1E1E24"/>
            <w:tcMar>
              <w:top w:w="140" w:type="dxa"/>
              <w:bottom w:w="140" w:type="dxa"/>
              <w:left w:w="160" w:type="dxa"/>
              <w:right w:w="160" w:type="dxa"/>
            </w:tcMar>
          </w:tcPr>
          <w:p>
            <w:r>
              <w:rPr>
                <w:b/>
                <w:color w:val="FFFFFF"/>
                <w:sz w:val="19"/>
              </w:rPr>
              <w:t>PROPÓSITO DE LA VERSIÓN 0.3</w:t>
            </w:r>
          </w:p>
        </w:tc>
        <w:tc>
          <w:tcPr>
            <w:tcW w:type="dxa" w:w="4968"/>
            <w:shd w:fill="EEF2FF"/>
            <w:tcMar>
              <w:top w:w="140" w:type="dxa"/>
              <w:bottom w:w="140" w:type="dxa"/>
              <w:left w:w="160" w:type="dxa"/>
              <w:right w:w="160" w:type="dxa"/>
            </w:tcMar>
          </w:tcPr>
          <w:p>
            <w:r>
              <w:rPr>
                <w:color w:val="1E1E24"/>
                <w:sz w:val="20"/>
              </w:rPr>
              <w:t>Esta versión actualiza el documento v0.2 incorporando las decisiones técnicas definitivas (React + Vite + Tailwind, Node + Express + TypeScript, PostgreSQL + Prisma ORM), la auditoría completa de las 10 entidades de base de datos y la estructura definitiva de carpetas del repositorio.</w:t>
            </w:r>
          </w:p>
        </w:tc>
      </w:tr>
    </w:tbl>
    <w:p/>
    <w:p>
      <w:pPr>
        <w:spacing w:before="320" w:after="120"/>
      </w:pPr>
      <w:r>
        <w:rPr>
          <w:b/>
          <w:color w:val="4F46E5"/>
          <w:sz w:val="30"/>
        </w:rPr>
        <w:t>1. Contexto y visión</w:t>
      </w:r>
    </w:p>
    <w:p>
      <w:r>
        <w:t>FORMA es una plataforma comercial que conecta una tienda web pública con un punto de venta (POS) y un panel de administración. Su primer enfoque son los negocios de productos personalizados: regalos, camisetas, tazas, artículos impresos, papelería creativa, artesanías y productos por encargo.</w:t>
      </w:r>
    </w:p>
    <w:p>
      <w:r>
        <w:t>La solución tiene una base adaptable a otros comercios mediante productos, variantes, opciones y reglas configurables. Sin embargo, el alcance inicial del MVP se concentra en el flujo de personalización y gestión de pedidos de principio a fin.</w:t>
      </w:r>
    </w:p>
    <w:p>
      <w:pPr>
        <w:pStyle w:val="ListBullet"/>
        <w:spacing w:after="60"/>
      </w:pPr>
      <w:r>
        <w:rPr>
          <w:b/>
        </w:rPr>
        <w:t xml:space="preserve">Problema: </w:t>
      </w:r>
      <w:r>
        <w:t>Los negocios pequeños suelen recibir pedidos por redes sociales, chats y atención presencial; dispersan la información, cotizan manualmente, pierden detalles de personalización, confunden anticipos con saldos pendientes y tienen poca visibilidad del estado de cada encargo.</w:t>
      </w:r>
    </w:p>
    <w:p>
      <w:pPr>
        <w:pStyle w:val="ListBullet"/>
        <w:spacing w:after="60"/>
      </w:pPr>
      <w:r>
        <w:rPr>
          <w:b/>
        </w:rPr>
        <w:t xml:space="preserve">Propuesta de valor: </w:t>
      </w:r>
      <w:r>
        <w:t>FORMA centraliza el catálogo, la personalización visual, las ventas presenciales, los pedidos web y el seguimiento de cada encargo en un solo sistema conectado.</w:t>
      </w:r>
    </w:p>
    <w:p>
      <w:pPr>
        <w:pStyle w:val="ListBullet"/>
        <w:spacing w:after="60"/>
      </w:pPr>
      <w:r>
        <w:rPr>
          <w:b/>
        </w:rPr>
        <w:t xml:space="preserve">Visión de producto: </w:t>
      </w:r>
      <w:r>
        <w:t>Combinar la estética de una marca creativa con la rapidez operativa de un POS profesional. La web invita a explorar y personalizar; el POS permite atender con pocos pasos, errores mínimos y estados claros.</w:t>
      </w:r>
    </w:p>
    <w:p>
      <w:pPr>
        <w:pStyle w:val="ListBullet"/>
        <w:spacing w:after="60"/>
      </w:pPr>
      <w:r>
        <w:rPr>
          <w:b/>
        </w:rPr>
        <w:t xml:space="preserve">Pitch corto: </w:t>
      </w:r>
      <w:r>
        <w:t>“FORMA es una plataforma de venta para negocios de productos personalizados que conecta una tienda web visual e interactiva con un POS, permitiendo configurar productos, recibir pedidos y administrar su preparación, entrega y pagos desde un solo lugar.”</w:t>
      </w:r>
    </w:p>
    <w:p>
      <w:pPr>
        <w:spacing w:before="320" w:after="120"/>
      </w:pPr>
      <w:r>
        <w:rPr>
          <w:b/>
          <w:color w:val="4F46E5"/>
          <w:sz w:val="30"/>
        </w:rPr>
        <w:t>2. Usuarios, roles y permisos del sistema</w:t>
      </w:r>
    </w:p>
    <w:p>
      <w:r>
        <w:t>FORMA maneja roles de negocio independientes de los cargos del equipo de desarrollo. Los permisos se comprueban obligatoriamente en el backend mediante middlewares; ocultar botones en la interfaz no protege una operación.</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E1E24"/>
            <w:tcMar>
              <w:top w:w="100" w:type="dxa"/>
              <w:bottom w:w="100" w:type="dxa"/>
              <w:left w:w="120" w:type="dxa"/>
              <w:right w:w="120" w:type="dxa"/>
            </w:tcMar>
          </w:tcPr>
          <w:p>
            <w:r>
              <w:rPr>
                <w:b/>
                <w:color w:val="FFFFFF"/>
                <w:sz w:val="19"/>
              </w:rPr>
              <w:t>Rol</w:t>
            </w:r>
          </w:p>
        </w:tc>
        <w:tc>
          <w:tcPr>
            <w:tcW w:type="dxa" w:w="3888"/>
            <w:shd w:fill="1E1E24"/>
            <w:tcMar>
              <w:top w:w="100" w:type="dxa"/>
              <w:bottom w:w="100" w:type="dxa"/>
              <w:left w:w="120" w:type="dxa"/>
              <w:right w:w="120" w:type="dxa"/>
            </w:tcMar>
          </w:tcPr>
          <w:p>
            <w:r>
              <w:rPr>
                <w:b/>
                <w:color w:val="FFFFFF"/>
                <w:sz w:val="19"/>
              </w:rPr>
              <w:t>Permisos principales</w:t>
            </w:r>
          </w:p>
        </w:tc>
        <w:tc>
          <w:tcPr>
            <w:tcW w:type="dxa" w:w="3744"/>
            <w:shd w:fill="1E1E24"/>
            <w:tcMar>
              <w:top w:w="100" w:type="dxa"/>
              <w:bottom w:w="100" w:type="dxa"/>
              <w:left w:w="120" w:type="dxa"/>
              <w:right w:w="120" w:type="dxa"/>
            </w:tcMar>
          </w:tcPr>
          <w:p>
            <w:r>
              <w:rPr>
                <w:b/>
                <w:color w:val="FFFFFF"/>
                <w:sz w:val="19"/>
              </w:rPr>
              <w:t>Restricciones principales</w:t>
            </w:r>
          </w:p>
        </w:tc>
      </w:tr>
      <w:tr>
        <w:tc>
          <w:tcPr>
            <w:tcW w:type="dxa" w:w="2304"/>
            <w:shd w:fill="FFFFFF"/>
            <w:tcMar>
              <w:top w:w="80" w:type="dxa"/>
              <w:bottom w:w="80" w:type="dxa"/>
              <w:left w:w="120" w:type="dxa"/>
              <w:right w:w="120" w:type="dxa"/>
            </w:tcMar>
          </w:tcPr>
          <w:p>
            <w:r>
              <w:rPr>
                <w:b/>
                <w:color w:val="1E1E24"/>
                <w:sz w:val="19"/>
              </w:rPr>
              <w:t>Administrador (`ADMIN`)</w:t>
            </w:r>
          </w:p>
        </w:tc>
        <w:tc>
          <w:tcPr>
            <w:tcW w:type="dxa" w:w="3888"/>
            <w:shd w:fill="FFFFFF"/>
            <w:tcMar>
              <w:top w:w="80" w:type="dxa"/>
              <w:bottom w:w="80" w:type="dxa"/>
              <w:left w:w="120" w:type="dxa"/>
              <w:right w:w="120" w:type="dxa"/>
            </w:tcMar>
          </w:tcPr>
          <w:p>
            <w:r>
              <w:rPr>
                <w:color w:val="1E1E24"/>
                <w:sz w:val="19"/>
              </w:rPr>
              <w:t>Catálogo, precios, opciones, pedidos, ventas, inventario, dashboard, promociones, usuarios, reportes e historial de actividad.</w:t>
            </w:r>
          </w:p>
        </w:tc>
        <w:tc>
          <w:tcPr>
            <w:tcW w:type="dxa" w:w="3744"/>
            <w:shd w:fill="FFFFFF"/>
            <w:tcMar>
              <w:top w:w="80" w:type="dxa"/>
              <w:bottom w:w="80" w:type="dxa"/>
              <w:left w:w="120" w:type="dxa"/>
              <w:right w:w="120" w:type="dxa"/>
            </w:tcMar>
          </w:tcPr>
          <w:p>
            <w:r>
              <w:rPr>
                <w:color w:val="1E1E24"/>
                <w:sz w:val="19"/>
              </w:rPr>
              <w:t>No debe alterar silenciosamente registros históricos; las acciones sensibles dejan rastro en ActivityLog.</w:t>
            </w:r>
          </w:p>
        </w:tc>
      </w:tr>
      <w:tr>
        <w:tc>
          <w:tcPr>
            <w:tcW w:type="dxa" w:w="2304"/>
            <w:shd w:fill="F3F2EE"/>
            <w:tcMar>
              <w:top w:w="80" w:type="dxa"/>
              <w:bottom w:w="80" w:type="dxa"/>
              <w:left w:w="120" w:type="dxa"/>
              <w:right w:w="120" w:type="dxa"/>
            </w:tcMar>
          </w:tcPr>
          <w:p>
            <w:r>
              <w:rPr>
                <w:b/>
                <w:color w:val="1E1E24"/>
                <w:sz w:val="19"/>
              </w:rPr>
              <w:t>Supervisor (`SUPERVISOR`)</w:t>
            </w:r>
          </w:p>
        </w:tc>
        <w:tc>
          <w:tcPr>
            <w:tcW w:type="dxa" w:w="3888"/>
            <w:shd w:fill="F3F2EE"/>
            <w:tcMar>
              <w:top w:w="80" w:type="dxa"/>
              <w:bottom w:w="80" w:type="dxa"/>
              <w:left w:w="120" w:type="dxa"/>
              <w:right w:w="120" w:type="dxa"/>
            </w:tcMar>
          </w:tcPr>
          <w:p>
            <w:r>
              <w:rPr>
                <w:color w:val="1E1E24"/>
                <w:sz w:val="19"/>
              </w:rPr>
              <w:t>Consultar dashboard operativo, revisar pedidos/ventas, gestionar pedidos y autorizar descuentos manuales sobre el límite.</w:t>
            </w:r>
          </w:p>
        </w:tc>
        <w:tc>
          <w:tcPr>
            <w:tcW w:type="dxa" w:w="3744"/>
            <w:shd w:fill="F3F2EE"/>
            <w:tcMar>
              <w:top w:w="80" w:type="dxa"/>
              <w:bottom w:w="80" w:type="dxa"/>
              <w:left w:w="120" w:type="dxa"/>
              <w:right w:w="120" w:type="dxa"/>
            </w:tcMar>
          </w:tcPr>
          <w:p>
            <w:r>
              <w:rPr>
                <w:color w:val="1E1E24"/>
                <w:sz w:val="19"/>
              </w:rPr>
              <w:t>No administra usuarios ni reglas globales salvo permiso explícito.</w:t>
            </w:r>
          </w:p>
        </w:tc>
      </w:tr>
      <w:tr>
        <w:tc>
          <w:tcPr>
            <w:tcW w:type="dxa" w:w="2304"/>
            <w:shd w:fill="FFFFFF"/>
            <w:tcMar>
              <w:top w:w="80" w:type="dxa"/>
              <w:bottom w:w="80" w:type="dxa"/>
              <w:left w:w="120" w:type="dxa"/>
              <w:right w:w="120" w:type="dxa"/>
            </w:tcMar>
          </w:tcPr>
          <w:p>
            <w:r>
              <w:rPr>
                <w:b/>
                <w:color w:val="1E1E24"/>
                <w:sz w:val="19"/>
              </w:rPr>
              <w:t>Vendedor / cajero (`VENDEDOR`)</w:t>
            </w:r>
          </w:p>
        </w:tc>
        <w:tc>
          <w:tcPr>
            <w:tcW w:type="dxa" w:w="3888"/>
            <w:shd w:fill="FFFFFF"/>
            <w:tcMar>
              <w:top w:w="80" w:type="dxa"/>
              <w:bottom w:w="80" w:type="dxa"/>
              <w:left w:w="120" w:type="dxa"/>
              <w:right w:w="120" w:type="dxa"/>
            </w:tcMar>
          </w:tcPr>
          <w:p>
            <w:r>
              <w:rPr>
                <w:color w:val="1E1E24"/>
                <w:sz w:val="19"/>
              </w:rPr>
              <w:t>Crear ventas POS y pedidos, consultar productos, registrar pagos/anticipos de demo y aplicar promociones válidas o descuentos dentro del límite.</w:t>
            </w:r>
          </w:p>
        </w:tc>
        <w:tc>
          <w:tcPr>
            <w:tcW w:type="dxa" w:w="3744"/>
            <w:shd w:fill="FFFFFF"/>
            <w:tcMar>
              <w:top w:w="80" w:type="dxa"/>
              <w:bottom w:w="80" w:type="dxa"/>
              <w:left w:w="120" w:type="dxa"/>
              <w:right w:w="120" w:type="dxa"/>
            </w:tcMar>
          </w:tcPr>
          <w:p>
            <w:r>
              <w:rPr>
                <w:color w:val="1E1E24"/>
                <w:sz w:val="19"/>
              </w:rPr>
              <w:t>No cambia roles, reglas globales, costos ni borra ventas.</w:t>
            </w:r>
          </w:p>
        </w:tc>
      </w:tr>
      <w:tr>
        <w:tc>
          <w:tcPr>
            <w:tcW w:type="dxa" w:w="2304"/>
            <w:shd w:fill="F3F2EE"/>
            <w:tcMar>
              <w:top w:w="80" w:type="dxa"/>
              <w:bottom w:w="80" w:type="dxa"/>
              <w:left w:w="120" w:type="dxa"/>
              <w:right w:w="120" w:type="dxa"/>
            </w:tcMar>
          </w:tcPr>
          <w:p>
            <w:r>
              <w:rPr>
                <w:b/>
                <w:color w:val="1E1E24"/>
                <w:sz w:val="19"/>
              </w:rPr>
              <w:t>Preparador (`PREPARADOR`)</w:t>
            </w:r>
          </w:p>
        </w:tc>
        <w:tc>
          <w:tcPr>
            <w:tcW w:type="dxa" w:w="3888"/>
            <w:shd w:fill="F3F2EE"/>
            <w:tcMar>
              <w:top w:w="80" w:type="dxa"/>
              <w:bottom w:w="80" w:type="dxa"/>
              <w:left w:w="120" w:type="dxa"/>
              <w:right w:w="120" w:type="dxa"/>
            </w:tcMar>
          </w:tcPr>
          <w:p>
            <w:r>
              <w:rPr>
                <w:color w:val="1E1E24"/>
                <w:sz w:val="19"/>
              </w:rPr>
              <w:t>Ver pedidos asignados, especificaciones de personalización, referencias y fecha prometida; actualizar estados de preparación.</w:t>
            </w:r>
          </w:p>
        </w:tc>
        <w:tc>
          <w:tcPr>
            <w:tcW w:type="dxa" w:w="3744"/>
            <w:shd w:fill="F3F2EE"/>
            <w:tcMar>
              <w:top w:w="80" w:type="dxa"/>
              <w:bottom w:w="80" w:type="dxa"/>
              <w:left w:w="120" w:type="dxa"/>
              <w:right w:w="120" w:type="dxa"/>
            </w:tcMar>
          </w:tcPr>
          <w:p>
            <w:r>
              <w:rPr>
                <w:color w:val="1E1E24"/>
                <w:sz w:val="19"/>
              </w:rPr>
              <w:t>No cambia precios ni registra pagos; no ve reportes financieros detallados.</w:t>
            </w:r>
          </w:p>
        </w:tc>
      </w:tr>
      <w:tr>
        <w:tc>
          <w:tcPr>
            <w:tcW w:type="dxa" w:w="2304"/>
            <w:shd w:fill="FFFFFF"/>
            <w:tcMar>
              <w:top w:w="80" w:type="dxa"/>
              <w:bottom w:w="80" w:type="dxa"/>
              <w:left w:w="120" w:type="dxa"/>
              <w:right w:w="120" w:type="dxa"/>
            </w:tcMar>
          </w:tcPr>
          <w:p>
            <w:r>
              <w:rPr>
                <w:b/>
                <w:color w:val="1E1E24"/>
                <w:sz w:val="19"/>
              </w:rPr>
              <w:t>Cliente (Público)</w:t>
            </w:r>
          </w:p>
        </w:tc>
        <w:tc>
          <w:tcPr>
            <w:tcW w:type="dxa" w:w="3888"/>
            <w:shd w:fill="FFFFFF"/>
            <w:tcMar>
              <w:top w:w="80" w:type="dxa"/>
              <w:bottom w:w="80" w:type="dxa"/>
              <w:left w:w="120" w:type="dxa"/>
              <w:right w:w="120" w:type="dxa"/>
            </w:tcMar>
          </w:tcPr>
          <w:p>
            <w:r>
              <w:rPr>
                <w:color w:val="1E1E24"/>
                <w:sz w:val="19"/>
              </w:rPr>
              <w:t>Ver catálogo, personalizar productos, crear pedidos web y consultar sus propios pedidos con código de referencia + dato de contacto.</w:t>
            </w:r>
          </w:p>
        </w:tc>
        <w:tc>
          <w:tcPr>
            <w:tcW w:type="dxa" w:w="3744"/>
            <w:shd w:fill="FFFFFF"/>
            <w:tcMar>
              <w:top w:w="80" w:type="dxa"/>
              <w:bottom w:w="80" w:type="dxa"/>
              <w:left w:w="120" w:type="dxa"/>
              <w:right w:w="120" w:type="dxa"/>
            </w:tcMar>
          </w:tcPr>
          <w:p>
            <w:r>
              <w:rPr>
                <w:color w:val="1E1E24"/>
                <w:sz w:val="19"/>
              </w:rPr>
              <w:t>No puede consultar pedidos ajenos ni entrar al panel interno.</w:t>
            </w:r>
          </w:p>
        </w:tc>
      </w:tr>
    </w:tbl>
    <w:p/>
    <w:p>
      <w:pPr>
        <w:spacing w:before="320" w:after="120"/>
      </w:pPr>
      <w:r>
        <w:rPr>
          <w:b/>
          <w:color w:val="4F46E5"/>
          <w:sz w:val="30"/>
        </w:rPr>
        <w:t>3. Alcance del MVP y flujo de demostración</w:t>
      </w:r>
    </w:p>
    <w:p>
      <w:pPr>
        <w:spacing w:before="240" w:after="80"/>
      </w:pPr>
      <w:r>
        <w:rPr>
          <w:b/>
          <w:color w:val="1E1E24"/>
          <w:sz w:val="24"/>
        </w:rPr>
        <w:t>Incluido en el MVP demostrable</w:t>
      </w:r>
    </w:p>
    <w:p>
      <w:pPr>
        <w:pStyle w:val="ListBullet"/>
        <w:spacing w:after="60"/>
      </w:pPr>
      <w:r>
        <w:rPr>
          <w:b/>
        </w:rPr>
        <w:t xml:space="preserve">Web pública de marca: </w:t>
      </w:r>
      <w:r>
        <w:t>Portada, catálogo, detalle del producto y experiencia adaptable a móvil.</w:t>
      </w:r>
    </w:p>
    <w:p>
      <w:pPr>
        <w:pStyle w:val="ListBullet"/>
        <w:spacing w:after="60"/>
      </w:pPr>
      <w:r>
        <w:rPr>
          <w:b/>
        </w:rPr>
        <w:t xml:space="preserve">Configurador visual limitado: </w:t>
      </w:r>
      <w:r>
        <w:t>Opciones predefinidas (color, tamaño, texto, acabado) con impacto visual y recargo calculado.</w:t>
      </w:r>
    </w:p>
    <w:p>
      <w:pPr>
        <w:pStyle w:val="ListBullet"/>
        <w:spacing w:after="60"/>
      </w:pPr>
      <w:r>
        <w:rPr>
          <w:b/>
        </w:rPr>
        <w:t xml:space="preserve">Creación de pedidos web: </w:t>
      </w:r>
      <w:r>
        <w:t>Datos de contacto, personalización, cantidad, precio calculado y fecha deseada.</w:t>
      </w:r>
    </w:p>
    <w:p>
      <w:pPr>
        <w:pStyle w:val="ListBullet"/>
        <w:spacing w:after="60"/>
      </w:pPr>
      <w:r>
        <w:rPr>
          <w:b/>
        </w:rPr>
        <w:t xml:space="preserve">POS interno: </w:t>
      </w:r>
      <w:r>
        <w:t>Búsqueda rápida, creación de venta/pedido presencial, resumen del total y registro de método de pago de demo.</w:t>
      </w:r>
    </w:p>
    <w:p>
      <w:pPr>
        <w:pStyle w:val="ListBullet"/>
        <w:spacing w:after="60"/>
      </w:pPr>
      <w:r>
        <w:rPr>
          <w:b/>
        </w:rPr>
        <w:t xml:space="preserve">Panel de pedidos y estados separados: </w:t>
      </w:r>
      <w:r>
        <w:t>Estado del pedido (RECIBIDO → CONFIRMADO → EN_PREPARACION → LISTO → ENTREGADO / CANCELADO) separado del Estado del pago (PENDIENTE → ANTICIPO_REGISTRADO → PAGADO).</w:t>
      </w:r>
    </w:p>
    <w:p>
      <w:pPr>
        <w:pStyle w:val="ListBullet"/>
        <w:spacing w:after="60"/>
      </w:pPr>
      <w:r>
        <w:rPr>
          <w:b/>
        </w:rPr>
        <w:t xml:space="preserve">Seguimiento por referencia validado: </w:t>
      </w:r>
      <w:r>
        <w:t>Consulta pública del cliente usando su referencia única (ej. FORMA-1042) más su teléfono o email de contacto.</w:t>
      </w:r>
    </w:p>
    <w:p>
      <w:pPr>
        <w:pStyle w:val="ListBullet"/>
        <w:spacing w:after="60"/>
      </w:pPr>
      <w:r>
        <w:rPr>
          <w:b/>
        </w:rPr>
        <w:t xml:space="preserve">Catálogo e inventario básico: </w:t>
      </w:r>
      <w:r>
        <w:t>Alta/edición de productos, control de stock_actual y stock_minimo para alertas.</w:t>
      </w:r>
    </w:p>
    <w:p>
      <w:pPr>
        <w:pStyle w:val="ListBullet"/>
        <w:spacing w:after="60"/>
      </w:pPr>
      <w:r>
        <w:rPr>
          <w:b/>
        </w:rPr>
        <w:t xml:space="preserve">Dashboard administrativo: </w:t>
      </w:r>
      <w:r>
        <w:t>KPIs reales desde datos persistidos (ventas del periodo, pedidos por estado, pendientes de acción, stock bajo, descuentos aplicados y actividad reciente).</w:t>
      </w:r>
    </w:p>
    <w:p>
      <w:pPr>
        <w:pStyle w:val="ListBullet"/>
        <w:spacing w:after="60"/>
      </w:pPr>
      <w:r>
        <w:rPr>
          <w:b/>
        </w:rPr>
        <w:t xml:space="preserve">Descuentos y promociones: </w:t>
      </w:r>
      <w:r>
        <w:t>Descuentos porcentuales o fijos, validación de códigos por vigencia y mínimo de compra, regla de no acumulación e instantánea en el pedido.</w:t>
      </w:r>
    </w:p>
    <w:p>
      <w:pPr>
        <w:spacing w:before="240" w:after="80"/>
      </w:pPr>
      <w:r>
        <w:rPr>
          <w:b/>
          <w:color w:val="1E1E24"/>
          <w:sz w:val="24"/>
        </w:rPr>
        <w:t>Fuera del MVP (salvo que sobre tiempo)</w:t>
      </w:r>
    </w:p>
    <w:p>
      <w:r>
        <w:t>Facturación electrónica DIAN, pasarela de pago real, contabilidad/nómina, multiempresa avanzada, fórmulas industriales de materias primas, integraciones con WhatsApp/transportadoras, cupones acumulables complejos e IA generativa o 3D complejo.</w:t>
      </w:r>
    </w:p>
    <w:p>
      <w:pPr>
        <w:spacing w:before="320" w:after="120"/>
      </w:pPr>
      <w:r>
        <w:rPr>
          <w:b/>
          <w:color w:val="4F46E5"/>
          <w:sz w:val="30"/>
        </w:rPr>
        <w:t>4. Requisitos funcionales y no funcionales</w:t>
      </w:r>
    </w:p>
    <w:tbl>
      <w:tblPr>
        <w:tblStyle w:val="TableGrid"/>
        <w:tblW w:type="auto" w:w="0"/>
        <w:jc w:val="center"/>
        <w:tblLook w:firstColumn="1" w:firstRow="1" w:lastColumn="0" w:lastRow="0" w:noHBand="0" w:noVBand="1" w:val="04A0"/>
      </w:tblPr>
      <w:tblGrid>
        <w:gridCol w:w="4968"/>
        <w:gridCol w:w="4968"/>
      </w:tblGrid>
      <w:tr>
        <w:tc>
          <w:tcPr>
            <w:tcW w:type="dxa" w:w="2304"/>
            <w:shd w:fill="1E1E24"/>
            <w:tcMar>
              <w:top w:w="100" w:type="dxa"/>
              <w:bottom w:w="100" w:type="dxa"/>
              <w:left w:w="120" w:type="dxa"/>
              <w:right w:w="120" w:type="dxa"/>
            </w:tcMar>
          </w:tcPr>
          <w:p>
            <w:r>
              <w:rPr>
                <w:b/>
                <w:color w:val="FFFFFF"/>
                <w:sz w:val="19"/>
              </w:rPr>
              <w:t>ID / Prioridad</w:t>
            </w:r>
          </w:p>
        </w:tc>
        <w:tc>
          <w:tcPr>
            <w:tcW w:type="dxa" w:w="7632"/>
            <w:shd w:fill="1E1E24"/>
            <w:tcMar>
              <w:top w:w="100" w:type="dxa"/>
              <w:bottom w:w="100" w:type="dxa"/>
              <w:left w:w="120" w:type="dxa"/>
              <w:right w:w="120" w:type="dxa"/>
            </w:tcMar>
          </w:tcPr>
          <w:p>
            <w:r>
              <w:rPr>
                <w:b/>
                <w:color w:val="FFFFFF"/>
                <w:sz w:val="19"/>
              </w:rPr>
              <w:t>Requisito verificable</w:t>
            </w:r>
          </w:p>
        </w:tc>
      </w:tr>
      <w:tr>
        <w:tc>
          <w:tcPr>
            <w:tcW w:type="dxa" w:w="2304"/>
            <w:shd w:fill="FFFFFF"/>
            <w:tcMar>
              <w:top w:w="80" w:type="dxa"/>
              <w:bottom w:w="80" w:type="dxa"/>
              <w:left w:w="120" w:type="dxa"/>
              <w:right w:w="120" w:type="dxa"/>
            </w:tcMar>
          </w:tcPr>
          <w:p>
            <w:r>
              <w:rPr>
                <w:b/>
                <w:color w:val="1E1E24"/>
                <w:sz w:val="19"/>
              </w:rPr>
              <w:t>RF-01 (Must)</w:t>
            </w:r>
          </w:p>
        </w:tc>
        <w:tc>
          <w:tcPr>
            <w:tcW w:type="dxa" w:w="7632"/>
            <w:shd w:fill="FFFFFF"/>
            <w:tcMar>
              <w:top w:w="80" w:type="dxa"/>
              <w:bottom w:w="80" w:type="dxa"/>
              <w:left w:w="120" w:type="dxa"/>
              <w:right w:w="120" w:type="dxa"/>
            </w:tcMar>
          </w:tcPr>
          <w:p>
            <w:r>
              <w:rPr>
                <w:color w:val="1E1E24"/>
                <w:sz w:val="19"/>
              </w:rPr>
              <w:t>Crear, consultar y editar productos con nombre, imagen, descripción, categoría, precio base, stock_actual, stock_minimo, estado y opciones permitidas.</w:t>
            </w:r>
          </w:p>
        </w:tc>
      </w:tr>
      <w:tr>
        <w:tc>
          <w:tcPr>
            <w:tcW w:type="dxa" w:w="2304"/>
            <w:shd w:fill="F3F2EE"/>
            <w:tcMar>
              <w:top w:w="80" w:type="dxa"/>
              <w:bottom w:w="80" w:type="dxa"/>
              <w:left w:w="120" w:type="dxa"/>
              <w:right w:w="120" w:type="dxa"/>
            </w:tcMar>
          </w:tcPr>
          <w:p>
            <w:r>
              <w:rPr>
                <w:b/>
                <w:color w:val="1E1E24"/>
                <w:sz w:val="19"/>
              </w:rPr>
              <w:t>RF-02 (Must)</w:t>
            </w:r>
          </w:p>
        </w:tc>
        <w:tc>
          <w:tcPr>
            <w:tcW w:type="dxa" w:w="7632"/>
            <w:shd w:fill="F3F2EE"/>
            <w:tcMar>
              <w:top w:w="80" w:type="dxa"/>
              <w:bottom w:w="80" w:type="dxa"/>
              <w:left w:w="120" w:type="dxa"/>
              <w:right w:w="120" w:type="dxa"/>
            </w:tcMar>
          </w:tcPr>
          <w:p>
            <w:r>
              <w:rPr>
                <w:color w:val="1E1E24"/>
                <w:sz w:val="19"/>
              </w:rPr>
              <w:t>Calcular el precio en el backend según cantidad, opciones con recargo y descuentos válidos.</w:t>
            </w:r>
          </w:p>
        </w:tc>
      </w:tr>
      <w:tr>
        <w:tc>
          <w:tcPr>
            <w:tcW w:type="dxa" w:w="2304"/>
            <w:shd w:fill="FFFFFF"/>
            <w:tcMar>
              <w:top w:w="80" w:type="dxa"/>
              <w:bottom w:w="80" w:type="dxa"/>
              <w:left w:w="120" w:type="dxa"/>
              <w:right w:w="120" w:type="dxa"/>
            </w:tcMar>
          </w:tcPr>
          <w:p>
            <w:r>
              <w:rPr>
                <w:b/>
                <w:color w:val="1E1E24"/>
                <w:sz w:val="19"/>
              </w:rPr>
              <w:t>RF-03 (Must)</w:t>
            </w:r>
          </w:p>
        </w:tc>
        <w:tc>
          <w:tcPr>
            <w:tcW w:type="dxa" w:w="7632"/>
            <w:shd w:fill="FFFFFF"/>
            <w:tcMar>
              <w:top w:w="80" w:type="dxa"/>
              <w:bottom w:w="80" w:type="dxa"/>
              <w:left w:w="120" w:type="dxa"/>
              <w:right w:w="120" w:type="dxa"/>
            </w:tcMar>
          </w:tcPr>
          <w:p>
            <w:r>
              <w:rPr>
                <w:color w:val="1E1E24"/>
                <w:sz w:val="19"/>
              </w:rPr>
              <w:t>Crear un pedido desde la web (origen WEB) y almacenarlo una sola vez.</w:t>
            </w:r>
          </w:p>
        </w:tc>
      </w:tr>
      <w:tr>
        <w:tc>
          <w:tcPr>
            <w:tcW w:type="dxa" w:w="2304"/>
            <w:shd w:fill="F3F2EE"/>
            <w:tcMar>
              <w:top w:w="80" w:type="dxa"/>
              <w:bottom w:w="80" w:type="dxa"/>
              <w:left w:w="120" w:type="dxa"/>
              <w:right w:w="120" w:type="dxa"/>
            </w:tcMar>
          </w:tcPr>
          <w:p>
            <w:r>
              <w:rPr>
                <w:b/>
                <w:color w:val="1E1E24"/>
                <w:sz w:val="19"/>
              </w:rPr>
              <w:t>RF-04 (Must)</w:t>
            </w:r>
          </w:p>
        </w:tc>
        <w:tc>
          <w:tcPr>
            <w:tcW w:type="dxa" w:w="7632"/>
            <w:shd w:fill="F3F2EE"/>
            <w:tcMar>
              <w:top w:w="80" w:type="dxa"/>
              <w:bottom w:w="80" w:type="dxa"/>
              <w:left w:w="120" w:type="dxa"/>
              <w:right w:w="120" w:type="dxa"/>
            </w:tcMar>
          </w:tcPr>
          <w:p>
            <w:r>
              <w:rPr>
                <w:color w:val="1E1E24"/>
                <w:sz w:val="19"/>
              </w:rPr>
              <w:t>Listar, filtrar y abrir pedidos desde el panel interno de acuerdo con el rol.</w:t>
            </w:r>
          </w:p>
        </w:tc>
      </w:tr>
      <w:tr>
        <w:tc>
          <w:tcPr>
            <w:tcW w:type="dxa" w:w="2304"/>
            <w:shd w:fill="FFFFFF"/>
            <w:tcMar>
              <w:top w:w="80" w:type="dxa"/>
              <w:bottom w:w="80" w:type="dxa"/>
              <w:left w:w="120" w:type="dxa"/>
              <w:right w:w="120" w:type="dxa"/>
            </w:tcMar>
          </w:tcPr>
          <w:p>
            <w:r>
              <w:rPr>
                <w:b/>
                <w:color w:val="1E1E24"/>
                <w:sz w:val="19"/>
              </w:rPr>
              <w:t>RF-05 (Must)</w:t>
            </w:r>
          </w:p>
        </w:tc>
        <w:tc>
          <w:tcPr>
            <w:tcW w:type="dxa" w:w="7632"/>
            <w:shd w:fill="FFFFFF"/>
            <w:tcMar>
              <w:top w:w="80" w:type="dxa"/>
              <w:bottom w:w="80" w:type="dxa"/>
              <w:left w:w="120" w:type="dxa"/>
              <w:right w:w="120" w:type="dxa"/>
            </w:tcMar>
          </w:tcPr>
          <w:p>
            <w:r>
              <w:rPr>
                <w:color w:val="1E1E24"/>
                <w:sz w:val="19"/>
              </w:rPr>
              <w:t>Crear una venta o pedido desde el POS (origen POS) para atención presencial.</w:t>
            </w:r>
          </w:p>
        </w:tc>
      </w:tr>
      <w:tr>
        <w:tc>
          <w:tcPr>
            <w:tcW w:type="dxa" w:w="2304"/>
            <w:shd w:fill="F3F2EE"/>
            <w:tcMar>
              <w:top w:w="80" w:type="dxa"/>
              <w:bottom w:w="80" w:type="dxa"/>
              <w:left w:w="120" w:type="dxa"/>
              <w:right w:w="120" w:type="dxa"/>
            </w:tcMar>
          </w:tcPr>
          <w:p>
            <w:r>
              <w:rPr>
                <w:b/>
                <w:color w:val="1E1E24"/>
                <w:sz w:val="19"/>
              </w:rPr>
              <w:t>RF-06 (Must)</w:t>
            </w:r>
          </w:p>
        </w:tc>
        <w:tc>
          <w:tcPr>
            <w:tcW w:type="dxa" w:w="7632"/>
            <w:shd w:fill="F3F2EE"/>
            <w:tcMar>
              <w:top w:w="80" w:type="dxa"/>
              <w:bottom w:w="80" w:type="dxa"/>
              <w:left w:w="120" w:type="dxa"/>
              <w:right w:w="120" w:type="dxa"/>
            </w:tcMar>
          </w:tcPr>
          <w:p>
            <w:r>
              <w:rPr>
                <w:color w:val="1E1E24"/>
                <w:sz w:val="19"/>
              </w:rPr>
              <w:t>Actualizar el estado del pedido respetando transiciones permitidas y guardar el cambio en ActivityLog.</w:t>
            </w:r>
          </w:p>
        </w:tc>
      </w:tr>
      <w:tr>
        <w:tc>
          <w:tcPr>
            <w:tcW w:type="dxa" w:w="2304"/>
            <w:shd w:fill="FFFFFF"/>
            <w:tcMar>
              <w:top w:w="80" w:type="dxa"/>
              <w:bottom w:w="80" w:type="dxa"/>
              <w:left w:w="120" w:type="dxa"/>
              <w:right w:w="120" w:type="dxa"/>
            </w:tcMar>
          </w:tcPr>
          <w:p>
            <w:r>
              <w:rPr>
                <w:b/>
                <w:color w:val="1E1E24"/>
                <w:sz w:val="19"/>
              </w:rPr>
              <w:t>RF-07 (Must)</w:t>
            </w:r>
          </w:p>
        </w:tc>
        <w:tc>
          <w:tcPr>
            <w:tcW w:type="dxa" w:w="7632"/>
            <w:shd w:fill="FFFFFF"/>
            <w:tcMar>
              <w:top w:w="80" w:type="dxa"/>
              <w:bottom w:w="80" w:type="dxa"/>
              <w:left w:w="120" w:type="dxa"/>
              <w:right w:w="120" w:type="dxa"/>
            </w:tcMar>
          </w:tcPr>
          <w:p>
            <w:r>
              <w:rPr>
                <w:color w:val="1E1E24"/>
                <w:sz w:val="19"/>
              </w:rPr>
              <w:t>Registrar pago o anticipo de demostración y actualizar estado_pago y total_pagado sin confundirlo con el estado del pedido.</w:t>
            </w:r>
          </w:p>
        </w:tc>
      </w:tr>
      <w:tr>
        <w:tc>
          <w:tcPr>
            <w:tcW w:type="dxa" w:w="2304"/>
            <w:shd w:fill="F3F2EE"/>
            <w:tcMar>
              <w:top w:w="80" w:type="dxa"/>
              <w:bottom w:w="80" w:type="dxa"/>
              <w:left w:w="120" w:type="dxa"/>
              <w:right w:w="120" w:type="dxa"/>
            </w:tcMar>
          </w:tcPr>
          <w:p>
            <w:r>
              <w:rPr>
                <w:b/>
                <w:color w:val="1E1E24"/>
                <w:sz w:val="19"/>
              </w:rPr>
              <w:t>RF-08 (Must)</w:t>
            </w:r>
          </w:p>
        </w:tc>
        <w:tc>
          <w:tcPr>
            <w:tcW w:type="dxa" w:w="7632"/>
            <w:shd w:fill="F3F2EE"/>
            <w:tcMar>
              <w:top w:w="80" w:type="dxa"/>
              <w:bottom w:w="80" w:type="dxa"/>
              <w:left w:w="120" w:type="dxa"/>
              <w:right w:w="120" w:type="dxa"/>
            </w:tcMar>
          </w:tcPr>
          <w:p>
            <w:r>
              <w:rPr>
                <w:color w:val="1E1E24"/>
                <w:sz w:val="19"/>
              </w:rPr>
              <w:t>Mostrar al cliente la referencia única y el estado vigente validando su contacto.</w:t>
            </w:r>
          </w:p>
        </w:tc>
      </w:tr>
      <w:tr>
        <w:tc>
          <w:tcPr>
            <w:tcW w:type="dxa" w:w="2304"/>
            <w:shd w:fill="FFFFFF"/>
            <w:tcMar>
              <w:top w:w="80" w:type="dxa"/>
              <w:bottom w:w="80" w:type="dxa"/>
              <w:left w:w="120" w:type="dxa"/>
              <w:right w:w="120" w:type="dxa"/>
            </w:tcMar>
          </w:tcPr>
          <w:p>
            <w:r>
              <w:rPr>
                <w:b/>
                <w:color w:val="1E1E24"/>
                <w:sz w:val="19"/>
              </w:rPr>
              <w:t>RF-09 (Must)</w:t>
            </w:r>
          </w:p>
        </w:tc>
        <w:tc>
          <w:tcPr>
            <w:tcW w:type="dxa" w:w="7632"/>
            <w:shd w:fill="FFFFFF"/>
            <w:tcMar>
              <w:top w:w="80" w:type="dxa"/>
              <w:bottom w:w="80" w:type="dxa"/>
              <w:left w:w="120" w:type="dxa"/>
              <w:right w:w="120" w:type="dxa"/>
            </w:tcMar>
          </w:tcPr>
          <w:p>
            <w:r>
              <w:rPr>
                <w:color w:val="1E1E24"/>
                <w:sz w:val="19"/>
              </w:rPr>
              <w:t>Validar campos obligatorios y evitar cantidades, precios, descuentos o estados inválidos.</w:t>
            </w:r>
          </w:p>
        </w:tc>
      </w:tr>
      <w:tr>
        <w:tc>
          <w:tcPr>
            <w:tcW w:type="dxa" w:w="2304"/>
            <w:shd w:fill="F3F2EE"/>
            <w:tcMar>
              <w:top w:w="80" w:type="dxa"/>
              <w:bottom w:w="80" w:type="dxa"/>
              <w:left w:w="120" w:type="dxa"/>
              <w:right w:w="120" w:type="dxa"/>
            </w:tcMar>
          </w:tcPr>
          <w:p>
            <w:r>
              <w:rPr>
                <w:b/>
                <w:color w:val="1E1E24"/>
                <w:sz w:val="19"/>
              </w:rPr>
              <w:t>RF-10 (Must)</w:t>
            </w:r>
          </w:p>
        </w:tc>
        <w:tc>
          <w:tcPr>
            <w:tcW w:type="dxa" w:w="7632"/>
            <w:shd w:fill="F3F2EE"/>
            <w:tcMar>
              <w:top w:w="80" w:type="dxa"/>
              <w:bottom w:w="80" w:type="dxa"/>
              <w:left w:w="120" w:type="dxa"/>
              <w:right w:w="120" w:type="dxa"/>
            </w:tcMar>
          </w:tcPr>
          <w:p>
            <w:r>
              <w:rPr>
                <w:color w:val="1E1E24"/>
                <w:sz w:val="19"/>
              </w:rPr>
              <w:t>Dashboard con ventas del periodo, pedidos por estado, pendientes de acción, stock bajo y actividad reciente.</w:t>
            </w:r>
          </w:p>
        </w:tc>
      </w:tr>
      <w:tr>
        <w:tc>
          <w:tcPr>
            <w:tcW w:type="dxa" w:w="2304"/>
            <w:shd w:fill="FFFFFF"/>
            <w:tcMar>
              <w:top w:w="80" w:type="dxa"/>
              <w:bottom w:w="80" w:type="dxa"/>
              <w:left w:w="120" w:type="dxa"/>
              <w:right w:w="120" w:type="dxa"/>
            </w:tcMar>
          </w:tcPr>
          <w:p>
            <w:r>
              <w:rPr>
                <w:b/>
                <w:color w:val="1E1E24"/>
                <w:sz w:val="19"/>
              </w:rPr>
              <w:t>RF-11 (Must)</w:t>
            </w:r>
          </w:p>
        </w:tc>
        <w:tc>
          <w:tcPr>
            <w:tcW w:type="dxa" w:w="7632"/>
            <w:shd w:fill="FFFFFF"/>
            <w:tcMar>
              <w:top w:w="80" w:type="dxa"/>
              <w:bottom w:w="80" w:type="dxa"/>
              <w:left w:w="120" w:type="dxa"/>
              <w:right w:w="120" w:type="dxa"/>
            </w:tcMar>
          </w:tcPr>
          <w:p>
            <w:r>
              <w:rPr>
                <w:color w:val="1E1E24"/>
                <w:sz w:val="19"/>
              </w:rPr>
              <w:t>Aplicar descuento porcentual o fijo y validar promociones por código/vigencia con regla de no acumulación.</w:t>
            </w:r>
          </w:p>
        </w:tc>
      </w:tr>
      <w:tr>
        <w:tc>
          <w:tcPr>
            <w:tcW w:type="dxa" w:w="2304"/>
            <w:shd w:fill="F3F2EE"/>
            <w:tcMar>
              <w:top w:w="80" w:type="dxa"/>
              <w:bottom w:w="80" w:type="dxa"/>
              <w:left w:w="120" w:type="dxa"/>
              <w:right w:w="120" w:type="dxa"/>
            </w:tcMar>
          </w:tcPr>
          <w:p>
            <w:r>
              <w:rPr>
                <w:b/>
                <w:color w:val="1E1E24"/>
                <w:sz w:val="19"/>
              </w:rPr>
              <w:t>RF-12 (Must)</w:t>
            </w:r>
          </w:p>
        </w:tc>
        <w:tc>
          <w:tcPr>
            <w:tcW w:type="dxa" w:w="7632"/>
            <w:shd w:fill="F3F2EE"/>
            <w:tcMar>
              <w:top w:w="80" w:type="dxa"/>
              <w:bottom w:w="80" w:type="dxa"/>
              <w:left w:w="120" w:type="dxa"/>
              <w:right w:w="120" w:type="dxa"/>
            </w:tcMar>
          </w:tcPr>
          <w:p>
            <w:r>
              <w:rPr>
                <w:color w:val="1E1E24"/>
                <w:sz w:val="19"/>
              </w:rPr>
              <w:t>Aplicar permisos en backend según rol para proteger rutas administrativas y operativas.</w:t>
            </w:r>
          </w:p>
        </w:tc>
      </w:tr>
      <w:tr>
        <w:tc>
          <w:tcPr>
            <w:tcW w:type="dxa" w:w="2304"/>
            <w:shd w:fill="FFFFFF"/>
            <w:tcMar>
              <w:top w:w="80" w:type="dxa"/>
              <w:bottom w:w="80" w:type="dxa"/>
              <w:left w:w="120" w:type="dxa"/>
              <w:right w:w="120" w:type="dxa"/>
            </w:tcMar>
          </w:tcPr>
          <w:p>
            <w:r>
              <w:rPr>
                <w:b/>
                <w:color w:val="1E1E24"/>
                <w:sz w:val="19"/>
              </w:rPr>
              <w:t>RF-13 (Must)</w:t>
            </w:r>
          </w:p>
        </w:tc>
        <w:tc>
          <w:tcPr>
            <w:tcW w:type="dxa" w:w="7632"/>
            <w:shd w:fill="FFFFFF"/>
            <w:tcMar>
              <w:top w:w="80" w:type="dxa"/>
              <w:bottom w:w="80" w:type="dxa"/>
              <w:left w:w="120" w:type="dxa"/>
              <w:right w:w="120" w:type="dxa"/>
            </w:tcMar>
          </w:tcPr>
          <w:p>
            <w:r>
              <w:rPr>
                <w:color w:val="1E1E24"/>
                <w:sz w:val="19"/>
              </w:rPr>
              <w:t>Conservar en OrderItem y OrderDiscount una instantánea inmutable de precios, opciones y descuentos aplicados.</w:t>
            </w:r>
          </w:p>
        </w:tc>
      </w:tr>
      <w:tr>
        <w:tc>
          <w:tcPr>
            <w:tcW w:type="dxa" w:w="2304"/>
            <w:shd w:fill="F3F2EE"/>
            <w:tcMar>
              <w:top w:w="80" w:type="dxa"/>
              <w:bottom w:w="80" w:type="dxa"/>
              <w:left w:w="120" w:type="dxa"/>
              <w:right w:w="120" w:type="dxa"/>
            </w:tcMar>
          </w:tcPr>
          <w:p>
            <w:r>
              <w:rPr>
                <w:b/>
                <w:color w:val="1E1E24"/>
                <w:sz w:val="19"/>
              </w:rPr>
              <w:t>RF-14 a RF-19 (Should)</w:t>
            </w:r>
          </w:p>
        </w:tc>
        <w:tc>
          <w:tcPr>
            <w:tcW w:type="dxa" w:w="7632"/>
            <w:shd w:fill="F3F2EE"/>
            <w:tcMar>
              <w:top w:w="80" w:type="dxa"/>
              <w:bottom w:w="80" w:type="dxa"/>
              <w:left w:w="120" w:type="dxa"/>
              <w:right w:w="120" w:type="dxa"/>
            </w:tcMar>
          </w:tcPr>
          <w:p>
            <w:r>
              <w:rPr>
                <w:color w:val="1E1E24"/>
                <w:sz w:val="19"/>
              </w:rPr>
              <w:t>Ajuste manual de inventario, filtros avanzados de pedidos, actualización periódica/tiempo real, descuentos manuales con razón/límite, filtros de periodo en dashboard y auditoría en ActivityLog.</w:t>
            </w:r>
          </w:p>
        </w:tc>
      </w:tr>
      <w:tr>
        <w:tc>
          <w:tcPr>
            <w:tcW w:type="dxa" w:w="2304"/>
            <w:shd w:fill="FFFFFF"/>
            <w:tcMar>
              <w:top w:w="80" w:type="dxa"/>
              <w:bottom w:w="80" w:type="dxa"/>
              <w:left w:w="120" w:type="dxa"/>
              <w:right w:w="120" w:type="dxa"/>
            </w:tcMar>
          </w:tcPr>
          <w:p>
            <w:r>
              <w:rPr>
                <w:b/>
                <w:color w:val="1E1E24"/>
                <w:sz w:val="19"/>
              </w:rPr>
              <w:t>RF-20 a RF-23 (Could)</w:t>
            </w:r>
          </w:p>
        </w:tc>
        <w:tc>
          <w:tcPr>
            <w:tcW w:type="dxa" w:w="7632"/>
            <w:shd w:fill="FFFFFF"/>
            <w:tcMar>
              <w:top w:w="80" w:type="dxa"/>
              <w:bottom w:w="80" w:type="dxa"/>
              <w:left w:w="120" w:type="dxa"/>
              <w:right w:w="120" w:type="dxa"/>
            </w:tcMar>
          </w:tcPr>
          <w:p>
            <w:r>
              <w:rPr>
                <w:color w:val="1E1E24"/>
                <w:sz w:val="19"/>
              </w:rPr>
              <w:t>Carga de imagen de referencia, previsualización avanzada, comprobante imprimible y reglas de promoción por producto específico.</w:t>
            </w:r>
          </w:p>
        </w:tc>
      </w:tr>
    </w:tbl>
    <w:p/>
    <w:p>
      <w:pPr>
        <w:spacing w:before="320" w:after="120"/>
      </w:pPr>
      <w:r>
        <w:rPr>
          <w:b/>
          <w:color w:val="4F46E5"/>
          <w:sz w:val="30"/>
        </w:rPr>
        <w:t>5. Dirección visual y stack tecnológico confirmado</w:t>
      </w:r>
    </w:p>
    <w:p>
      <w:r>
        <w:t>Concepto creativo: “Taller creativo premium”. Fondos cálidos/neutros, grafito profundo y acento eléctrico. La tienda web prioriza fotografía protagonista, composición editorial y configurador reactivo; el POS prioriza alta legibilidad, botones amplios y rapidez operativa.</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E1E24"/>
            <w:tcMar>
              <w:top w:w="100" w:type="dxa"/>
              <w:bottom w:w="100" w:type="dxa"/>
              <w:left w:w="120" w:type="dxa"/>
              <w:right w:w="120" w:type="dxa"/>
            </w:tcMar>
          </w:tcPr>
          <w:p>
            <w:r>
              <w:rPr>
                <w:b/>
                <w:color w:val="FFFFFF"/>
                <w:sz w:val="19"/>
              </w:rPr>
              <w:t>Capa</w:t>
            </w:r>
          </w:p>
        </w:tc>
        <w:tc>
          <w:tcPr>
            <w:tcW w:type="dxa" w:w="3168"/>
            <w:shd w:fill="1E1E24"/>
            <w:tcMar>
              <w:top w:w="100" w:type="dxa"/>
              <w:bottom w:w="100" w:type="dxa"/>
              <w:left w:w="120" w:type="dxa"/>
              <w:right w:w="120" w:type="dxa"/>
            </w:tcMar>
          </w:tcPr>
          <w:p>
            <w:r>
              <w:rPr>
                <w:b/>
                <w:color w:val="FFFFFF"/>
                <w:sz w:val="19"/>
              </w:rPr>
              <w:t>Tecnología confirmada</w:t>
            </w:r>
          </w:p>
        </w:tc>
        <w:tc>
          <w:tcPr>
            <w:tcW w:type="dxa" w:w="4608"/>
            <w:shd w:fill="1E1E24"/>
            <w:tcMar>
              <w:top w:w="100" w:type="dxa"/>
              <w:bottom w:w="100" w:type="dxa"/>
              <w:left w:w="120" w:type="dxa"/>
              <w:right w:w="120" w:type="dxa"/>
            </w:tcMar>
          </w:tcPr>
          <w:p>
            <w:r>
              <w:rPr>
                <w:b/>
                <w:color w:val="FFFFFF"/>
                <w:sz w:val="19"/>
              </w:rPr>
              <w:t>Justificación para el equipo</w:t>
            </w:r>
          </w:p>
        </w:tc>
      </w:tr>
      <w:tr>
        <w:tc>
          <w:tcPr>
            <w:tcW w:type="dxa" w:w="2160"/>
            <w:shd w:fill="FFFFFF"/>
            <w:tcMar>
              <w:top w:w="80" w:type="dxa"/>
              <w:bottom w:w="80" w:type="dxa"/>
              <w:left w:w="120" w:type="dxa"/>
              <w:right w:w="120" w:type="dxa"/>
            </w:tcMar>
          </w:tcPr>
          <w:p>
            <w:r>
              <w:rPr>
                <w:b/>
                <w:color w:val="1E1E24"/>
                <w:sz w:val="19"/>
              </w:rPr>
              <w:t>Frontend</w:t>
            </w:r>
          </w:p>
        </w:tc>
        <w:tc>
          <w:tcPr>
            <w:tcW w:type="dxa" w:w="3168"/>
            <w:shd w:fill="FFFFFF"/>
            <w:tcMar>
              <w:top w:w="80" w:type="dxa"/>
              <w:bottom w:w="80" w:type="dxa"/>
              <w:left w:w="120" w:type="dxa"/>
              <w:right w:w="120" w:type="dxa"/>
            </w:tcMar>
          </w:tcPr>
          <w:p>
            <w:r>
              <w:rPr>
                <w:color w:val="1E1E24"/>
                <w:sz w:val="19"/>
              </w:rPr>
              <w:t>React + TypeScript + Vite</w:t>
            </w:r>
          </w:p>
        </w:tc>
        <w:tc>
          <w:tcPr>
            <w:tcW w:type="dxa" w:w="4608"/>
            <w:shd w:fill="FFFFFF"/>
            <w:tcMar>
              <w:top w:w="80" w:type="dxa"/>
              <w:bottom w:w="80" w:type="dxa"/>
              <w:left w:w="120" w:type="dxa"/>
              <w:right w:w="120" w:type="dxa"/>
            </w:tcMar>
          </w:tcPr>
          <w:p>
            <w:r>
              <w:rPr>
                <w:color w:val="1E1E24"/>
                <w:sz w:val="19"/>
              </w:rPr>
              <w:t>Recarga instantánea, tipado compartido con backend y modularidad para Sofía (Store) y Esneider (POS/Admin).</w:t>
            </w:r>
          </w:p>
        </w:tc>
      </w:tr>
      <w:tr>
        <w:tc>
          <w:tcPr>
            <w:tcW w:type="dxa" w:w="2160"/>
            <w:shd w:fill="F3F2EE"/>
            <w:tcMar>
              <w:top w:w="80" w:type="dxa"/>
              <w:bottom w:w="80" w:type="dxa"/>
              <w:left w:w="120" w:type="dxa"/>
              <w:right w:w="120" w:type="dxa"/>
            </w:tcMar>
          </w:tcPr>
          <w:p>
            <w:r>
              <w:rPr>
                <w:b/>
                <w:color w:val="1E1E24"/>
                <w:sz w:val="19"/>
              </w:rPr>
              <w:t>Estilos y UI</w:t>
            </w:r>
          </w:p>
        </w:tc>
        <w:tc>
          <w:tcPr>
            <w:tcW w:type="dxa" w:w="3168"/>
            <w:shd w:fill="F3F2EE"/>
            <w:tcMar>
              <w:top w:w="80" w:type="dxa"/>
              <w:bottom w:w="80" w:type="dxa"/>
              <w:left w:w="120" w:type="dxa"/>
              <w:right w:w="120" w:type="dxa"/>
            </w:tcMar>
          </w:tcPr>
          <w:p>
            <w:r>
              <w:rPr>
                <w:color w:val="1E1E24"/>
                <w:sz w:val="19"/>
              </w:rPr>
              <w:t>Tailwind CSS</w:t>
            </w:r>
          </w:p>
        </w:tc>
        <w:tc>
          <w:tcPr>
            <w:tcW w:type="dxa" w:w="4608"/>
            <w:shd w:fill="F3F2EE"/>
            <w:tcMar>
              <w:top w:w="80" w:type="dxa"/>
              <w:bottom w:w="80" w:type="dxa"/>
              <w:left w:w="120" w:type="dxa"/>
              <w:right w:w="120" w:type="dxa"/>
            </w:tcMar>
          </w:tcPr>
          <w:p>
            <w:r>
              <w:rPr>
                <w:color w:val="1E1E24"/>
                <w:sz w:val="19"/>
              </w:rPr>
              <w:t>Configuración rápida de tokens de diseño (paleta, tipografía, bordes) y componentes reutilizables.</w:t>
            </w:r>
          </w:p>
        </w:tc>
      </w:tr>
      <w:tr>
        <w:tc>
          <w:tcPr>
            <w:tcW w:type="dxa" w:w="2160"/>
            <w:shd w:fill="FFFFFF"/>
            <w:tcMar>
              <w:top w:w="80" w:type="dxa"/>
              <w:bottom w:w="80" w:type="dxa"/>
              <w:left w:w="120" w:type="dxa"/>
              <w:right w:w="120" w:type="dxa"/>
            </w:tcMar>
          </w:tcPr>
          <w:p>
            <w:r>
              <w:rPr>
                <w:b/>
                <w:color w:val="1E1E24"/>
                <w:sz w:val="19"/>
              </w:rPr>
              <w:t>Backend / API</w:t>
            </w:r>
          </w:p>
        </w:tc>
        <w:tc>
          <w:tcPr>
            <w:tcW w:type="dxa" w:w="3168"/>
            <w:shd w:fill="FFFFFF"/>
            <w:tcMar>
              <w:top w:w="80" w:type="dxa"/>
              <w:bottom w:w="80" w:type="dxa"/>
              <w:left w:w="120" w:type="dxa"/>
              <w:right w:w="120" w:type="dxa"/>
            </w:tcMar>
          </w:tcPr>
          <w:p>
            <w:r>
              <w:rPr>
                <w:color w:val="1E1E24"/>
                <w:sz w:val="19"/>
              </w:rPr>
              <w:t>Node.js + Express + TypeScript</w:t>
            </w:r>
          </w:p>
        </w:tc>
        <w:tc>
          <w:tcPr>
            <w:tcW w:type="dxa" w:w="4608"/>
            <w:shd w:fill="FFFFFF"/>
            <w:tcMar>
              <w:top w:w="80" w:type="dxa"/>
              <w:bottom w:w="80" w:type="dxa"/>
              <w:left w:w="120" w:type="dxa"/>
              <w:right w:w="120" w:type="dxa"/>
            </w:tcMar>
          </w:tcPr>
          <w:p>
            <w:r>
              <w:rPr>
                <w:color w:val="1E1E24"/>
                <w:sz w:val="19"/>
              </w:rPr>
              <w:t>API REST rápida, middlewares de roles y lógica centralizada de cálculo de precios.</w:t>
            </w:r>
          </w:p>
        </w:tc>
      </w:tr>
      <w:tr>
        <w:tc>
          <w:tcPr>
            <w:tcW w:type="dxa" w:w="2160"/>
            <w:shd w:fill="F3F2EE"/>
            <w:tcMar>
              <w:top w:w="80" w:type="dxa"/>
              <w:bottom w:w="80" w:type="dxa"/>
              <w:left w:w="120" w:type="dxa"/>
              <w:right w:w="120" w:type="dxa"/>
            </w:tcMar>
          </w:tcPr>
          <w:p>
            <w:r>
              <w:rPr>
                <w:b/>
                <w:color w:val="1E1E24"/>
                <w:sz w:val="19"/>
              </w:rPr>
              <w:t>Base de datos</w:t>
            </w:r>
          </w:p>
        </w:tc>
        <w:tc>
          <w:tcPr>
            <w:tcW w:type="dxa" w:w="3168"/>
            <w:shd w:fill="F3F2EE"/>
            <w:tcMar>
              <w:top w:w="80" w:type="dxa"/>
              <w:bottom w:w="80" w:type="dxa"/>
              <w:left w:w="120" w:type="dxa"/>
              <w:right w:w="120" w:type="dxa"/>
            </w:tcMar>
          </w:tcPr>
          <w:p>
            <w:r>
              <w:rPr>
                <w:color w:val="1E1E24"/>
                <w:sz w:val="19"/>
              </w:rPr>
              <w:t>PostgreSQL</w:t>
            </w:r>
          </w:p>
        </w:tc>
        <w:tc>
          <w:tcPr>
            <w:tcW w:type="dxa" w:w="4608"/>
            <w:shd w:fill="F3F2EE"/>
            <w:tcMar>
              <w:top w:w="80" w:type="dxa"/>
              <w:bottom w:w="80" w:type="dxa"/>
              <w:left w:w="120" w:type="dxa"/>
              <w:right w:w="120" w:type="dxa"/>
            </w:tcMar>
          </w:tcPr>
          <w:p>
            <w:r>
              <w:rPr>
                <w:color w:val="1E1E24"/>
                <w:sz w:val="19"/>
              </w:rPr>
              <w:t>Integridad relacional para pedidos, pagos, inventario y soporte nativo de columnas JSON para snapshots.</w:t>
            </w:r>
          </w:p>
        </w:tc>
      </w:tr>
      <w:tr>
        <w:tc>
          <w:tcPr>
            <w:tcW w:type="dxa" w:w="2160"/>
            <w:shd w:fill="FFFFFF"/>
            <w:tcMar>
              <w:top w:w="80" w:type="dxa"/>
              <w:bottom w:w="80" w:type="dxa"/>
              <w:left w:w="120" w:type="dxa"/>
              <w:right w:w="120" w:type="dxa"/>
            </w:tcMar>
          </w:tcPr>
          <w:p>
            <w:r>
              <w:rPr>
                <w:b/>
                <w:color w:val="1E1E24"/>
                <w:sz w:val="19"/>
              </w:rPr>
              <w:t>ORM y Migraciones</w:t>
            </w:r>
          </w:p>
        </w:tc>
        <w:tc>
          <w:tcPr>
            <w:tcW w:type="dxa" w:w="3168"/>
            <w:shd w:fill="FFFFFF"/>
            <w:tcMar>
              <w:top w:w="80" w:type="dxa"/>
              <w:bottom w:w="80" w:type="dxa"/>
              <w:left w:w="120" w:type="dxa"/>
              <w:right w:w="120" w:type="dxa"/>
            </w:tcMar>
          </w:tcPr>
          <w:p>
            <w:r>
              <w:rPr>
                <w:color w:val="1E1E24"/>
                <w:sz w:val="19"/>
              </w:rPr>
              <w:t>Prisma ORM</w:t>
            </w:r>
          </w:p>
        </w:tc>
        <w:tc>
          <w:tcPr>
            <w:tcW w:type="dxa" w:w="4608"/>
            <w:shd w:fill="FFFFFF"/>
            <w:tcMar>
              <w:top w:w="80" w:type="dxa"/>
              <w:bottom w:w="80" w:type="dxa"/>
              <w:left w:w="120" w:type="dxa"/>
              <w:right w:w="120" w:type="dxa"/>
            </w:tcMar>
          </w:tcPr>
          <w:p>
            <w:r>
              <w:rPr>
                <w:color w:val="1E1E24"/>
                <w:sz w:val="19"/>
              </w:rPr>
              <w:t>Esquema único legible (schema.prisma), migraciones reproducibles, tipado automático para Yeimer/Julio y Prisma Studio para QA.</w:t>
            </w:r>
          </w:p>
        </w:tc>
      </w:tr>
      <w:tr>
        <w:tc>
          <w:tcPr>
            <w:tcW w:type="dxa" w:w="2160"/>
            <w:shd w:fill="F3F2EE"/>
            <w:tcMar>
              <w:top w:w="80" w:type="dxa"/>
              <w:bottom w:w="80" w:type="dxa"/>
              <w:left w:w="120" w:type="dxa"/>
              <w:right w:w="120" w:type="dxa"/>
            </w:tcMar>
          </w:tcPr>
          <w:p>
            <w:r>
              <w:rPr>
                <w:b/>
                <w:color w:val="1E1E24"/>
                <w:sz w:val="19"/>
              </w:rPr>
              <w:t>Sincronización</w:t>
            </w:r>
          </w:p>
        </w:tc>
        <w:tc>
          <w:tcPr>
            <w:tcW w:type="dxa" w:w="3168"/>
            <w:shd w:fill="F3F2EE"/>
            <w:tcMar>
              <w:top w:w="80" w:type="dxa"/>
              <w:bottom w:w="80" w:type="dxa"/>
              <w:left w:w="120" w:type="dxa"/>
              <w:right w:w="120" w:type="dxa"/>
            </w:tcMar>
          </w:tcPr>
          <w:p>
            <w:r>
              <w:rPr>
                <w:color w:val="1E1E24"/>
                <w:sz w:val="19"/>
              </w:rPr>
              <w:t>Polling / Refetch fiable (WebSockets opcional)</w:t>
            </w:r>
          </w:p>
        </w:tc>
        <w:tc>
          <w:tcPr>
            <w:tcW w:type="dxa" w:w="4608"/>
            <w:shd w:fill="F3F2EE"/>
            <w:tcMar>
              <w:top w:w="80" w:type="dxa"/>
              <w:bottom w:w="80" w:type="dxa"/>
              <w:left w:w="120" w:type="dxa"/>
              <w:right w:w="120" w:type="dxa"/>
            </w:tcMar>
          </w:tcPr>
          <w:p>
            <w:r>
              <w:rPr>
                <w:color w:val="1E1E24"/>
                <w:sz w:val="19"/>
              </w:rPr>
              <w:t>Garantiza estabilidad en la demo sin bloquear el flujo base.</w:t>
            </w:r>
          </w:p>
        </w:tc>
      </w:tr>
    </w:tbl>
    <w:p/>
    <w:p>
      <w:pPr>
        <w:spacing w:before="320" w:after="120"/>
      </w:pPr>
      <w:r>
        <w:rPr>
          <w:b/>
          <w:color w:val="4F46E5"/>
          <w:sz w:val="30"/>
        </w:rPr>
        <w:t>6. Modelo de datos consolidado (10 Entidades en Prisma)</w:t>
      </w:r>
    </w:p>
    <w:p>
      <w:r>
        <w:t>Tras auditar los requisitos funcionales del documento v0.2 contra el modelo conceptual, se confirman exactamente 10 entidades en Prisma ORM, incorporando los campos críticos de inventario bajo, origen del pedido, separación de estado de pago, snapshots inmutables y unificación de auditoría/historial: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fill="1E1E24"/>
            <w:tcMar>
              <w:top w:w="100" w:type="dxa"/>
              <w:bottom w:w="100" w:type="dxa"/>
              <w:left w:w="120" w:type="dxa"/>
              <w:right w:w="120" w:type="dxa"/>
            </w:tcMar>
          </w:tcPr>
          <w:p>
            <w:r>
              <w:rPr>
                <w:b/>
                <w:color w:val="FFFFFF"/>
                <w:sz w:val="19"/>
              </w:rPr>
              <w:t>#</w:t>
            </w:r>
          </w:p>
        </w:tc>
        <w:tc>
          <w:tcPr>
            <w:tcW w:type="dxa" w:w="2592"/>
            <w:shd w:fill="1E1E24"/>
            <w:tcMar>
              <w:top w:w="100" w:type="dxa"/>
              <w:bottom w:w="100" w:type="dxa"/>
              <w:left w:w="120" w:type="dxa"/>
              <w:right w:w="120" w:type="dxa"/>
            </w:tcMar>
          </w:tcPr>
          <w:p>
            <w:r>
              <w:rPr>
                <w:b/>
                <w:color w:val="FFFFFF"/>
                <w:sz w:val="19"/>
              </w:rPr>
              <w:t>Entidad (Modelo Prisma)</w:t>
            </w:r>
          </w:p>
        </w:tc>
        <w:tc>
          <w:tcPr>
            <w:tcW w:type="dxa" w:w="4032"/>
            <w:shd w:fill="1E1E24"/>
            <w:tcMar>
              <w:top w:w="100" w:type="dxa"/>
              <w:bottom w:w="100" w:type="dxa"/>
              <w:left w:w="120" w:type="dxa"/>
              <w:right w:w="120" w:type="dxa"/>
            </w:tcMar>
          </w:tcPr>
          <w:p>
            <w:r>
              <w:rPr>
                <w:b/>
                <w:color w:val="FFFFFF"/>
                <w:sz w:val="19"/>
              </w:rPr>
              <w:t>Campos clave incluidos</w:t>
            </w:r>
          </w:p>
        </w:tc>
        <w:tc>
          <w:tcPr>
            <w:tcW w:type="dxa" w:w="2736"/>
            <w:shd w:fill="1E1E24"/>
            <w:tcMar>
              <w:top w:w="100" w:type="dxa"/>
              <w:bottom w:w="100" w:type="dxa"/>
              <w:left w:w="120" w:type="dxa"/>
              <w:right w:w="120" w:type="dxa"/>
            </w:tcMar>
          </w:tcPr>
          <w:p>
            <w:r>
              <w:rPr>
                <w:b/>
                <w:color w:val="FFFFFF"/>
                <w:sz w:val="19"/>
              </w:rPr>
              <w:t>Requisitos que resuelve</w:t>
            </w:r>
          </w:p>
        </w:tc>
      </w:tr>
      <w:tr>
        <w:tc>
          <w:tcPr>
            <w:tcW w:type="dxa" w:w="576"/>
            <w:shd w:fill="FFFFFF"/>
            <w:tcMar>
              <w:top w:w="80" w:type="dxa"/>
              <w:bottom w:w="80" w:type="dxa"/>
              <w:left w:w="120" w:type="dxa"/>
              <w:right w:w="120" w:type="dxa"/>
            </w:tcMar>
          </w:tcPr>
          <w:p>
            <w:r>
              <w:rPr>
                <w:b/>
                <w:color w:val="1E1E24"/>
                <w:sz w:val="19"/>
              </w:rPr>
              <w:t>1</w:t>
            </w:r>
          </w:p>
        </w:tc>
        <w:tc>
          <w:tcPr>
            <w:tcW w:type="dxa" w:w="2592"/>
            <w:shd w:fill="FFFFFF"/>
            <w:tcMar>
              <w:top w:w="80" w:type="dxa"/>
              <w:bottom w:w="80" w:type="dxa"/>
              <w:left w:w="120" w:type="dxa"/>
              <w:right w:w="120" w:type="dxa"/>
            </w:tcMar>
          </w:tcPr>
          <w:p>
            <w:r>
              <w:rPr>
                <w:color w:val="1E1E24"/>
                <w:sz w:val="19"/>
              </w:rPr>
              <w:t>Usuario (User)</w:t>
            </w:r>
          </w:p>
        </w:tc>
        <w:tc>
          <w:tcPr>
            <w:tcW w:type="dxa" w:w="4032"/>
            <w:shd w:fill="FFFFFF"/>
            <w:tcMar>
              <w:top w:w="80" w:type="dxa"/>
              <w:bottom w:w="80" w:type="dxa"/>
              <w:left w:w="120" w:type="dxa"/>
              <w:right w:w="120" w:type="dxa"/>
            </w:tcMar>
          </w:tcPr>
          <w:p>
            <w:r>
              <w:rPr>
                <w:color w:val="1E1E24"/>
                <w:sz w:val="19"/>
              </w:rPr>
              <w:t>id, nombre, email, password_hash, rol (ADMIN, SUPERVISOR, VENDEDOR, PREPARADOR), activo, created_at</w:t>
            </w:r>
          </w:p>
        </w:tc>
        <w:tc>
          <w:tcPr>
            <w:tcW w:type="dxa" w:w="2736"/>
            <w:shd w:fill="FFFFFF"/>
            <w:tcMar>
              <w:top w:w="80" w:type="dxa"/>
              <w:bottom w:w="80" w:type="dxa"/>
              <w:left w:w="120" w:type="dxa"/>
              <w:right w:w="120" w:type="dxa"/>
            </w:tcMar>
          </w:tcPr>
          <w:p>
            <w:r>
              <w:rPr>
                <w:color w:val="1E1E24"/>
                <w:sz w:val="19"/>
              </w:rPr>
              <w:t>Autenticación y permisos en backend (RF-12).</w:t>
            </w:r>
          </w:p>
        </w:tc>
      </w:tr>
      <w:tr>
        <w:tc>
          <w:tcPr>
            <w:tcW w:type="dxa" w:w="576"/>
            <w:shd w:fill="F3F2EE"/>
            <w:tcMar>
              <w:top w:w="80" w:type="dxa"/>
              <w:bottom w:w="80" w:type="dxa"/>
              <w:left w:w="120" w:type="dxa"/>
              <w:right w:w="120" w:type="dxa"/>
            </w:tcMar>
          </w:tcPr>
          <w:p>
            <w:r>
              <w:rPr>
                <w:b/>
                <w:color w:val="1E1E24"/>
                <w:sz w:val="19"/>
              </w:rPr>
              <w:t>2</w:t>
            </w:r>
          </w:p>
        </w:tc>
        <w:tc>
          <w:tcPr>
            <w:tcW w:type="dxa" w:w="2592"/>
            <w:shd w:fill="F3F2EE"/>
            <w:tcMar>
              <w:top w:w="80" w:type="dxa"/>
              <w:bottom w:w="80" w:type="dxa"/>
              <w:left w:w="120" w:type="dxa"/>
              <w:right w:w="120" w:type="dxa"/>
            </w:tcMar>
          </w:tcPr>
          <w:p>
            <w:r>
              <w:rPr>
                <w:color w:val="1E1E24"/>
                <w:sz w:val="19"/>
              </w:rPr>
              <w:t>Producto (Product)</w:t>
            </w:r>
          </w:p>
        </w:tc>
        <w:tc>
          <w:tcPr>
            <w:tcW w:type="dxa" w:w="4032"/>
            <w:shd w:fill="F3F2EE"/>
            <w:tcMar>
              <w:top w:w="80" w:type="dxa"/>
              <w:bottom w:w="80" w:type="dxa"/>
              <w:left w:w="120" w:type="dxa"/>
              <w:right w:w="120" w:type="dxa"/>
            </w:tcMar>
          </w:tcPr>
          <w:p>
            <w:r>
              <w:rPr>
                <w:color w:val="1E1E24"/>
                <w:sz w:val="19"/>
              </w:rPr>
              <w:t>id, nombre, descripcion, imagen_url, categoria, precio_base, stock_actual, stock_minimo, activo</w:t>
            </w:r>
          </w:p>
        </w:tc>
        <w:tc>
          <w:tcPr>
            <w:tcW w:type="dxa" w:w="2736"/>
            <w:shd w:fill="F3F2EE"/>
            <w:tcMar>
              <w:top w:w="80" w:type="dxa"/>
              <w:bottom w:w="80" w:type="dxa"/>
              <w:left w:w="120" w:type="dxa"/>
              <w:right w:w="120" w:type="dxa"/>
            </w:tcMar>
          </w:tcPr>
          <w:p>
            <w:r>
              <w:rPr>
                <w:color w:val="1E1E24"/>
                <w:sz w:val="19"/>
              </w:rPr>
              <w:t>Catálogo (RF-01) y alerta de inventario bajo en Dashboard (RF-10, RF-14).</w:t>
            </w:r>
          </w:p>
        </w:tc>
      </w:tr>
      <w:tr>
        <w:tc>
          <w:tcPr>
            <w:tcW w:type="dxa" w:w="576"/>
            <w:shd w:fill="FFFFFF"/>
            <w:tcMar>
              <w:top w:w="80" w:type="dxa"/>
              <w:bottom w:w="80" w:type="dxa"/>
              <w:left w:w="120" w:type="dxa"/>
              <w:right w:w="120" w:type="dxa"/>
            </w:tcMar>
          </w:tcPr>
          <w:p>
            <w:r>
              <w:rPr>
                <w:b/>
                <w:color w:val="1E1E24"/>
                <w:sz w:val="19"/>
              </w:rPr>
              <w:t>3</w:t>
            </w:r>
          </w:p>
        </w:tc>
        <w:tc>
          <w:tcPr>
            <w:tcW w:type="dxa" w:w="2592"/>
            <w:shd w:fill="FFFFFF"/>
            <w:tcMar>
              <w:top w:w="80" w:type="dxa"/>
              <w:bottom w:w="80" w:type="dxa"/>
              <w:left w:w="120" w:type="dxa"/>
              <w:right w:w="120" w:type="dxa"/>
            </w:tcMar>
          </w:tcPr>
          <w:p>
            <w:r>
              <w:rPr>
                <w:color w:val="1E1E24"/>
                <w:sz w:val="19"/>
              </w:rPr>
              <w:t>Opción de Personalización (ProductOption)</w:t>
            </w:r>
          </w:p>
        </w:tc>
        <w:tc>
          <w:tcPr>
            <w:tcW w:type="dxa" w:w="4032"/>
            <w:shd w:fill="FFFFFF"/>
            <w:tcMar>
              <w:top w:w="80" w:type="dxa"/>
              <w:bottom w:w="80" w:type="dxa"/>
              <w:left w:w="120" w:type="dxa"/>
              <w:right w:w="120" w:type="dxa"/>
            </w:tcMar>
          </w:tcPr>
          <w:p>
            <w:r>
              <w:rPr>
                <w:color w:val="1E1E24"/>
                <w:sz w:val="19"/>
              </w:rPr>
              <w:t>id, product_id, nombre, tipo (SELECT, TEXT, COLOR), obligatorio, valores_recargos (JSON con valor y recargo)</w:t>
            </w:r>
          </w:p>
        </w:tc>
        <w:tc>
          <w:tcPr>
            <w:tcW w:type="dxa" w:w="2736"/>
            <w:shd w:fill="FFFFFF"/>
            <w:tcMar>
              <w:top w:w="80" w:type="dxa"/>
              <w:bottom w:w="80" w:type="dxa"/>
              <w:left w:w="120" w:type="dxa"/>
              <w:right w:w="120" w:type="dxa"/>
            </w:tcMar>
          </w:tcPr>
          <w:p>
            <w:r>
              <w:rPr>
                <w:color w:val="1E1E24"/>
                <w:sz w:val="19"/>
              </w:rPr>
              <w:t>Configurador visual y cálculo de extras en backend (RF-02).</w:t>
            </w:r>
          </w:p>
        </w:tc>
      </w:tr>
      <w:tr>
        <w:tc>
          <w:tcPr>
            <w:tcW w:type="dxa" w:w="576"/>
            <w:shd w:fill="F3F2EE"/>
            <w:tcMar>
              <w:top w:w="80" w:type="dxa"/>
              <w:bottom w:w="80" w:type="dxa"/>
              <w:left w:w="120" w:type="dxa"/>
              <w:right w:w="120" w:type="dxa"/>
            </w:tcMar>
          </w:tcPr>
          <w:p>
            <w:r>
              <w:rPr>
                <w:b/>
                <w:color w:val="1E1E24"/>
                <w:sz w:val="19"/>
              </w:rPr>
              <w:t>4</w:t>
            </w:r>
          </w:p>
        </w:tc>
        <w:tc>
          <w:tcPr>
            <w:tcW w:type="dxa" w:w="2592"/>
            <w:shd w:fill="F3F2EE"/>
            <w:tcMar>
              <w:top w:w="80" w:type="dxa"/>
              <w:bottom w:w="80" w:type="dxa"/>
              <w:left w:w="120" w:type="dxa"/>
              <w:right w:w="120" w:type="dxa"/>
            </w:tcMar>
          </w:tcPr>
          <w:p>
            <w:r>
              <w:rPr>
                <w:color w:val="1E1E24"/>
                <w:sz w:val="19"/>
              </w:rPr>
              <w:t>Pedido (Order)</w:t>
            </w:r>
          </w:p>
        </w:tc>
        <w:tc>
          <w:tcPr>
            <w:tcW w:type="dxa" w:w="4032"/>
            <w:shd w:fill="F3F2EE"/>
            <w:tcMar>
              <w:top w:w="80" w:type="dxa"/>
              <w:bottom w:w="80" w:type="dxa"/>
              <w:left w:w="120" w:type="dxa"/>
              <w:right w:w="120" w:type="dxa"/>
            </w:tcMar>
          </w:tcPr>
          <w:p>
            <w:r>
              <w:rPr>
                <w:color w:val="1E1E24"/>
                <w:sz w:val="19"/>
              </w:rPr>
              <w:t>id, referencia (única), origen (WEB, POS), cliente_nombre, cliente_contacto (validación tracking), fecha_deseada, estado_pedido, estado_pago, subtotal, total_extras, total_descuento, total_final, total_pagado, notas, creado_por_id</w:t>
            </w:r>
          </w:p>
        </w:tc>
        <w:tc>
          <w:tcPr>
            <w:tcW w:type="dxa" w:w="2736"/>
            <w:shd w:fill="F3F2EE"/>
            <w:tcMar>
              <w:top w:w="80" w:type="dxa"/>
              <w:bottom w:w="80" w:type="dxa"/>
              <w:left w:w="120" w:type="dxa"/>
              <w:right w:w="120" w:type="dxa"/>
            </w:tcMar>
          </w:tcPr>
          <w:p>
            <w:r>
              <w:rPr>
                <w:color w:val="1E1E24"/>
                <w:sz w:val="19"/>
              </w:rPr>
              <w:t>Pedidos web/POS, estados separados y consulta segura del cliente (RF-03 a RF-08).</w:t>
            </w:r>
          </w:p>
        </w:tc>
      </w:tr>
      <w:tr>
        <w:tc>
          <w:tcPr>
            <w:tcW w:type="dxa" w:w="576"/>
            <w:shd w:fill="FFFFFF"/>
            <w:tcMar>
              <w:top w:w="80" w:type="dxa"/>
              <w:bottom w:w="80" w:type="dxa"/>
              <w:left w:w="120" w:type="dxa"/>
              <w:right w:w="120" w:type="dxa"/>
            </w:tcMar>
          </w:tcPr>
          <w:p>
            <w:r>
              <w:rPr>
                <w:b/>
                <w:color w:val="1E1E24"/>
                <w:sz w:val="19"/>
              </w:rPr>
              <w:t>5</w:t>
            </w:r>
          </w:p>
        </w:tc>
        <w:tc>
          <w:tcPr>
            <w:tcW w:type="dxa" w:w="2592"/>
            <w:shd w:fill="FFFFFF"/>
            <w:tcMar>
              <w:top w:w="80" w:type="dxa"/>
              <w:bottom w:w="80" w:type="dxa"/>
              <w:left w:w="120" w:type="dxa"/>
              <w:right w:w="120" w:type="dxa"/>
            </w:tcMar>
          </w:tcPr>
          <w:p>
            <w:r>
              <w:rPr>
                <w:color w:val="1E1E24"/>
                <w:sz w:val="19"/>
              </w:rPr>
              <w:t>Ítem de Pedido (OrderItem)</w:t>
            </w:r>
          </w:p>
        </w:tc>
        <w:tc>
          <w:tcPr>
            <w:tcW w:type="dxa" w:w="4032"/>
            <w:shd w:fill="FFFFFF"/>
            <w:tcMar>
              <w:top w:w="80" w:type="dxa"/>
              <w:bottom w:w="80" w:type="dxa"/>
              <w:left w:w="120" w:type="dxa"/>
              <w:right w:w="120" w:type="dxa"/>
            </w:tcMar>
          </w:tcPr>
          <w:p>
            <w:r>
              <w:rPr>
                <w:color w:val="1E1E24"/>
                <w:sz w:val="19"/>
              </w:rPr>
              <w:t>id, order_id, product_id, nombre_snapshot, cantidad, precio_base_snapshot, opciones_snapshot (JSON con elecciones y recargos), subtotal_item</w:t>
            </w:r>
          </w:p>
        </w:tc>
        <w:tc>
          <w:tcPr>
            <w:tcW w:type="dxa" w:w="2736"/>
            <w:shd w:fill="FFFFFF"/>
            <w:tcMar>
              <w:top w:w="80" w:type="dxa"/>
              <w:bottom w:w="80" w:type="dxa"/>
              <w:left w:w="120" w:type="dxa"/>
              <w:right w:w="120" w:type="dxa"/>
            </w:tcMar>
          </w:tcPr>
          <w:p>
            <w:r>
              <w:rPr>
                <w:color w:val="1E1E24"/>
                <w:sz w:val="19"/>
              </w:rPr>
              <w:t>Instantánea inmutable del encargo aunque cambie el catálogo (RF-13).</w:t>
            </w:r>
          </w:p>
        </w:tc>
      </w:tr>
      <w:tr>
        <w:tc>
          <w:tcPr>
            <w:tcW w:type="dxa" w:w="576"/>
            <w:shd w:fill="F3F2EE"/>
            <w:tcMar>
              <w:top w:w="80" w:type="dxa"/>
              <w:bottom w:w="80" w:type="dxa"/>
              <w:left w:w="120" w:type="dxa"/>
              <w:right w:w="120" w:type="dxa"/>
            </w:tcMar>
          </w:tcPr>
          <w:p>
            <w:r>
              <w:rPr>
                <w:b/>
                <w:color w:val="1E1E24"/>
                <w:sz w:val="19"/>
              </w:rPr>
              <w:t>6</w:t>
            </w:r>
          </w:p>
        </w:tc>
        <w:tc>
          <w:tcPr>
            <w:tcW w:type="dxa" w:w="2592"/>
            <w:shd w:fill="F3F2EE"/>
            <w:tcMar>
              <w:top w:w="80" w:type="dxa"/>
              <w:bottom w:w="80" w:type="dxa"/>
              <w:left w:w="120" w:type="dxa"/>
              <w:right w:w="120" w:type="dxa"/>
            </w:tcMar>
          </w:tcPr>
          <w:p>
            <w:r>
              <w:rPr>
                <w:color w:val="1E1E24"/>
                <w:sz w:val="19"/>
              </w:rPr>
              <w:t>Registro de Pago (Payment)</w:t>
            </w:r>
          </w:p>
        </w:tc>
        <w:tc>
          <w:tcPr>
            <w:tcW w:type="dxa" w:w="4032"/>
            <w:shd w:fill="F3F2EE"/>
            <w:tcMar>
              <w:top w:w="80" w:type="dxa"/>
              <w:bottom w:w="80" w:type="dxa"/>
              <w:left w:w="120" w:type="dxa"/>
              <w:right w:w="120" w:type="dxa"/>
            </w:tcMar>
          </w:tcPr>
          <w:p>
            <w:r>
              <w:rPr>
                <w:color w:val="1E1E24"/>
                <w:sz w:val="19"/>
              </w:rPr>
              <w:t>id, order_id, monto, tipo (ANTICIPO, SALDO, TOTAL), metodo (EFECTIVO, TRANSFERENCIA, DEMO), registrado_por_id, fecha</w:t>
            </w:r>
          </w:p>
        </w:tc>
        <w:tc>
          <w:tcPr>
            <w:tcW w:type="dxa" w:w="2736"/>
            <w:shd w:fill="F3F2EE"/>
            <w:tcMar>
              <w:top w:w="80" w:type="dxa"/>
              <w:bottom w:w="80" w:type="dxa"/>
              <w:left w:w="120" w:type="dxa"/>
              <w:right w:w="120" w:type="dxa"/>
            </w:tcMar>
          </w:tcPr>
          <w:p>
            <w:r>
              <w:rPr>
                <w:color w:val="1E1E24"/>
                <w:sz w:val="19"/>
              </w:rPr>
              <w:t>Gestión de anticipos y saldos pendientes (RF-07).</w:t>
            </w:r>
          </w:p>
        </w:tc>
      </w:tr>
      <w:tr>
        <w:tc>
          <w:tcPr>
            <w:tcW w:type="dxa" w:w="576"/>
            <w:shd w:fill="FFFFFF"/>
            <w:tcMar>
              <w:top w:w="80" w:type="dxa"/>
              <w:bottom w:w="80" w:type="dxa"/>
              <w:left w:w="120" w:type="dxa"/>
              <w:right w:w="120" w:type="dxa"/>
            </w:tcMar>
          </w:tcPr>
          <w:p>
            <w:r>
              <w:rPr>
                <w:b/>
                <w:color w:val="1E1E24"/>
                <w:sz w:val="19"/>
              </w:rPr>
              <w:t>7</w:t>
            </w:r>
          </w:p>
        </w:tc>
        <w:tc>
          <w:tcPr>
            <w:tcW w:type="dxa" w:w="2592"/>
            <w:shd w:fill="FFFFFF"/>
            <w:tcMar>
              <w:top w:w="80" w:type="dxa"/>
              <w:bottom w:w="80" w:type="dxa"/>
              <w:left w:w="120" w:type="dxa"/>
              <w:right w:w="120" w:type="dxa"/>
            </w:tcMar>
          </w:tcPr>
          <w:p>
            <w:r>
              <w:rPr>
                <w:color w:val="1E1E24"/>
                <w:sz w:val="19"/>
              </w:rPr>
              <w:t>Promoción (Promotion)</w:t>
            </w:r>
          </w:p>
        </w:tc>
        <w:tc>
          <w:tcPr>
            <w:tcW w:type="dxa" w:w="4032"/>
            <w:shd w:fill="FFFFFF"/>
            <w:tcMar>
              <w:top w:w="80" w:type="dxa"/>
              <w:bottom w:w="80" w:type="dxa"/>
              <w:left w:w="120" w:type="dxa"/>
              <w:right w:w="120" w:type="dxa"/>
            </w:tcMar>
          </w:tcPr>
          <w:p>
            <w:r>
              <w:rPr>
                <w:color w:val="1E1E24"/>
                <w:sz w:val="19"/>
              </w:rPr>
              <w:t>id, nombre, codigo (único opcional), tipo (PORCENTAJE, FIJO), valor, alcance, minimo_compra, fecha_inicio, fecha_fin, activo</w:t>
            </w:r>
          </w:p>
        </w:tc>
        <w:tc>
          <w:tcPr>
            <w:tcW w:type="dxa" w:w="2736"/>
            <w:shd w:fill="FFFFFF"/>
            <w:tcMar>
              <w:top w:w="80" w:type="dxa"/>
              <w:bottom w:w="80" w:type="dxa"/>
              <w:left w:w="120" w:type="dxa"/>
              <w:right w:w="120" w:type="dxa"/>
            </w:tcMar>
          </w:tcPr>
          <w:p>
            <w:r>
              <w:rPr>
                <w:color w:val="1E1E24"/>
                <w:sz w:val="19"/>
              </w:rPr>
              <w:t>Reglas de promociones por código/vigencia y no acumulación (RF-11).</w:t>
            </w:r>
          </w:p>
        </w:tc>
      </w:tr>
      <w:tr>
        <w:tc>
          <w:tcPr>
            <w:tcW w:type="dxa" w:w="576"/>
            <w:shd w:fill="F3F2EE"/>
            <w:tcMar>
              <w:top w:w="80" w:type="dxa"/>
              <w:bottom w:w="80" w:type="dxa"/>
              <w:left w:w="120" w:type="dxa"/>
              <w:right w:w="120" w:type="dxa"/>
            </w:tcMar>
          </w:tcPr>
          <w:p>
            <w:r>
              <w:rPr>
                <w:b/>
                <w:color w:val="1E1E24"/>
                <w:sz w:val="19"/>
              </w:rPr>
              <w:t>8</w:t>
            </w:r>
          </w:p>
        </w:tc>
        <w:tc>
          <w:tcPr>
            <w:tcW w:type="dxa" w:w="2592"/>
            <w:shd w:fill="F3F2EE"/>
            <w:tcMar>
              <w:top w:w="80" w:type="dxa"/>
              <w:bottom w:w="80" w:type="dxa"/>
              <w:left w:w="120" w:type="dxa"/>
              <w:right w:w="120" w:type="dxa"/>
            </w:tcMar>
          </w:tcPr>
          <w:p>
            <w:r>
              <w:rPr>
                <w:color w:val="1E1E24"/>
                <w:sz w:val="19"/>
              </w:rPr>
              <w:t>Descuento Aplicado (OrderDiscount)</w:t>
            </w:r>
          </w:p>
        </w:tc>
        <w:tc>
          <w:tcPr>
            <w:tcW w:type="dxa" w:w="4032"/>
            <w:shd w:fill="F3F2EE"/>
            <w:tcMar>
              <w:top w:w="80" w:type="dxa"/>
              <w:bottom w:w="80" w:type="dxa"/>
              <w:left w:w="120" w:type="dxa"/>
              <w:right w:w="120" w:type="dxa"/>
            </w:tcMar>
          </w:tcPr>
          <w:p>
            <w:r>
              <w:rPr>
                <w:color w:val="1E1E24"/>
                <w:sz w:val="19"/>
              </w:rPr>
              <w:t>id, order_id, promotion_id (opcional), codigo_snapshot, tipo (PROMOCION, MANUAL), valor_configurado, monto_descontado, razon_manual, autorizado_por_id</w:t>
            </w:r>
          </w:p>
        </w:tc>
        <w:tc>
          <w:tcPr>
            <w:tcW w:type="dxa" w:w="2736"/>
            <w:shd w:fill="F3F2EE"/>
            <w:tcMar>
              <w:top w:w="80" w:type="dxa"/>
              <w:bottom w:w="80" w:type="dxa"/>
              <w:left w:w="120" w:type="dxa"/>
              <w:right w:w="120" w:type="dxa"/>
            </w:tcMar>
          </w:tcPr>
          <w:p>
            <w:r>
              <w:rPr>
                <w:color w:val="1E1E24"/>
                <w:sz w:val="19"/>
              </w:rPr>
              <w:t>Instantánea del descuento y auditoría de quién lo aplicó (RF-11, RF-13, RF-17).</w:t>
            </w:r>
          </w:p>
        </w:tc>
      </w:tr>
      <w:tr>
        <w:tc>
          <w:tcPr>
            <w:tcW w:type="dxa" w:w="576"/>
            <w:shd w:fill="FFFFFF"/>
            <w:tcMar>
              <w:top w:w="80" w:type="dxa"/>
              <w:bottom w:w="80" w:type="dxa"/>
              <w:left w:w="120" w:type="dxa"/>
              <w:right w:w="120" w:type="dxa"/>
            </w:tcMar>
          </w:tcPr>
          <w:p>
            <w:r>
              <w:rPr>
                <w:b/>
                <w:color w:val="1E1E24"/>
                <w:sz w:val="19"/>
              </w:rPr>
              <w:t>9</w:t>
            </w:r>
          </w:p>
        </w:tc>
        <w:tc>
          <w:tcPr>
            <w:tcW w:type="dxa" w:w="2592"/>
            <w:shd w:fill="FFFFFF"/>
            <w:tcMar>
              <w:top w:w="80" w:type="dxa"/>
              <w:bottom w:w="80" w:type="dxa"/>
              <w:left w:w="120" w:type="dxa"/>
              <w:right w:w="120" w:type="dxa"/>
            </w:tcMar>
          </w:tcPr>
          <w:p>
            <w:r>
              <w:rPr>
                <w:color w:val="1E1E24"/>
                <w:sz w:val="19"/>
              </w:rPr>
              <w:t>Movimiento de Inventario (InventoryMovement)</w:t>
            </w:r>
          </w:p>
        </w:tc>
        <w:tc>
          <w:tcPr>
            <w:tcW w:type="dxa" w:w="4032"/>
            <w:shd w:fill="FFFFFF"/>
            <w:tcMar>
              <w:top w:w="80" w:type="dxa"/>
              <w:bottom w:w="80" w:type="dxa"/>
              <w:left w:w="120" w:type="dxa"/>
              <w:right w:w="120" w:type="dxa"/>
            </w:tcMar>
          </w:tcPr>
          <w:p>
            <w:r>
              <w:rPr>
                <w:color w:val="1E1E24"/>
                <w:sz w:val="19"/>
              </w:rPr>
              <w:t>id, product_id, tipo (ENTRADA, SALIDA_VENTA, AJUSTE), cantidad, motivo, usuario_id, fecha</w:t>
            </w:r>
          </w:p>
        </w:tc>
        <w:tc>
          <w:tcPr>
            <w:tcW w:type="dxa" w:w="2736"/>
            <w:shd w:fill="FFFFFF"/>
            <w:tcMar>
              <w:top w:w="80" w:type="dxa"/>
              <w:bottom w:w="80" w:type="dxa"/>
              <w:left w:w="120" w:type="dxa"/>
              <w:right w:w="120" w:type="dxa"/>
            </w:tcMar>
          </w:tcPr>
          <w:p>
            <w:r>
              <w:rPr>
                <w:color w:val="1E1E24"/>
                <w:sz w:val="19"/>
              </w:rPr>
              <w:t>Control y trazabilidad básica de existencias (RF-14).</w:t>
            </w:r>
          </w:p>
        </w:tc>
      </w:tr>
      <w:tr>
        <w:tc>
          <w:tcPr>
            <w:tcW w:type="dxa" w:w="576"/>
            <w:shd w:fill="F3F2EE"/>
            <w:tcMar>
              <w:top w:w="80" w:type="dxa"/>
              <w:bottom w:w="80" w:type="dxa"/>
              <w:left w:w="120" w:type="dxa"/>
              <w:right w:w="120" w:type="dxa"/>
            </w:tcMar>
          </w:tcPr>
          <w:p>
            <w:r>
              <w:rPr>
                <w:b/>
                <w:color w:val="1E1E24"/>
                <w:sz w:val="19"/>
              </w:rPr>
              <w:t>10</w:t>
            </w:r>
          </w:p>
        </w:tc>
        <w:tc>
          <w:tcPr>
            <w:tcW w:type="dxa" w:w="2592"/>
            <w:shd w:fill="F3F2EE"/>
            <w:tcMar>
              <w:top w:w="80" w:type="dxa"/>
              <w:bottom w:w="80" w:type="dxa"/>
              <w:left w:w="120" w:type="dxa"/>
              <w:right w:w="120" w:type="dxa"/>
            </w:tcMar>
          </w:tcPr>
          <w:p>
            <w:r>
              <w:rPr>
                <w:color w:val="1E1E24"/>
                <w:sz w:val="19"/>
              </w:rPr>
              <w:t>Registro de Actividad (ActivityLog)</w:t>
            </w:r>
          </w:p>
        </w:tc>
        <w:tc>
          <w:tcPr>
            <w:tcW w:type="dxa" w:w="4032"/>
            <w:shd w:fill="F3F2EE"/>
            <w:tcMar>
              <w:top w:w="80" w:type="dxa"/>
              <w:bottom w:w="80" w:type="dxa"/>
              <w:left w:w="120" w:type="dxa"/>
              <w:right w:w="120" w:type="dxa"/>
            </w:tcMar>
          </w:tcPr>
          <w:p>
            <w:r>
              <w:rPr>
                <w:color w:val="1E1E24"/>
                <w:sz w:val="19"/>
              </w:rPr>
              <w:t>id, order_id (opcional), usuario_id (opcional), accion (CAMBIO_ESTADO, DESCUENTO_MANUAL, etc.), detalle_anterior, detalle_nuevo, fecha</w:t>
            </w:r>
          </w:p>
        </w:tc>
        <w:tc>
          <w:tcPr>
            <w:tcW w:type="dxa" w:w="2736"/>
            <w:shd w:fill="F3F2EE"/>
            <w:tcMar>
              <w:top w:w="80" w:type="dxa"/>
              <w:bottom w:w="80" w:type="dxa"/>
              <w:left w:w="120" w:type="dxa"/>
              <w:right w:w="120" w:type="dxa"/>
            </w:tcMar>
          </w:tcPr>
          <w:p>
            <w:r>
              <w:rPr>
                <w:color w:val="1E1E24"/>
                <w:sz w:val="19"/>
              </w:rPr>
              <w:t>Unifica historial de estados del pedido (RF-06), feed del Dashboard (RF-10) y auditoría (RF-19).</w:t>
            </w:r>
          </w:p>
        </w:tc>
      </w:tr>
    </w:tbl>
    <w:p/>
    <w:p>
      <w:pPr>
        <w:spacing w:before="320" w:after="120"/>
      </w:pPr>
      <w:r>
        <w:rPr>
          <w:b/>
          <w:color w:val="4F46E5"/>
          <w:sz w:val="30"/>
        </w:rPr>
        <w:t>7. Estructura definitiva del repositorio (Monorepo FORMA)</w:t>
      </w:r>
    </w:p>
    <w:p>
      <w:r>
        <w:t>Esta estructura garantiza que los 6 integrantes trabajen en paralelo sobre una sola base de código sin conflictos de Git ni duplicación de lógica:</w:t>
      </w:r>
    </w:p>
    <w:tbl>
      <w:tblPr>
        <w:tblW w:type="auto" w:w="0"/>
        <w:jc w:val="center"/>
        <w:tblLook w:firstColumn="1" w:firstRow="1" w:lastColumn="0" w:lastRow="0" w:noHBand="0" w:noVBand="1" w:val="04A0"/>
      </w:tblPr>
      <w:tblGrid>
        <w:gridCol w:w="9936"/>
      </w:tblGrid>
      <w:tr>
        <w:tc>
          <w:tcPr>
            <w:tcW w:type="dxa" w:w="9936"/>
            <w:shd w:fill="F3F2EE"/>
            <w:tcMar>
              <w:top w:w="140" w:type="dxa"/>
              <w:bottom w:w="140" w:type="dxa"/>
              <w:left w:w="160" w:type="dxa"/>
              <w:right w:w="160" w:type="dxa"/>
            </w:tcMar>
          </w:tcPr>
          <w:p>
            <w:r>
              <w:rPr>
                <w:rFonts w:ascii="Consolas" w:hAnsi="Consolas"/>
                <w:color w:val="1E1E24"/>
                <w:sz w:val="17"/>
              </w:rPr>
              <w:t>forma-project/</w:t>
              <w:br/>
              <w:t>├── README.md                         # Guía de instalación, scripts, variables y GitHub Flow (Julio)</w:t>
              <w:br/>
              <w:t>├── .gitignore                        # Ignora node_modules, dist, .env</w:t>
              <w:br/>
              <w:t>├── docs/</w:t>
              <w:br/>
              <w:t>│   ├── api-contract.md               # Endpoints, payloads y códigos de respuesta (Julio + Yeimer)</w:t>
              <w:br/>
              <w:t>│   ├── design-tokens.md              # Paleta, tipografía y reglas UI (Sofía + Esneider)</w:t>
              <w:br/>
              <w:t>│   └── qa-test-matrix.md             # Casos de prueba y checklist de demo (Thomas)</w:t>
              <w:br/>
              <w:t>│</w:t>
              <w:br/>
              <w:t>├── frontend/                         # React + TypeScript + Vite + Tailwind CSS</w:t>
              <w:br/>
              <w:t>│   ├── package.json</w:t>
              <w:br/>
              <w:t>│   ├── tailwind.config.js            # Tokens de 'Taller creativo premium'</w:t>
              <w:br/>
              <w:t>│   └── src/</w:t>
              <w:br/>
              <w:t>│       ├── assets/                   # Imágenes semilla de productos y recursos de marca</w:t>
              <w:br/>
              <w:t>│       ├── components/</w:t>
              <w:br/>
              <w:t>│       │   ├── ui/                   # Botones, inputs, badges de estado, modales (Sofía + Esneider)</w:t>
              <w:br/>
              <w:t>│       │   └── layout/               # Navbar tienda, Sidebar POS/Admin</w:t>
              <w:br/>
              <w:t>│       ├── modules/</w:t>
              <w:br/>
              <w:t>│       │   ├── store/                # [Sofía] Catálogo público, Configurador visual, Checkout web y Tracking</w:t>
              <w:br/>
              <w:t>│       │   ├── pos/                  # [Esneider] Punto de venta rápido, carrito presencial y registro de anticipo/pago</w:t>
              <w:br/>
              <w:t>│       │   └── admin/                # [Esneider + Sofía] Dashboard KPI, Panel de pedidos, Catálogo y Promociones</w:t>
              <w:br/>
              <w:t>│       ├── services/                 # Cliente HTTP (fetch/axios) hacia /api/*</w:t>
              <w:br/>
              <w:t>│       ├── context/                  # Estado de sesión/rol activo para la demo y carrito</w:t>
              <w:br/>
              <w:t>│       ├── types/                    # Interfaces TypeScript alineadas con el contrato API</w:t>
              <w:br/>
              <w:t>│       └── App.tsx                   # Enrutador principal (/tienda, /seguimiento, /pos, /admin)</w:t>
              <w:br/>
              <w:t>│</w:t>
              <w:br/>
              <w:t>└── backend/                          # Node.js + Express + TypeScript + Prisma ORM</w:t>
              <w:br/>
              <w:t xml:space="preserve">    ├── package.json</w:t>
              <w:br/>
              <w:t xml:space="preserve">    ├── tsconfig.json</w:t>
              <w:br/>
              <w:t xml:space="preserve">    ├── .env.example                  # Plantilla DATABASE_URL, PORT, JWT_SECRET</w:t>
              <w:br/>
              <w:t xml:space="preserve">    ├── prisma/                       # [Duvan + Yeimer]</w:t>
              <w:br/>
              <w:t xml:space="preserve">    │   ├── schema.prisma             # Definición de las 10 entidades y enums</w:t>
              <w:br/>
              <w:t xml:space="preserve">    │   ├── migrations/               # Historial SQL generado por Prisma</w:t>
              <w:br/>
              <w:t xml:space="preserve">    │   └── seed.ts                   # Datos semilla repetibles (usuarios por rol, productos, opciones, pedidos, promos)</w:t>
              <w:br/>
              <w:t xml:space="preserve">    └── src/                          # [Julio + Yeimer]</w:t>
              <w:br/>
              <w:t xml:space="preserve">        ├── config/</w:t>
              <w:br/>
              <w:t xml:space="preserve">        │   └── prisma.ts             # Instancia singleton de PrismaClient</w:t>
              <w:br/>
              <w:t xml:space="preserve">        ├── middlewares/</w:t>
              <w:br/>
              <w:t xml:space="preserve">        │   ├── authRole.middleware.ts # Validación de rol (ADMIN, SUPERVISOR, VENDEDOR, PREPARADOR)</w:t>
              <w:br/>
              <w:t xml:space="preserve">        │   └── error.middleware.ts   # Manejo estandarizado de errores HTTP</w:t>
              <w:br/>
              <w:t xml:space="preserve">        ├── modules/</w:t>
              <w:br/>
              <w:t xml:space="preserve">        │   ├── products/             # [Yeimer] CRUD catálogo, opciones e inventario básico</w:t>
              <w:br/>
              <w:t xml:space="preserve">        │   ├── orders/               # [Yeimer + Julio] Creación WEB/POS, snapshots, cambio de estado y tracking</w:t>
              <w:br/>
              <w:t xml:space="preserve">        │   ├── payments/             # [Yeimer] Registro de anticipos/saldos y actualización de estado_pago</w:t>
              <w:br/>
              <w:t xml:space="preserve">        │   ├── promotions/           # [Julio] Validación de códigos, vigencia y descuentos manuales</w:t>
              <w:br/>
              <w:t xml:space="preserve">        │   ├── dashboard/            # [Julio] Agregaciones de ventas, estados, stock bajo y ActivityLog</w:t>
              <w:br/>
              <w:t xml:space="preserve">        │   └── users/                # [Julio] Consulta de usuarios/roles para selector o login de demo</w:t>
              <w:br/>
              <w:t xml:space="preserve">        ├── utils/</w:t>
              <w:br/>
              <w:t xml:space="preserve">        │   ├── priceCalculator.ts    # Fuente única de verdad para subtotal + extras - descuento</w:t>
              <w:br/>
              <w:t xml:space="preserve">        │   └── referenceGenerator.ts # Generador de códigos únicos (ej. FORMA-1042)</w:t>
              <w:br/>
              <w:t xml:space="preserve">        ├── app.ts                    # Configuración Express, CORS y rutas /api/*</w:t>
              <w:br/>
              <w:t xml:space="preserve">        └── server.ts                 # Arranque del servidor</w:t>
            </w:r>
          </w:p>
        </w:tc>
      </w:tr>
    </w:tbl>
    <w:p/>
    <w:p>
      <w:pPr>
        <w:spacing w:before="320" w:after="120"/>
      </w:pPr>
      <w:r>
        <w:rPr>
          <w:b/>
          <w:color w:val="4F46E5"/>
          <w:sz w:val="30"/>
        </w:rPr>
        <w:t>8. Contratos de API iniciales</w:t>
      </w:r>
    </w:p>
    <w:p>
      <w:pPr>
        <w:pStyle w:val="ListBullet"/>
        <w:spacing w:after="60"/>
      </w:pPr>
      <w:r>
        <w:rPr>
          <w:b/>
        </w:rPr>
        <w:t xml:space="preserve">GET /api/products | POST /api/products | PATCH /api/products/:id: </w:t>
      </w:r>
      <w:r>
        <w:t>Consultar catálogo público o crear/editar productos y sus opciones (ADMIN).</w:t>
      </w:r>
    </w:p>
    <w:p>
      <w:pPr>
        <w:pStyle w:val="ListBullet"/>
        <w:spacing w:after="60"/>
      </w:pPr>
      <w:r>
        <w:rPr>
          <w:b/>
        </w:rPr>
        <w:t xml:space="preserve">POST /api/orders/calculate: </w:t>
      </w:r>
      <w:r>
        <w:t>Precalcular en backend precio base + recargos de opciones - promoción antes de confirmar.</w:t>
      </w:r>
    </w:p>
    <w:p>
      <w:pPr>
        <w:pStyle w:val="ListBullet"/>
        <w:spacing w:after="60"/>
      </w:pPr>
      <w:r>
        <w:rPr>
          <w:b/>
        </w:rPr>
        <w:t xml:space="preserve">POST /api/orders: </w:t>
      </w:r>
      <w:r>
        <w:t>Crear pedido con origen (WEB o POS), guardando snapshots en OrderItem y OrderDiscount.</w:t>
      </w:r>
    </w:p>
    <w:p>
      <w:pPr>
        <w:pStyle w:val="ListBullet"/>
        <w:spacing w:after="60"/>
      </w:pPr>
      <w:r>
        <w:rPr>
          <w:b/>
        </w:rPr>
        <w:t xml:space="preserve">GET /api/orders | GET /api/orders/:id: </w:t>
      </w:r>
      <w:r>
        <w:t>Listar y filtrar pedidos en el panel interno según permisos del rol.</w:t>
      </w:r>
    </w:p>
    <w:p>
      <w:pPr>
        <w:pStyle w:val="ListBullet"/>
        <w:spacing w:after="60"/>
      </w:pPr>
      <w:r>
        <w:rPr>
          <w:b/>
        </w:rPr>
        <w:t xml:space="preserve">GET /api/orders/track/:reference?contact=...: </w:t>
      </w:r>
      <w:r>
        <w:t>Consulta pública del cliente validando código de referencia y teléfono/email.</w:t>
      </w:r>
    </w:p>
    <w:p>
      <w:pPr>
        <w:pStyle w:val="ListBullet"/>
        <w:spacing w:after="60"/>
      </w:pPr>
      <w:r>
        <w:rPr>
          <w:b/>
        </w:rPr>
        <w:t xml:space="preserve">PATCH /api/orders/:id/status: </w:t>
      </w:r>
      <w:r>
        <w:t>Actualizar estado del pedido validando transiciones permitidas y creando registro en ActivityLog.</w:t>
      </w:r>
    </w:p>
    <w:p>
      <w:pPr>
        <w:pStyle w:val="ListBullet"/>
        <w:spacing w:after="60"/>
      </w:pPr>
      <w:r>
        <w:rPr>
          <w:b/>
        </w:rPr>
        <w:t xml:space="preserve">POST /api/orders/:id/payments: </w:t>
      </w:r>
      <w:r>
        <w:t>Registrar anticipo o pago de saldo y recalcular total_pagado y estado_pago.</w:t>
      </w:r>
    </w:p>
    <w:p>
      <w:pPr>
        <w:pStyle w:val="ListBullet"/>
        <w:spacing w:after="60"/>
      </w:pPr>
      <w:r>
        <w:rPr>
          <w:b/>
        </w:rPr>
        <w:t xml:space="preserve">GET /api/promotions | POST /api/promotions | POST /api/promotions/validate: </w:t>
      </w:r>
      <w:r>
        <w:t>Gestionar y validar códigos promocionales.</w:t>
      </w:r>
    </w:p>
    <w:p>
      <w:pPr>
        <w:pStyle w:val="ListBullet"/>
        <w:spacing w:after="60"/>
      </w:pPr>
      <w:r>
        <w:rPr>
          <w:b/>
        </w:rPr>
        <w:t xml:space="preserve">POST /api/orders/:id/discounts: </w:t>
      </w:r>
      <w:r>
        <w:t>Aplicar descuento manual con razón y validación de rol/límite.</w:t>
      </w:r>
    </w:p>
    <w:p>
      <w:pPr>
        <w:pStyle w:val="ListBullet"/>
        <w:spacing w:after="60"/>
      </w:pPr>
      <w:r>
        <w:rPr>
          <w:b/>
        </w:rPr>
        <w:t xml:space="preserve">GET /api/dashboard/summary?period=today|7d: </w:t>
      </w:r>
      <w:r>
        <w:t>Obtener indicadores reales, stock bajo y actividad reciente.</w:t>
      </w:r>
    </w:p>
    <w:p>
      <w:pPr>
        <w:spacing w:before="320" w:after="120"/>
      </w:pPr>
      <w:r>
        <w:rPr>
          <w:b/>
          <w:color w:val="4F46E5"/>
          <w:sz w:val="30"/>
        </w:rPr>
        <w:t>9. Equipo, metodología Scrumban, GitHub Flow y QA</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E1E24"/>
            <w:tcMar>
              <w:top w:w="100" w:type="dxa"/>
              <w:bottom w:w="100" w:type="dxa"/>
              <w:left w:w="120" w:type="dxa"/>
              <w:right w:w="120" w:type="dxa"/>
            </w:tcMar>
          </w:tcPr>
          <w:p>
            <w:r>
              <w:rPr>
                <w:b/>
                <w:color w:val="FFFFFF"/>
                <w:sz w:val="19"/>
              </w:rPr>
              <w:t>Integrante</w:t>
            </w:r>
          </w:p>
        </w:tc>
        <w:tc>
          <w:tcPr>
            <w:tcW w:type="dxa" w:w="3888"/>
            <w:shd w:fill="1E1E24"/>
            <w:tcMar>
              <w:top w:w="100" w:type="dxa"/>
              <w:bottom w:w="100" w:type="dxa"/>
              <w:left w:w="120" w:type="dxa"/>
              <w:right w:w="120" w:type="dxa"/>
            </w:tcMar>
          </w:tcPr>
          <w:p>
            <w:r>
              <w:rPr>
                <w:b/>
                <w:color w:val="FFFFFF"/>
                <w:sz w:val="19"/>
              </w:rPr>
              <w:t>Responsabilidad principal</w:t>
            </w:r>
          </w:p>
        </w:tc>
        <w:tc>
          <w:tcPr>
            <w:tcW w:type="dxa" w:w="3744"/>
            <w:shd w:fill="1E1E24"/>
            <w:tcMar>
              <w:top w:w="100" w:type="dxa"/>
              <w:bottom w:w="100" w:type="dxa"/>
              <w:left w:w="120" w:type="dxa"/>
              <w:right w:w="120" w:type="dxa"/>
            </w:tcMar>
          </w:tcPr>
          <w:p>
            <w:r>
              <w:rPr>
                <w:b/>
                <w:color w:val="FFFFFF"/>
                <w:sz w:val="19"/>
              </w:rPr>
              <w:t>Módulos asignados en el repositorio</w:t>
            </w:r>
          </w:p>
        </w:tc>
      </w:tr>
      <w:tr>
        <w:tc>
          <w:tcPr>
            <w:tcW w:type="dxa" w:w="2304"/>
            <w:shd w:fill="FFFFFF"/>
            <w:tcMar>
              <w:top w:w="80" w:type="dxa"/>
              <w:bottom w:w="80" w:type="dxa"/>
              <w:left w:w="120" w:type="dxa"/>
              <w:right w:w="120" w:type="dxa"/>
            </w:tcMar>
          </w:tcPr>
          <w:p>
            <w:r>
              <w:rPr>
                <w:b/>
                <w:color w:val="1E1E24"/>
                <w:sz w:val="19"/>
              </w:rPr>
              <w:t>Julio — Líder + Backend</w:t>
            </w:r>
          </w:p>
        </w:tc>
        <w:tc>
          <w:tcPr>
            <w:tcW w:type="dxa" w:w="3888"/>
            <w:shd w:fill="FFFFFF"/>
            <w:tcMar>
              <w:top w:w="80" w:type="dxa"/>
              <w:bottom w:w="80" w:type="dxa"/>
              <w:left w:w="120" w:type="dxa"/>
              <w:right w:w="120" w:type="dxa"/>
            </w:tcMar>
          </w:tcPr>
          <w:p>
            <w:r>
              <w:rPr>
                <w:color w:val="1E1E24"/>
                <w:sz w:val="19"/>
              </w:rPr>
              <w:t>Coordinar alcance, desbloquear al equipo, cálculo de precios, promos, dashboard y middlewares de rol.</w:t>
            </w:r>
          </w:p>
        </w:tc>
        <w:tc>
          <w:tcPr>
            <w:tcW w:type="dxa" w:w="3744"/>
            <w:shd w:fill="FFFFFF"/>
            <w:tcMar>
              <w:top w:w="80" w:type="dxa"/>
              <w:bottom w:w="80" w:type="dxa"/>
              <w:left w:w="120" w:type="dxa"/>
              <w:right w:w="120" w:type="dxa"/>
            </w:tcMar>
          </w:tcPr>
          <w:p>
            <w:r>
              <w:rPr>
                <w:color w:val="1E1E24"/>
                <w:sz w:val="19"/>
              </w:rPr>
              <w:t>backend/src/modules/{promotions,dashboard,users}, middlewares/, utils/</w:t>
            </w:r>
          </w:p>
        </w:tc>
      </w:tr>
      <w:tr>
        <w:tc>
          <w:tcPr>
            <w:tcW w:type="dxa" w:w="2304"/>
            <w:shd w:fill="F3F2EE"/>
            <w:tcMar>
              <w:top w:w="80" w:type="dxa"/>
              <w:bottom w:w="80" w:type="dxa"/>
              <w:left w:w="120" w:type="dxa"/>
              <w:right w:w="120" w:type="dxa"/>
            </w:tcMar>
          </w:tcPr>
          <w:p>
            <w:r>
              <w:rPr>
                <w:b/>
                <w:color w:val="1E1E24"/>
                <w:sz w:val="19"/>
              </w:rPr>
              <w:t>Sofía — Diseño + Frontend Store</w:t>
            </w:r>
          </w:p>
        </w:tc>
        <w:tc>
          <w:tcPr>
            <w:tcW w:type="dxa" w:w="3888"/>
            <w:shd w:fill="F3F2EE"/>
            <w:tcMar>
              <w:top w:w="80" w:type="dxa"/>
              <w:bottom w:w="80" w:type="dxa"/>
              <w:left w:w="120" w:type="dxa"/>
              <w:right w:w="120" w:type="dxa"/>
            </w:tcMar>
          </w:tcPr>
          <w:p>
            <w:r>
              <w:rPr>
                <w:color w:val="1E1E24"/>
                <w:sz w:val="19"/>
              </w:rPr>
              <w:t>Dirección visual, tokens de diseño y experiencia de tienda pública y configurador visual.</w:t>
            </w:r>
          </w:p>
        </w:tc>
        <w:tc>
          <w:tcPr>
            <w:tcW w:type="dxa" w:w="3744"/>
            <w:shd w:fill="F3F2EE"/>
            <w:tcMar>
              <w:top w:w="80" w:type="dxa"/>
              <w:bottom w:w="80" w:type="dxa"/>
              <w:left w:w="120" w:type="dxa"/>
              <w:right w:w="120" w:type="dxa"/>
            </w:tcMar>
          </w:tcPr>
          <w:p>
            <w:r>
              <w:rPr>
                <w:color w:val="1E1E24"/>
                <w:sz w:val="19"/>
              </w:rPr>
              <w:t>frontend/src/modules/store/, components/ui/, tailwind.config.js</w:t>
            </w:r>
          </w:p>
        </w:tc>
      </w:tr>
      <w:tr>
        <w:tc>
          <w:tcPr>
            <w:tcW w:type="dxa" w:w="2304"/>
            <w:shd w:fill="FFFFFF"/>
            <w:tcMar>
              <w:top w:w="80" w:type="dxa"/>
              <w:bottom w:w="80" w:type="dxa"/>
              <w:left w:w="120" w:type="dxa"/>
              <w:right w:w="120" w:type="dxa"/>
            </w:tcMar>
          </w:tcPr>
          <w:p>
            <w:r>
              <w:rPr>
                <w:b/>
                <w:color w:val="1E1E24"/>
                <w:sz w:val="19"/>
              </w:rPr>
              <w:t>Esneider — Diseño + Frontend POS/Admin</w:t>
            </w:r>
          </w:p>
        </w:tc>
        <w:tc>
          <w:tcPr>
            <w:tcW w:type="dxa" w:w="3888"/>
            <w:shd w:fill="FFFFFF"/>
            <w:tcMar>
              <w:top w:w="80" w:type="dxa"/>
              <w:bottom w:w="80" w:type="dxa"/>
              <w:left w:w="120" w:type="dxa"/>
              <w:right w:w="120" w:type="dxa"/>
            </w:tcMar>
          </w:tcPr>
          <w:p>
            <w:r>
              <w:rPr>
                <w:color w:val="1E1E24"/>
                <w:sz w:val="19"/>
              </w:rPr>
              <w:t>Interfaz POS, panel de pedidos, vista de dashboard y componentes compartidos.</w:t>
            </w:r>
          </w:p>
        </w:tc>
        <w:tc>
          <w:tcPr>
            <w:tcW w:type="dxa" w:w="3744"/>
            <w:shd w:fill="FFFFFF"/>
            <w:tcMar>
              <w:top w:w="80" w:type="dxa"/>
              <w:bottom w:w="80" w:type="dxa"/>
              <w:left w:w="120" w:type="dxa"/>
              <w:right w:w="120" w:type="dxa"/>
            </w:tcMar>
          </w:tcPr>
          <w:p>
            <w:r>
              <w:rPr>
                <w:color w:val="1E1E24"/>
                <w:sz w:val="19"/>
              </w:rPr>
              <w:t>frontend/src/modules/{pos,admin}/, components/ui/</w:t>
            </w:r>
          </w:p>
        </w:tc>
      </w:tr>
      <w:tr>
        <w:tc>
          <w:tcPr>
            <w:tcW w:type="dxa" w:w="2304"/>
            <w:shd w:fill="F3F2EE"/>
            <w:tcMar>
              <w:top w:w="80" w:type="dxa"/>
              <w:bottom w:w="80" w:type="dxa"/>
              <w:left w:w="120" w:type="dxa"/>
              <w:right w:w="120" w:type="dxa"/>
            </w:tcMar>
          </w:tcPr>
          <w:p>
            <w:r>
              <w:rPr>
                <w:b/>
                <w:color w:val="1E1E24"/>
                <w:sz w:val="19"/>
              </w:rPr>
              <w:t>Duvan — Base de Datos</w:t>
            </w:r>
          </w:p>
        </w:tc>
        <w:tc>
          <w:tcPr>
            <w:tcW w:type="dxa" w:w="3888"/>
            <w:shd w:fill="F3F2EE"/>
            <w:tcMar>
              <w:top w:w="80" w:type="dxa"/>
              <w:bottom w:w="80" w:type="dxa"/>
              <w:left w:w="120" w:type="dxa"/>
              <w:right w:w="120" w:type="dxa"/>
            </w:tcMar>
          </w:tcPr>
          <w:p>
            <w:r>
              <w:rPr>
                <w:color w:val="1E1E24"/>
                <w:sz w:val="19"/>
              </w:rPr>
              <w:t>Esquema Prisma de 10 entidades, relaciones, migraciones y script de datos semilla repetibles.</w:t>
            </w:r>
          </w:p>
        </w:tc>
        <w:tc>
          <w:tcPr>
            <w:tcW w:type="dxa" w:w="3744"/>
            <w:shd w:fill="F3F2EE"/>
            <w:tcMar>
              <w:top w:w="80" w:type="dxa"/>
              <w:bottom w:w="80" w:type="dxa"/>
              <w:left w:w="120" w:type="dxa"/>
              <w:right w:w="120" w:type="dxa"/>
            </w:tcMar>
          </w:tcPr>
          <w:p>
            <w:r>
              <w:rPr>
                <w:color w:val="1E1E24"/>
                <w:sz w:val="19"/>
              </w:rPr>
              <w:t>backend/prisma/{schema.prisma,migrations,seed.ts}</w:t>
            </w:r>
          </w:p>
        </w:tc>
      </w:tr>
      <w:tr>
        <w:tc>
          <w:tcPr>
            <w:tcW w:type="dxa" w:w="2304"/>
            <w:shd w:fill="FFFFFF"/>
            <w:tcMar>
              <w:top w:w="80" w:type="dxa"/>
              <w:bottom w:w="80" w:type="dxa"/>
              <w:left w:w="120" w:type="dxa"/>
              <w:right w:w="120" w:type="dxa"/>
            </w:tcMar>
          </w:tcPr>
          <w:p>
            <w:r>
              <w:rPr>
                <w:b/>
                <w:color w:val="1E1E24"/>
                <w:sz w:val="19"/>
              </w:rPr>
              <w:t>Yeimer — Backend de Datos</w:t>
            </w:r>
          </w:p>
        </w:tc>
        <w:tc>
          <w:tcPr>
            <w:tcW w:type="dxa" w:w="3888"/>
            <w:shd w:fill="FFFFFF"/>
            <w:tcMar>
              <w:top w:w="80" w:type="dxa"/>
              <w:bottom w:w="80" w:type="dxa"/>
              <w:left w:w="120" w:type="dxa"/>
              <w:right w:w="120" w:type="dxa"/>
            </w:tcMar>
          </w:tcPr>
          <w:p>
            <w:r>
              <w:rPr>
                <w:color w:val="1E1E24"/>
                <w:sz w:val="19"/>
              </w:rPr>
              <w:t>Servicios Prisma de productos, opciones, pedidos, pagos e inventario en coordinación con Julio.</w:t>
            </w:r>
          </w:p>
        </w:tc>
        <w:tc>
          <w:tcPr>
            <w:tcW w:type="dxa" w:w="3744"/>
            <w:shd w:fill="FFFFFF"/>
            <w:tcMar>
              <w:top w:w="80" w:type="dxa"/>
              <w:bottom w:w="80" w:type="dxa"/>
              <w:left w:w="120" w:type="dxa"/>
              <w:right w:w="120" w:type="dxa"/>
            </w:tcMar>
          </w:tcPr>
          <w:p>
            <w:r>
              <w:rPr>
                <w:color w:val="1E1E24"/>
                <w:sz w:val="19"/>
              </w:rPr>
              <w:t>backend/src/modules/{products,orders,payments}/</w:t>
            </w:r>
          </w:p>
        </w:tc>
      </w:tr>
      <w:tr>
        <w:tc>
          <w:tcPr>
            <w:tcW w:type="dxa" w:w="2304"/>
            <w:shd w:fill="F3F2EE"/>
            <w:tcMar>
              <w:top w:w="80" w:type="dxa"/>
              <w:bottom w:w="80" w:type="dxa"/>
              <w:left w:w="120" w:type="dxa"/>
              <w:right w:w="120" w:type="dxa"/>
            </w:tcMar>
          </w:tcPr>
          <w:p>
            <w:r>
              <w:rPr>
                <w:b/>
                <w:color w:val="1E1E24"/>
                <w:sz w:val="19"/>
              </w:rPr>
              <w:t>Thomas — QA / Tester</w:t>
            </w:r>
          </w:p>
        </w:tc>
        <w:tc>
          <w:tcPr>
            <w:tcW w:type="dxa" w:w="3888"/>
            <w:shd w:fill="F3F2EE"/>
            <w:tcMar>
              <w:top w:w="80" w:type="dxa"/>
              <w:bottom w:w="80" w:type="dxa"/>
              <w:left w:w="120" w:type="dxa"/>
              <w:right w:w="120" w:type="dxa"/>
            </w:tcMar>
          </w:tcPr>
          <w:p>
            <w:r>
              <w:rPr>
                <w:color w:val="1E1E24"/>
                <w:sz w:val="19"/>
              </w:rPr>
              <w:t>Matriz de casos de prueba, validación de permisos/precios/estados, pruebas en Prisma Studio y UI.</w:t>
            </w:r>
          </w:p>
        </w:tc>
        <w:tc>
          <w:tcPr>
            <w:tcW w:type="dxa" w:w="3744"/>
            <w:shd w:fill="F3F2EE"/>
            <w:tcMar>
              <w:top w:w="80" w:type="dxa"/>
              <w:bottom w:w="80" w:type="dxa"/>
              <w:left w:w="120" w:type="dxa"/>
              <w:right w:w="120" w:type="dxa"/>
            </w:tcMar>
          </w:tcPr>
          <w:p>
            <w:r>
              <w:rPr>
                <w:color w:val="1E1E24"/>
                <w:sz w:val="19"/>
              </w:rPr>
              <w:t>docs/qa-test-matrix.md + GitHub Issues + validación de PRs</w:t>
            </w:r>
          </w:p>
        </w:tc>
      </w:tr>
    </w:tbl>
    <w:p/>
    <w:tbl>
      <w:tblPr>
        <w:tblW w:type="auto" w:w="0"/>
        <w:jc w:val="center"/>
        <w:tblLayout w:type="fixed"/>
        <w:tblLook w:firstColumn="1" w:firstRow="1" w:lastColumn="0" w:lastRow="0" w:noHBand="0" w:noVBand="1" w:val="04A0"/>
      </w:tblPr>
      <w:tblGrid>
        <w:gridCol w:w="2592"/>
        <w:gridCol w:w="7344"/>
      </w:tblGrid>
      <w:tr>
        <w:tc>
          <w:tcPr>
            <w:tcW w:type="dxa" w:w="4968"/>
            <w:shd w:fill="1E1E24"/>
            <w:tcMar>
              <w:top w:w="140" w:type="dxa"/>
              <w:bottom w:w="140" w:type="dxa"/>
              <w:left w:w="160" w:type="dxa"/>
              <w:right w:w="160" w:type="dxa"/>
            </w:tcMar>
          </w:tcPr>
          <w:p>
            <w:r>
              <w:rPr>
                <w:b/>
                <w:color w:val="FFFFFF"/>
                <w:sz w:val="19"/>
              </w:rPr>
              <w:t>FLUJO DE TRABAJO Y REGLAS DE ORO</w:t>
            </w:r>
          </w:p>
        </w:tc>
        <w:tc>
          <w:tcPr>
            <w:tcW w:type="dxa" w:w="4968"/>
            <w:shd w:fill="EEF2FF"/>
            <w:tcMar>
              <w:top w:w="140" w:type="dxa"/>
              <w:bottom w:w="140" w:type="dxa"/>
              <w:left w:w="160" w:type="dxa"/>
              <w:right w:w="160" w:type="dxa"/>
            </w:tcMar>
          </w:tcPr>
          <w:p>
            <w:r>
              <w:rPr>
                <w:color w:val="1E1E24"/>
                <w:sz w:val="20"/>
              </w:rPr>
              <w:t>• Tablero único en GitHub Projects: Backlog → Preparado → En progreso → Revisión → QA → Hecho.</w:t>
              <w:br/>
              <w:t>• Ramas cortas desde main: feature/FORMA-XX-descripcion, fix/FORMA-XX-descripcion, docs/FORMA-XX-descripcion.</w:t>
              <w:br/>
              <w:t>• Definition of Done: Criterios cumplidos + PR revisado + validado por Thomas + integrado en main sin romper la demo.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