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JULIO ALBERTO GONZALES HEREDIA</w:t>
      </w:r>
    </w:p>
    <w:p>
      <w:pPr>
        <w:spacing w:after="200"/>
        <w:jc w:val="center"/>
      </w:pPr>
      <w:r>
        <w:rPr>
          <w:sz w:val="20"/>
          <w:szCs w:val="20"/>
        </w:rPr>
        <w:t xml:space="preserve">Lima, Perú | +51 992755873 | jgonzales.sbs@gmail.com | </w:t>
      </w:r>
      <w:r>
        <w:rPr>
          <w:color w:val="0563C1"/>
          <w:sz w:val="20"/>
          <w:szCs w:val="20"/>
          <w:u w:val="single"/>
        </w:rPr>
        <w:t xml:space="preserve">linkedin.com/in/julioagh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&amp; Transformation Leader | Organizational Design Specialist | Business Model Innovation</w:t>
      </w:r>
    </w:p>
    <w:p>
      <w:pPr>
        <w:pStyle w:val="Heading1"/>
      </w:pPr>
      <w:r>
        <w:t xml:space="preserve">PROFESSIONAL SUMMARY</w:t>
      </w:r>
    </w:p>
    <w:p>
      <w:pPr>
        <w:spacing w:after="240"/>
        <w:jc w:val="both"/>
      </w:pPr>
      <w:r>
        <w:t xml:space="preserve">Strategy &amp; Transformation Senior Consultant with 17 years of experience, including 8 years specialized in organizational design, operating model design, and business transformation in multinational corporations. Proven expertise in strategy consulting, supporting C-level executives to innovate and develop new strategies, business models, and organizational structures at scale. Recently completed advanced training in Strategy &amp; Execution frameworks (2025) and Organization Design methodologies (CODP pathway). Client-oriented professional with demonstrated capability in strategic advisory, project leadership, and exploring business development opportunities. Expert in market analysis, customer insights development, and implementing transformation initiatives with measurable organizational effectiveness.</w:t>
      </w:r>
    </w:p>
    <w:p>
      <w:pPr>
        <w:pStyle w:val="Heading1"/>
      </w:pPr>
      <w:r>
        <w:t xml:space="preserve">PROFESSIONAL EXPERIENCE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BBVA PERÚ | Strategy &amp; Transformation Consultant (Internal)</w:t>
      </w:r>
    </w:p>
    <w:p>
      <w:pPr>
        <w:spacing w:after="120"/>
      </w:pPr>
      <w:r>
        <w:rPr>
          <w:i/>
          <w:iCs/>
        </w:rPr>
        <w:t xml:space="preserve">2022–2025 | Business transformation at scale: 4 strategic VPs, 100+ teams, multinational context</w:t>
      </w:r>
    </w:p>
    <w:p>
      <w:pPr>
        <w:pStyle w:val="ListParagraph"/>
        <w:numPr>
          <w:ilvl w:val="0"/>
          <w:numId w:val="2"/>
        </w:numPr>
      </w:pPr>
      <w:r>
        <w:t xml:space="preserve">Delivered strategy consulting services to 4 strategic Vice Presidents, designing and implementing operating model transformations aligned with global BBVA strategy and organizational effectiveness frameworks</w:t>
      </w:r>
    </w:p>
    <w:p>
      <w:pPr>
        <w:pStyle w:val="ListParagraph"/>
        <w:numPr>
          <w:ilvl w:val="0"/>
          <w:numId w:val="2"/>
        </w:numPr>
      </w:pPr>
      <w:r>
        <w:t xml:space="preserve">Designed comprehensive governance model for Talent &amp; Culture with domains, roles, responsibilities, and effectiveness KPIs, enhancing organizational knowledge and strategic alignment</w:t>
      </w:r>
    </w:p>
    <w:p>
      <w:pPr>
        <w:pStyle w:val="ListParagraph"/>
        <w:numPr>
          <w:ilvl w:val="0"/>
          <w:numId w:val="2"/>
        </w:numPr>
      </w:pPr>
      <w:r>
        <w:t xml:space="preserve">Provided quarterly strategic advisory to governance committees with VPs and senior directors on business transformation decisions, portfolio prioritization, and operating model optimization (12+ advisory sessions over 3 years)</w:t>
      </w:r>
    </w:p>
    <w:p>
      <w:pPr>
        <w:pStyle w:val="ListParagraph"/>
        <w:numPr>
          <w:ilvl w:val="0"/>
          <w:numId w:val="2"/>
        </w:numPr>
      </w:pPr>
      <w:r>
        <w:t xml:space="preserve">Led co-design of change management strategy for project portfolio transformation, incorporating market perspectives and industry best practices to harmonize execution models with global guidelines</w:t>
      </w:r>
    </w:p>
    <w:p>
      <w:pPr>
        <w:pStyle w:val="ListParagraph"/>
        <w:numPr>
          <w:ilvl w:val="0"/>
          <w:numId w:val="2"/>
        </w:numPr>
      </w:pPr>
      <w:r>
        <w:t xml:space="preserve">Created suite of strategic performance indicators: value chain analysis, RACI matrices, operational KPIs, and deliverable predictability metrics connecting team capacity with business objectives</w:t>
      </w:r>
    </w:p>
    <w:p>
      <w:pPr>
        <w:pStyle w:val="ListParagraph"/>
        <w:numPr>
          <w:ilvl w:val="0"/>
          <w:numId w:val="2"/>
        </w:numPr>
      </w:pPr>
      <w:r>
        <w:t xml:space="preserve">Served as Peru Representative (6 months) in regional LATAM Change Management initiative, coordinating multi-country transformation practices across Spanish-speaking BBVA markets</w:t>
      </w:r>
    </w:p>
    <w:p>
      <w:pPr>
        <w:pStyle w:val="ListParagraph"/>
        <w:numPr>
          <w:ilvl w:val="0"/>
          <w:numId w:val="2"/>
        </w:numPr>
      </w:pPr>
      <w:r>
        <w:t xml:space="preserve">Implemented flow analytics and executive dashboards enabling data-driven strategic decisions, improving resource allocation and business outcome predictability</w:t>
      </w:r>
    </w:p>
    <w:p>
      <w:pPr>
        <w:pStyle w:val="ListParagraph"/>
        <w:numPr>
          <w:ilvl w:val="0"/>
          <w:numId w:val="2"/>
        </w:numPr>
      </w:pPr>
      <w:r>
        <w:t xml:space="preserve">Designed and led agility training initiative for entire bank in Peru (3 years), coordinating with LATAM-wide program and training 500+ employees across organizational levels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Supported innovation strategy through exploration of new organizational capabilities, service delivery models, and transformation methodologies aligned with financial services market trends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ENTEL PERÚ | Business Transformation Consultant (Internal)</w:t>
      </w:r>
    </w:p>
    <w:p>
      <w:pPr>
        <w:spacing w:after="120"/>
      </w:pPr>
      <w:r>
        <w:rPr>
          <w:i/>
          <w:iCs/>
        </w:rPr>
        <w:t xml:space="preserve">2018–2022 | Corporate transformation and organizational redesign, multi-phase strategic initiative</w:t>
      </w:r>
    </w:p>
    <w:p>
      <w:pPr>
        <w:pStyle w:val="ListParagraph"/>
        <w:numPr>
          <w:ilvl w:val="0"/>
          <w:numId w:val="2"/>
        </w:numPr>
      </w:pPr>
      <w:r>
        <w:t xml:space="preserve">Led 2 phases of corporate business transformation with deep structural changes, coordinating with Chilean parent company to standardize operating models across telecommunications group</w:t>
      </w:r>
    </w:p>
    <w:p>
      <w:pPr>
        <w:pStyle w:val="ListParagraph"/>
        <w:numPr>
          <w:ilvl w:val="0"/>
          <w:numId w:val="2"/>
        </w:numPr>
      </w:pPr>
      <w:r>
        <w:t xml:space="preserve">Designed new organizational structures in collaboration with Talent area: profiles, roles, responsibilities, and workload distribution aligned with strategic transformation objectives and market requirements</w:t>
      </w:r>
    </w:p>
    <w:p>
      <w:pPr>
        <w:pStyle w:val="ListParagraph"/>
        <w:numPr>
          <w:ilvl w:val="0"/>
          <w:numId w:val="2"/>
        </w:numPr>
      </w:pPr>
      <w:r>
        <w:t xml:space="preserve">Transformed budgetary and financial operating model, increasing financial autonomy of business units and enabling faster strategic decision-making</w:t>
      </w:r>
    </w:p>
    <w:p>
      <w:pPr>
        <w:pStyle w:val="ListParagraph"/>
        <w:numPr>
          <w:ilvl w:val="0"/>
          <w:numId w:val="2"/>
        </w:numPr>
      </w:pPr>
      <w:r>
        <w:t xml:space="preserve">Implemented organizational performance metrics, flow analytics, and OKRs connecting team objectives with corporate strategy, providing customer insights into internal service delivery effectiveness</w:t>
      </w:r>
    </w:p>
    <w:p>
      <w:pPr>
        <w:pStyle w:val="ListParagraph"/>
        <w:numPr>
          <w:ilvl w:val="0"/>
          <w:numId w:val="2"/>
        </w:numPr>
      </w:pPr>
      <w:r>
        <w:t xml:space="preserve">Defined comprehensive suite of indicators evaluating organizational health, transformation adoption, and business model effectiveness in telecommunications competitive landscape</w:t>
      </w:r>
    </w:p>
    <w:p>
      <w:pPr>
        <w:pStyle w:val="ListParagraph"/>
        <w:numPr>
          <w:ilvl w:val="0"/>
          <w:numId w:val="2"/>
        </w:numPr>
      </w:pPr>
      <w:r>
        <w:t xml:space="preserve">Led cultural change management initiative through strategic workshops and communities of practice, addressing organizational resistance and accelerating transformation adoption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Delivered strategic advisory to senior leadership on organizational change, resistance management, and culture transformation aligned with industry evolution and market perspectives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DIGITAL TRANSFORMATION &amp; OPERATING MODELS (2007–2017)</w:t>
      </w:r>
    </w:p>
    <w:p>
      <w:pPr>
        <w:spacing w:after="120"/>
      </w:pPr>
      <w:r>
        <w:rPr>
          <w:i/>
          <w:iCs/>
        </w:rPr>
        <w:t xml:space="preserve">SOAINT | HP Perú | Novatronic | Agile Works</w:t>
      </w:r>
    </w:p>
    <w:p>
      <w:pPr>
        <w:spacing w:after="240"/>
      </w:pPr>
      <w:r>
        <w:t xml:space="preserve">Digital transformation consulting, DevOps implementation, operating model optimization, and multidisciplinary team coaching with focus on continuous integration and delivery.</w:t>
      </w:r>
    </w:p>
    <w:p>
      <w:pPr>
        <w:pStyle w:val="Heading1"/>
      </w:pPr>
      <w:r>
        <w:t xml:space="preserve">EDUCATION &amp; CERTIFICATIONS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Academic Education</w:t>
      </w:r>
    </w:p>
    <w:p>
      <w:pPr>
        <w:spacing w:after="200"/>
      </w:pPr>
      <w:r>
        <w:t xml:space="preserve">Bachelor of Science with a mention in Computer Engineering, PUCP, 2007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Executive Programs (2025) — Strategy &amp; Transformation Specialization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 &amp; Execution Specialist Program (UMAAN)</w:t>
      </w:r>
      <w:r>
        <w:t xml:space="preserve"> - Systemic frameworks for organizational strategy definition, portfolio alignment, and execution. Applied to business transformation projects at enterprise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Organization Design Certificate (Org-ology - Accredited CODP pathway)</w:t>
      </w:r>
      <w:r>
        <w:t xml:space="preserve"> - Advanced training in organizational diagnosis, redesign methodologies, and implementation. Contributes toward international CODP® certification.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AI+ Executive (AICerts)</w:t>
      </w:r>
      <w:r>
        <w:t xml:space="preserve"> - GenAI strategies, analytics and ROI for organizational contexts. Includes People Analytics &amp; Machine Learning foundations (predictive talent risk modeling, turnover pattern identification, retention analytics).</w:t>
      </w:r>
    </w:p>
    <w:p>
      <w:pPr>
        <w:spacing w:after="120"/>
      </w:pPr>
      <w:r>
        <w:rPr>
          <w:b/>
          <w:bCs/>
        </w:rPr>
        <w:t xml:space="preserve">Key Certifications: </w:t>
      </w:r>
      <w:r>
        <w:t xml:space="preserve">Leadership Circle Profile (2018) | Conscious Business Coach | Lean Change Agent | Certified Lean Inception Facilitator | Coaching Agile Teams (CAT 1 &amp; 2) | SAFe Program Consultant (SPC) | Scrum@Scale Practitioner | CSM | CSPO | A-CSD | Kanban Coaching Professional | MBTI (Step I &amp; II) | Real L.I.F.E. Facilitator | Lego Serious Play Facilitator | Exin DevOps Master</w:t>
      </w:r>
    </w:p>
    <w:p>
      <w:pPr>
        <w:pStyle w:val="Heading1"/>
      </w:pPr>
      <w:r>
        <w:t xml:space="preserve">KEY COMPETENCIES</w:t>
      </w:r>
    </w:p>
    <w:p>
      <w:pPr>
        <w:spacing w:after="80"/>
      </w:pPr>
      <w:r>
        <w:rPr>
          <w:b/>
          <w:bCs/>
        </w:rPr>
        <w:t xml:space="preserve">Strategy &amp; Transformation Consulting:</w:t>
      </w:r>
      <w:r>
        <w:t xml:space="preserve"> Strategy consulting | Business transformation | Operating model design | Business model innovation | Strategic advisory | Client-oriented consulting</w:t>
      </w:r>
    </w:p>
    <w:p>
      <w:pPr>
        <w:spacing w:after="80"/>
      </w:pPr>
      <w:r>
        <w:rPr>
          <w:b/>
          <w:bCs/>
        </w:rPr>
        <w:t xml:space="preserve">Organizational Design &amp; Implementation:</w:t>
      </w:r>
      <w:r>
        <w:t xml:space="preserve"> Organizational architecture | Structure design | Governance frameworks | Cultural change | Organizational change management | Organizational knowledge development</w:t>
      </w:r>
    </w:p>
    <w:p>
      <w:pPr>
        <w:spacing w:after="80"/>
      </w:pPr>
      <w:r>
        <w:rPr>
          <w:b/>
          <w:bCs/>
        </w:rPr>
        <w:t xml:space="preserve">Strategic Analysis &amp; Execution:</w:t>
      </w:r>
      <w:r>
        <w:t xml:space="preserve"> Strategic thinking | Market analysis | Customer insights | Market perspectives | Portfolio alignment | Systemic decision-making</w:t>
      </w:r>
    </w:p>
    <w:p>
      <w:pPr>
        <w:spacing w:after="80"/>
      </w:pPr>
      <w:r>
        <w:rPr>
          <w:b/>
          <w:bCs/>
        </w:rPr>
        <w:t xml:space="preserve">Metrics &amp; Performance:</w:t>
      </w:r>
      <w:r>
        <w:t xml:space="preserve"> Organizational effectiveness indicators | OKRs | KPIs | Flow analytics | Data-driven decision making</w:t>
      </w:r>
    </w:p>
    <w:p>
      <w:pPr>
        <w:spacing w:after="80"/>
      </w:pPr>
      <w:r>
        <w:rPr>
          <w:b/>
          <w:bCs/>
        </w:rPr>
        <w:t xml:space="preserve">Leadership &amp; Project Management:</w:t>
      </w:r>
      <w:r>
        <w:t xml:space="preserve"> C-level advisory | Project leadership | Change management | Cultural transformation | Workshop facilitation | Leadership coaching | Influence without authority</w:t>
      </w:r>
    </w:p>
    <w:p>
      <w:pPr>
        <w:spacing w:after="80"/>
      </w:pPr>
      <w:r>
        <w:rPr>
          <w:b/>
          <w:bCs/>
        </w:rPr>
        <w:t xml:space="preserve">Innovation &amp; Technology:</w:t>
      </w:r>
      <w:r>
        <w:t xml:space="preserve"> Innovation strategy | GenAI strategies | Claude, Claude Code, Perplexity, Grok, Gemini | API Integration, Agents, RAG and Fine Tuning (in development)</w:t>
      </w:r>
    </w:p>
    <w:p>
      <w:pPr>
        <w:spacing w:after="200"/>
      </w:pPr>
      <w:r>
        <w:rPr>
          <w:b/>
          <w:bCs/>
        </w:rPr>
        <w:t xml:space="preserve">Methodologies:</w:t>
      </w:r>
      <w:r>
        <w:t xml:space="preserve"> Lean | Design Thinking | Design Sprint</w:t>
      </w:r>
    </w:p>
    <w:p>
      <w:pPr>
        <w:pStyle w:val="Heading1"/>
      </w:pPr>
      <w:r>
        <w:t xml:space="preserve">LANGUAGES</w:t>
      </w:r>
    </w:p>
    <w:p>
      <w:pPr>
        <w:spacing w:after="200"/>
      </w:pPr>
      <w:r>
        <w:t xml:space="preserve">Spanish — Native | English — Advanced (C1)</w:t>
      </w:r>
    </w:p>
    <w:p>
      <w:pPr>
        <w:pStyle w:val="Heading1"/>
      </w:pPr>
      <w:r>
        <w:t xml:space="preserve">CONSULTING EXPERIENCE</w:t>
      </w:r>
    </w:p>
    <w:p>
      <w:pPr>
        <w:spacing w:after="80"/>
      </w:pPr>
      <w:r>
        <w:rPr>
          <w:b/>
          <w:bCs/>
        </w:rPr>
        <w:t xml:space="preserve">Consulting Model:</w:t>
      </w:r>
      <w:r>
        <w:t xml:space="preserve"> Direct strategic advisory to C-level and executive committees on business transformation, operating model design, and organizational strategy. Client-facing experience serving multiple internal stakeholders (4 VPs) as independent clients with differentiated strategic needs. Experience exploring business development opportunities in organizational transformation and innovation strategy services.</w:t>
      </w:r>
    </w:p>
    <w:p>
      <w:pPr>
        <w:spacing w:after="80"/>
      </w:pPr>
      <w:r>
        <w:rPr>
          <w:b/>
          <w:bCs/>
        </w:rPr>
        <w:t xml:space="preserve">Focus:</w:t>
      </w:r>
      <w:r>
        <w:t xml:space="preserve"> Strategic diagnosis, co-design of business and operating models, implementation of complex transformations with effectiveness metrics, and continuous strategic coaching. Market analysis and customer insights development to inform transformation strategy.</w:t>
      </w:r>
    </w:p>
    <w:p>
      <w:pPr>
        <w:spacing w:after="200"/>
      </w:pPr>
      <w:r>
        <w:rPr>
          <w:b/>
          <w:bCs/>
        </w:rPr>
        <w:t xml:space="preserve">Availability:</w:t>
      </w:r>
      <w:r>
        <w:t xml:space="preserve"> Strategy &amp; Transformation consulting positions (internal or external), organizational design projects, executive advisory, and innovation strategy enablement with focus on AI adoption.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Led business transformation at scale: 4 strategic VPs, 100+ teams, multinational context with regional coordination</w:t>
      </w:r>
    </w:p>
    <w:p>
      <w:pPr>
        <w:pStyle w:val="ListParagraph"/>
        <w:numPr>
          <w:ilvl w:val="0"/>
          <w:numId w:val="2"/>
        </w:numPr>
      </w:pPr>
      <w:r>
        <w:t xml:space="preserve">Designed and implemented operating models and governance frameworks aligned with global organizational strategy</w:t>
      </w:r>
    </w:p>
    <w:p>
      <w:pPr>
        <w:pStyle w:val="ListParagraph"/>
        <w:numPr>
          <w:ilvl w:val="0"/>
          <w:numId w:val="2"/>
        </w:numPr>
      </w:pPr>
      <w:r>
        <w:t xml:space="preserve">Delivered 12+ quarterly strategic advisory sessions to governance committees on transformation decisions and portfolio optimization</w:t>
      </w:r>
    </w:p>
    <w:p>
      <w:pPr>
        <w:pStyle w:val="ListParagraph"/>
        <w:numPr>
          <w:ilvl w:val="0"/>
          <w:numId w:val="2"/>
        </w:numPr>
      </w:pPr>
      <w:r>
        <w:t xml:space="preserve">Led multi-phase corporate transformation in telecommunications with regional coordination between Peru and Chile</w:t>
      </w:r>
    </w:p>
    <w:p>
      <w:pPr>
        <w:pStyle w:val="ListParagraph"/>
        <w:numPr>
          <w:ilvl w:val="0"/>
          <w:numId w:val="2"/>
        </w:numPr>
      </w:pPr>
      <w:r>
        <w:t xml:space="preserve">8+ years specialized in organizational design and strategy consulting in highly regulated environments (banking, telecommunications)</w:t>
      </w:r>
    </w:p>
    <w:p>
      <w:pPr>
        <w:pStyle w:val="ListParagraph"/>
        <w:numPr>
          <w:ilvl w:val="0"/>
          <w:numId w:val="2"/>
        </w:numPr>
      </w:pPr>
      <w:r>
        <w:t xml:space="preserve">Completed advanced Strategy &amp; Execution and Organization Design executive programs (2025) to formalize consulting expertise</w:t>
      </w:r>
    </w:p>
    <w:p>
      <w:pPr>
        <w:pStyle w:val="ListParagraph"/>
        <w:numPr>
          <w:ilvl w:val="0"/>
          <w:numId w:val="2"/>
        </w:numPr>
      </w:pPr>
      <w:r>
        <w:t xml:space="preserve">Applied AI to organizational use cases: L&amp;D innovation, Product Strategy, People Analytics, and personal/team productivity enhancement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2026-01-21T19:03:10.535Z</dcterms:created>
  <dcterms:modified xsi:type="dcterms:W3CDTF">2026-01-21T19:03:10.535Z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