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Semestre 2022 II</w:t>
      </w:r>
    </w:p>
    <w:p w:rsidR="00000000" w:rsidDel="00000000" w:rsidP="00000000" w:rsidRDefault="00000000" w:rsidRPr="00000000" w14:paraId="00000002">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la Configuración del Software</w:t>
      </w:r>
    </w:p>
    <w:p w:rsidR="00000000" w:rsidDel="00000000" w:rsidP="00000000" w:rsidRDefault="00000000" w:rsidRPr="00000000" w14:paraId="00000003">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GUIA – Semana #6</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1"/>
          <w:i w:val="0"/>
          <w:smallCaps w:val="0"/>
          <w:strike w:val="0"/>
          <w:sz w:val="24"/>
          <w:szCs w:val="24"/>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Grupo: 5</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Nombre del Proyecto: </w:t>
      </w:r>
      <w:r w:rsidDel="00000000" w:rsidR="00000000" w:rsidRPr="00000000">
        <w:rPr>
          <w:rFonts w:ascii="Times New Roman" w:cs="Times New Roman" w:eastAsia="Times New Roman" w:hAnsi="Times New Roman"/>
          <w:b w:val="1"/>
          <w:sz w:val="24"/>
          <w:szCs w:val="24"/>
          <w:rtl w:val="0"/>
        </w:rPr>
        <w:t xml:space="preserve">HPNPSD</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480" w:lineRule="auto"/>
        <w:ind w:left="720" w:right="0" w:hanging="360"/>
        <w:jc w:val="left"/>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Defina 5 </w:t>
      </w: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solicitudes de cambio</w:t>
      </w: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 de su proyecto: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480" w:lineRule="auto"/>
        <w:ind w:left="720" w:right="0" w:firstLine="0"/>
        <w:jc w:val="left"/>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Tiene los datos de solicitudes de Cambio de su proyecto:</w:t>
      </w:r>
      <w:r w:rsidDel="00000000" w:rsidR="00000000" w:rsidRPr="00000000">
        <w:rPr>
          <w:rtl w:val="0"/>
        </w:rPr>
      </w:r>
    </w:p>
    <w:p w:rsidR="00000000" w:rsidDel="00000000" w:rsidP="00000000" w:rsidRDefault="00000000" w:rsidRPr="00000000" w14:paraId="00000008">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tbl>
      <w:tblPr>
        <w:tblStyle w:val="Table1"/>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HPNPSD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mostrar mediante un gráfico de barras, la correlación del nivel de presión con un contador. La visualización del gráfico de barras, se da con la librería Seaborn usando el método displot.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análisis de los datos exploratorios y facilitar la visualización de las distribuciones.</w:t>
            </w:r>
          </w:p>
        </w:tc>
      </w:tr>
    </w:tbl>
    <w:p w:rsidR="00000000" w:rsidDel="00000000" w:rsidP="00000000" w:rsidRDefault="00000000" w:rsidRPr="00000000" w14:paraId="00000017">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tbl>
      <w:tblPr>
        <w:tblStyle w:val="Table2"/>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w:t>
            </w: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 de la facultad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consiste en añadir una opción de exportación de los datos de input desde un enlace a una tabla en Google Sheets para aprovechar la edición síncrona de datos en caso sea necesario realizar cambios rápidos o se estén creando modelos en tiempo real. La exportación se haría a través de la API de Google para obtener un .csv local</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porque reduciría el tiempo y complejidad del importe de datos desde la nube al saltarse el paso de la descarga manual y selección de archivo.</w:t>
            </w:r>
          </w:p>
        </w:tc>
      </w:tr>
    </w:tbl>
    <w:p w:rsidR="00000000" w:rsidDel="00000000" w:rsidP="00000000" w:rsidRDefault="00000000" w:rsidRPr="00000000" w14:paraId="00000026">
      <w:pPr>
        <w:spacing w:after="200" w:before="20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00" w:before="20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00" w:before="20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tbl>
      <w:tblPr>
        <w:tblStyle w:val="Table3"/>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w:t>
            </w:r>
            <w:r w:rsidDel="00000000" w:rsidR="00000000" w:rsidRPr="00000000">
              <w:rPr>
                <w:rFonts w:ascii="Times New Roman" w:cs="Times New Roman" w:eastAsia="Times New Roman" w:hAnsi="Times New Roman"/>
                <w:sz w:val="24"/>
                <w:szCs w:val="24"/>
                <w:rtl w:val="0"/>
              </w:rPr>
              <w:t xml:space="preserve">HPNPSD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 de la facultad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 mapa de calor que correlacione cada variable como la frecuencia, el ángulo de ataque, la longitud de la cuerda, la velocidad de flujo libre, el espesor de desplazamiento, el nivel de presión la cual nos ayudará a tener una  mayor comprensión de cuán relacionadas están cada variable.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ya que el saber la correlación de cada variable implica en una mayor interpretación de la predicción del nivel de presión.</w:t>
            </w:r>
          </w:p>
        </w:tc>
      </w:tr>
    </w:tbl>
    <w:p w:rsidR="00000000" w:rsidDel="00000000" w:rsidP="00000000" w:rsidRDefault="00000000" w:rsidRPr="00000000" w14:paraId="00000038">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tbl>
      <w:tblPr>
        <w:tblStyle w:val="Table4"/>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HPNPSD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 de la facultad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que se realiza es pedir una contraseña (agregada por el usuario cuando ingresó por primera vez los datos) al hacer cambios, eliminar, descargar o agregar en los datos principales y realizar una copia de seguridad en un intervalo de tiempo determinado que el usuario puede elegir, desde un día hasta un año, igualmente podrá elegir cada cuanto tiempo vaciar todos los datos.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seguridad de los datos que se han ingresado y se han obtenido, como las tablas y gráficos que se brindarán para dar la estimación de datos. Es importante realizar este cambio pues muchas veces los datos son manipulados y se puede perder gran cantidad importante de información, o podría llegar a otros usuarios..</w:t>
            </w:r>
          </w:p>
        </w:tc>
      </w:tr>
    </w:tbl>
    <w:p w:rsidR="00000000" w:rsidDel="00000000" w:rsidP="00000000" w:rsidRDefault="00000000" w:rsidRPr="00000000" w14:paraId="00000047">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tbl>
      <w:tblPr>
        <w:tblStyle w:val="Table5"/>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HPNPSD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Facultad de geología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 de la facultad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mejoras en los gráficos, se pide agregar gráficos donde se pueda ver la comparación a partir de los datos recolectados, estos deben ser F vs U Infinity </w:t>
              <w:br w:type="textWrapping"/>
              <w:t xml:space="preserve">F vs Delta</w:t>
            </w:r>
          </w:p>
          <w:p w:rsidR="00000000" w:rsidDel="00000000" w:rsidP="00000000" w:rsidRDefault="00000000" w:rsidRPr="00000000" w14:paraId="00000054">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vs SSPL</w:t>
              <w:br w:type="textWrapping"/>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brindados que se muestran en los gráficos ayuda mucho, dado que es más didáctico y se puede analizar mejor los datos recolectados.</w:t>
            </w:r>
          </w:p>
        </w:tc>
      </w:tr>
    </w:tbl>
    <w:p w:rsidR="00000000" w:rsidDel="00000000" w:rsidP="00000000" w:rsidRDefault="00000000" w:rsidRPr="00000000" w14:paraId="00000057">
      <w:pPr>
        <w:spacing w:after="200" w:before="20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054929"/>
    <w:pPr>
      <w:keepNext w:val="1"/>
      <w:keepLines w:val="1"/>
      <w:spacing w:after="120" w:before="400" w:line="276" w:lineRule="auto"/>
      <w:contextualSpacing w:val="1"/>
      <w:outlineLvl w:val="0"/>
    </w:pPr>
    <w:rPr>
      <w:rFonts w:ascii="Arial" w:cs="Arial" w:eastAsia="Arial" w:hAnsi="Arial"/>
      <w:sz w:val="40"/>
      <w:szCs w:val="40"/>
      <w:lang w:val="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3269F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EE4CB6"/>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E4CB6"/>
  </w:style>
  <w:style w:type="paragraph" w:styleId="Piedepgina">
    <w:name w:val="footer"/>
    <w:basedOn w:val="Normal"/>
    <w:link w:val="PiedepginaCar"/>
    <w:uiPriority w:val="99"/>
    <w:unhideWhenUsed w:val="1"/>
    <w:rsid w:val="00EE4CB6"/>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E4CB6"/>
  </w:style>
  <w:style w:type="paragraph" w:styleId="Prrafodelista">
    <w:name w:val="List Paragraph"/>
    <w:basedOn w:val="Normal"/>
    <w:uiPriority w:val="34"/>
    <w:qFormat w:val="1"/>
    <w:rsid w:val="00AF34E0"/>
    <w:pPr>
      <w:ind w:left="720"/>
      <w:contextualSpacing w:val="1"/>
    </w:pPr>
  </w:style>
  <w:style w:type="character" w:styleId="Ttulo1Car" w:customStyle="1">
    <w:name w:val="Título 1 Car"/>
    <w:basedOn w:val="Fuentedeprrafopredeter"/>
    <w:link w:val="Ttulo1"/>
    <w:rsid w:val="00054929"/>
    <w:rPr>
      <w:rFonts w:ascii="Arial" w:cs="Arial" w:eastAsia="Arial" w:hAnsi="Arial"/>
      <w:sz w:val="40"/>
      <w:szCs w:val="40"/>
      <w:lang w:val="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De1z568iaU1nlJdkYgbeyZ1BQ==">AMUW2mVQctISg4SN9/9HfAEo3+XVSWmIui+0Ok6RGGOf2qnzPvGCGhyJyQcghOwiIJlnOxmkrXh1IfCE4S/FE0HXI1UGHfb/Yf1KfXHYlJlk+SVx5jcxYzQ995foc45g2LpMwJpvlimy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2022-10-17T19:53:00Z</dcterms:created>
  <dc:creator>PC</dc:creator>
</cp:coreProperties>
</file>