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94" w:rsidRPr="00F75A94" w:rsidRDefault="00F75A94" w:rsidP="00F75A94">
      <w:pPr>
        <w:jc w:val="center"/>
        <w:rPr>
          <w:b/>
        </w:rPr>
      </w:pPr>
      <w:r w:rsidRPr="00F75A94">
        <w:rPr>
          <w:b/>
        </w:rPr>
        <w:t>CONSUMO DO PROCESSADOR</w:t>
      </w:r>
    </w:p>
    <w:p w:rsidR="00F75A94" w:rsidRDefault="00F75A94" w:rsidP="001F14DF">
      <w:pPr>
        <w:jc w:val="both"/>
      </w:pPr>
    </w:p>
    <w:p w:rsidR="00BB4D47" w:rsidRDefault="001F14DF" w:rsidP="00F75A94">
      <w:pPr>
        <w:ind w:firstLine="708"/>
        <w:jc w:val="both"/>
      </w:pPr>
      <w:r>
        <w:t>A p</w:t>
      </w:r>
      <w:r w:rsidRPr="001F14DF">
        <w:t xml:space="preserve">otência total do </w:t>
      </w:r>
      <w:r w:rsidR="00D1564F">
        <w:t xml:space="preserve">core do </w:t>
      </w:r>
      <w:r w:rsidRPr="001F14DF">
        <w:t>processad</w:t>
      </w:r>
      <w:r>
        <w:t xml:space="preserve">or é composta por uma parcela estática e uma parcela dinâmica. Diversos fatores podem afetar o consumo </w:t>
      </w:r>
      <w:r w:rsidR="00B466FF">
        <w:t xml:space="preserve">do </w:t>
      </w:r>
      <w:r w:rsidR="00D1564F">
        <w:t xml:space="preserve">core do </w:t>
      </w:r>
      <w:r>
        <w:t>processador. Dentre eles, a temperatura, tensão de operação, frequência e atividades do processador, o que está associado às suas interfaces ativas.</w:t>
      </w:r>
    </w:p>
    <w:p w:rsidR="003C02E3" w:rsidRDefault="003C02E3" w:rsidP="00F75A94">
      <w:pPr>
        <w:ind w:firstLine="708"/>
        <w:jc w:val="both"/>
        <w:rPr>
          <w:rFonts w:eastAsiaTheme="minorEastAsia"/>
        </w:rPr>
      </w:pPr>
      <w:r>
        <w:t xml:space="preserve">A corrente estática associada </w:t>
      </w:r>
      <w:r w:rsidR="00B466FF">
        <w:t>à</w:t>
      </w:r>
      <w:r>
        <w:t xml:space="preserve"> parcela estática da potência,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DDDEEPSLEEP</m:t>
            </m:r>
          </m:sub>
        </m:sSub>
      </m:oMath>
      <w:r>
        <w:t>, pode ser obtida em função da temperatura e tensão de operação</w:t>
      </w:r>
      <w:r w:rsidR="00807C46">
        <w:t xml:space="preserve"> do core</w:t>
      </w:r>
      <w:r w:rsidR="001912FA">
        <w:t xml:space="preserve">, e não está relacionada </w:t>
      </w:r>
      <w:proofErr w:type="gramStart"/>
      <w:r w:rsidR="001912FA">
        <w:t>a</w:t>
      </w:r>
      <w:proofErr w:type="gramEnd"/>
      <w:r w:rsidR="001912FA">
        <w:t xml:space="preserve"> atividade do processador</w:t>
      </w:r>
      <w:r>
        <w:t xml:space="preserve">. Desse modo, utilizando a </w:t>
      </w:r>
      <w:r w:rsidRPr="00B1290C">
        <w:rPr>
          <w:b/>
        </w:rPr>
        <w:t>Tabela 1</w:t>
      </w:r>
      <w:r>
        <w:t xml:space="preserve">, </w:t>
      </w:r>
      <w:r w:rsidR="007607BA">
        <w:t xml:space="preserve">podemos determinar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DDDEEPSLEEP</m:t>
            </m:r>
          </m:sub>
        </m:sSub>
      </m:oMath>
      <w:r w:rsidR="007607BA">
        <w:rPr>
          <w:rFonts w:eastAsiaTheme="minorEastAsia"/>
        </w:rPr>
        <w:t>.</w:t>
      </w:r>
      <w:r w:rsidR="00807C46">
        <w:rPr>
          <w:rFonts w:eastAsiaTheme="minorEastAsia"/>
        </w:rPr>
        <w:t xml:space="preserve"> </w:t>
      </w:r>
      <w:r w:rsidR="00B1290C">
        <w:rPr>
          <w:rFonts w:eastAsiaTheme="minorEastAsia"/>
        </w:rPr>
        <w:t>A alimentaçã</w:t>
      </w:r>
      <w:r w:rsidR="00807C46">
        <w:rPr>
          <w:rFonts w:eastAsiaTheme="minorEastAsia"/>
        </w:rPr>
        <w:t xml:space="preserve">o do core </w:t>
      </w:r>
      <w:r w:rsidR="00B1290C">
        <w:rPr>
          <w:rFonts w:eastAsiaTheme="minorEastAsia"/>
        </w:rPr>
        <w:t xml:space="preserve">é feita através de uma tensão de </w:t>
      </w:r>
      <m:oMath>
        <m:r>
          <w:rPr>
            <w:rFonts w:ascii="Cambria Math" w:eastAsiaTheme="minorEastAsia" w:hAnsi="Cambria Math"/>
          </w:rPr>
          <m:t>1,3 V</m:t>
        </m:r>
      </m:oMath>
      <w:r w:rsidR="00B1290C">
        <w:rPr>
          <w:rFonts w:eastAsiaTheme="minorEastAsia"/>
        </w:rPr>
        <w:t xml:space="preserve">. As temperaturas da junção,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1290C">
        <w:rPr>
          <w:rFonts w:eastAsiaTheme="minorEastAsia"/>
        </w:rPr>
        <w:t xml:space="preserve">, máxima e mínima para o encapsulamento LQFP-176 são </w:t>
      </w:r>
      <m:oMath>
        <m:r>
          <w:rPr>
            <w:rFonts w:ascii="Cambria Math" w:eastAsiaTheme="minorEastAsia" w:hAnsi="Cambria Math"/>
          </w:rPr>
          <m:t>105 °C</m:t>
        </m:r>
      </m:oMath>
      <w:r w:rsidR="00B1290C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-40 °C</m:t>
        </m:r>
      </m:oMath>
      <w:r w:rsidR="00B1290C">
        <w:rPr>
          <w:rFonts w:eastAsiaTheme="minorEastAsia"/>
        </w:rPr>
        <w:t xml:space="preserve">, respectivamente. Considerando </w:t>
      </w:r>
      <w:r w:rsidR="00625B01">
        <w:rPr>
          <w:rFonts w:eastAsiaTheme="minorEastAsia"/>
        </w:rPr>
        <w:t>a condição mais extrema</w:t>
      </w:r>
      <w:r w:rsidR="00B129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=105 °C</m:t>
        </m:r>
      </m:oMath>
      <w:r w:rsidR="00625B01">
        <w:rPr>
          <w:rFonts w:eastAsiaTheme="minorEastAsia"/>
        </w:rPr>
        <w:t xml:space="preserve">, verificamos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DDDEEPSLEEP</m:t>
            </m:r>
          </m:sub>
        </m:sSub>
        <m:r>
          <w:rPr>
            <w:rFonts w:ascii="Cambria Math" w:eastAsiaTheme="minorEastAsia" w:hAnsi="Cambria Math"/>
          </w:rPr>
          <m:t>=14,2 mA</m:t>
        </m:r>
      </m:oMath>
      <w:r w:rsidR="00625B01">
        <w:rPr>
          <w:rFonts w:eastAsiaTheme="minorEastAsia"/>
        </w:rPr>
        <w:t>.</w:t>
      </w:r>
    </w:p>
    <w:p w:rsidR="00E639CF" w:rsidRDefault="00E639CF" w:rsidP="00F75A94">
      <w:pPr>
        <w:ind w:firstLine="708"/>
        <w:jc w:val="both"/>
      </w:pPr>
    </w:p>
    <w:p w:rsidR="00485B48" w:rsidRPr="00AD5055" w:rsidRDefault="00485B48" w:rsidP="00485B48">
      <w:pPr>
        <w:pStyle w:val="Legenda"/>
        <w:keepNext/>
        <w:jc w:val="center"/>
        <w:rPr>
          <w:color w:val="auto"/>
        </w:rPr>
      </w:pPr>
      <w:r w:rsidRPr="00AD5055">
        <w:rPr>
          <w:color w:val="auto"/>
        </w:rPr>
        <w:t xml:space="preserve">Tabela </w:t>
      </w:r>
      <w:r w:rsidR="003B2EE0" w:rsidRPr="00AD5055">
        <w:rPr>
          <w:color w:val="auto"/>
        </w:rPr>
        <w:fldChar w:fldCharType="begin"/>
      </w:r>
      <w:r w:rsidRPr="00AD5055">
        <w:rPr>
          <w:color w:val="auto"/>
        </w:rPr>
        <w:instrText xml:space="preserve"> SEQ Tabela \* ARABIC </w:instrText>
      </w:r>
      <w:r w:rsidR="003B2EE0" w:rsidRPr="00AD5055">
        <w:rPr>
          <w:color w:val="auto"/>
        </w:rPr>
        <w:fldChar w:fldCharType="separate"/>
      </w:r>
      <w:r w:rsidR="00A65585">
        <w:rPr>
          <w:noProof/>
          <w:color w:val="auto"/>
        </w:rPr>
        <w:t>1</w:t>
      </w:r>
      <w:r w:rsidR="003B2EE0" w:rsidRPr="00AD5055">
        <w:rPr>
          <w:color w:val="auto"/>
        </w:rPr>
        <w:fldChar w:fldCharType="end"/>
      </w:r>
      <w:r w:rsidRPr="00AD5055">
        <w:rPr>
          <w:color w:val="auto"/>
        </w:rPr>
        <w:t xml:space="preserve"> – Corrente estática em função da tensão do core e temperatura da junção</w:t>
      </w:r>
    </w:p>
    <w:p w:rsidR="007607BA" w:rsidRDefault="007607BA" w:rsidP="007607B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16954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CF" w:rsidRDefault="00E639CF" w:rsidP="007607BA">
      <w:pPr>
        <w:jc w:val="both"/>
      </w:pPr>
    </w:p>
    <w:p w:rsidR="00AC68B4" w:rsidRDefault="00485B48" w:rsidP="00C51498">
      <w:pPr>
        <w:ind w:firstLine="708"/>
        <w:jc w:val="both"/>
      </w:pPr>
      <w:r>
        <w:t>A componente dinâmica da potência é constituída por duas parcelas</w:t>
      </w:r>
      <w:r w:rsidR="00C51498">
        <w:t>. A primeira parcela está relacionada ao chaveamento dos tra</w:t>
      </w:r>
      <w:r w:rsidR="00DC348F">
        <w:t>nsistores na frequência do core e para ser corretamente contabilizada deve ser levado em consideração o fator de atividade em cada estado, ASF (</w:t>
      </w:r>
      <w:r w:rsidR="00DC348F" w:rsidRPr="00BE083C">
        <w:rPr>
          <w:i/>
          <w:lang w:val="en-US"/>
        </w:rPr>
        <w:t>activity scaling factor</w:t>
      </w:r>
      <w:r w:rsidR="00DC348F">
        <w:t>), o que é fornecido pelo fabricante</w:t>
      </w:r>
      <w:r w:rsidR="00456ED5">
        <w:t xml:space="preserve"> e encontra-se representado na </w:t>
      </w:r>
      <w:r w:rsidR="00456ED5" w:rsidRPr="00456ED5">
        <w:rPr>
          <w:b/>
        </w:rPr>
        <w:t>Tabela 2</w:t>
      </w:r>
      <w:r w:rsidR="00DC348F">
        <w:t xml:space="preserve">. </w:t>
      </w:r>
      <w:r w:rsidR="008605F2">
        <w:t xml:space="preserve">A primeira parcela pode ser obtida através de uma soma ponderada cujos pesos são função do percentual de atividade e do fator ASF. </w:t>
      </w:r>
      <w:r w:rsidR="009831A6">
        <w:t>A segunda parcela está relacionada ao chaveamento dos transistores na frequência do sistema</w:t>
      </w:r>
      <w:r w:rsidR="008605F2">
        <w:t xml:space="preserve"> e depende somente da tensão de core e frequência de operação</w:t>
      </w:r>
      <w:r w:rsidR="009831A6">
        <w:t>.</w:t>
      </w:r>
      <w:r w:rsidR="001912FA">
        <w:t xml:space="preserve"> </w:t>
      </w:r>
      <w:r w:rsidR="00F31561">
        <w:t xml:space="preserve">A soma dessas duas parcelas resulta na corrente dinâmica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DD-DYN</m:t>
            </m:r>
          </m:sub>
        </m:sSub>
      </m:oMath>
      <w:r w:rsidR="008605F2">
        <w:t xml:space="preserve">. </w:t>
      </w:r>
    </w:p>
    <w:p w:rsidR="00E639CF" w:rsidRDefault="00E639CF" w:rsidP="00C51498">
      <w:pPr>
        <w:ind w:firstLine="708"/>
        <w:jc w:val="both"/>
      </w:pPr>
    </w:p>
    <w:p w:rsidR="00AC68B4" w:rsidRPr="00AC68B4" w:rsidRDefault="00AC68B4" w:rsidP="00AC68B4">
      <w:pPr>
        <w:pStyle w:val="Legenda"/>
        <w:keepNext/>
        <w:jc w:val="center"/>
        <w:rPr>
          <w:color w:val="auto"/>
        </w:rPr>
      </w:pPr>
      <w:r w:rsidRPr="00AC68B4">
        <w:rPr>
          <w:color w:val="auto"/>
        </w:rPr>
        <w:lastRenderedPageBreak/>
        <w:t xml:space="preserve">Tabela </w:t>
      </w:r>
      <w:r w:rsidR="003B2EE0" w:rsidRPr="00AC68B4">
        <w:rPr>
          <w:color w:val="auto"/>
        </w:rPr>
        <w:fldChar w:fldCharType="begin"/>
      </w:r>
      <w:r w:rsidRPr="00AC68B4">
        <w:rPr>
          <w:color w:val="auto"/>
        </w:rPr>
        <w:instrText xml:space="preserve"> SEQ Tabela \* ARABIC </w:instrText>
      </w:r>
      <w:r w:rsidR="003B2EE0" w:rsidRPr="00AC68B4">
        <w:rPr>
          <w:color w:val="auto"/>
        </w:rPr>
        <w:fldChar w:fldCharType="separate"/>
      </w:r>
      <w:r w:rsidR="00A65585">
        <w:rPr>
          <w:noProof/>
          <w:color w:val="auto"/>
        </w:rPr>
        <w:t>2</w:t>
      </w:r>
      <w:r w:rsidR="003B2EE0" w:rsidRPr="00AC68B4">
        <w:rPr>
          <w:color w:val="auto"/>
        </w:rPr>
        <w:fldChar w:fldCharType="end"/>
      </w:r>
      <w:r w:rsidRPr="00AC68B4">
        <w:rPr>
          <w:color w:val="auto"/>
        </w:rPr>
        <w:t xml:space="preserve"> – Fatores ASF para cada tipo de atividade do processador</w:t>
      </w:r>
    </w:p>
    <w:p w:rsidR="00AC68B4" w:rsidRDefault="00AC68B4" w:rsidP="00AC68B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87541" cy="1060343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11" cy="106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CF" w:rsidRDefault="00E639CF" w:rsidP="00AC68B4">
      <w:pPr>
        <w:jc w:val="center"/>
      </w:pPr>
    </w:p>
    <w:p w:rsidR="00485B48" w:rsidRDefault="001912FA" w:rsidP="00C51498">
      <w:pPr>
        <w:ind w:firstLine="708"/>
        <w:jc w:val="both"/>
        <w:rPr>
          <w:rFonts w:eastAsiaTheme="minorEastAsia"/>
        </w:rPr>
      </w:pPr>
      <w:r>
        <w:t xml:space="preserve">Da </w:t>
      </w:r>
      <w:r w:rsidRPr="001912FA">
        <w:rPr>
          <w:b/>
        </w:rPr>
        <w:t xml:space="preserve">Tabela </w:t>
      </w:r>
      <w:r w:rsidR="00456ED5">
        <w:rPr>
          <w:b/>
        </w:rPr>
        <w:t>3</w:t>
      </w:r>
      <w:r>
        <w:t xml:space="preserve">, obtemos a corrente dinâmica de base, que é função da </w:t>
      </w:r>
      <w:r w:rsidR="00F31561">
        <w:t>tensã</w:t>
      </w:r>
      <w:r>
        <w:t>o de core e frequência de operação.</w:t>
      </w:r>
      <w:r w:rsidR="00F31561">
        <w:t xml:space="preserve">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CCLK</m:t>
            </m:r>
          </m:sub>
        </m:sSub>
        <m:r>
          <w:rPr>
            <w:rFonts w:ascii="Cambria Math" w:hAnsi="Cambria Math"/>
          </w:rPr>
          <m:t>=300 MHz</m:t>
        </m:r>
      </m:oMath>
      <w:r w:rsidR="00F31561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DDINT</m:t>
            </m:r>
          </m:sub>
        </m:sSub>
        <m:r>
          <w:rPr>
            <w:rFonts w:ascii="Cambria Math" w:eastAsiaTheme="minorEastAsia" w:hAnsi="Cambria Math"/>
          </w:rPr>
          <m:t>=1,3 V</m:t>
        </m:r>
      </m:oMath>
      <w:r w:rsidR="00F31561">
        <w:rPr>
          <w:rFonts w:eastAsiaTheme="minorEastAsia"/>
        </w:rPr>
        <w:t xml:space="preserve">, a corrente dinâmica de base é de </w:t>
      </w:r>
      <m:oMath>
        <m:r>
          <w:rPr>
            <w:rFonts w:ascii="Cambria Math" w:eastAsiaTheme="minorEastAsia" w:hAnsi="Cambria Math"/>
          </w:rPr>
          <m:t>71,4 mA</m:t>
        </m:r>
      </m:oMath>
      <w:r w:rsidR="00F31561">
        <w:rPr>
          <w:rFonts w:eastAsiaTheme="minorEastAsia"/>
        </w:rPr>
        <w:t xml:space="preserve">. </w:t>
      </w:r>
      <w:r w:rsidR="0053518F">
        <w:rPr>
          <w:rFonts w:eastAsiaTheme="minorEastAsia"/>
        </w:rPr>
        <w:t>Desse modo</w:t>
      </w:r>
      <w:r w:rsidR="00F31561">
        <w:rPr>
          <w:rFonts w:eastAsiaTheme="minorEastAsia"/>
        </w:rPr>
        <w:t>,</w:t>
      </w:r>
      <w:r w:rsidR="0053518F">
        <w:rPr>
          <w:rFonts w:eastAsiaTheme="minorEastAsia"/>
        </w:rPr>
        <w:t xml:space="preserve"> calcula-se a corrente dinâmica como segue abaixo.</w:t>
      </w:r>
      <w:r w:rsidR="00AB0F2B">
        <w:rPr>
          <w:rFonts w:eastAsiaTheme="minorEastAsia"/>
        </w:rPr>
        <w:t xml:space="preserve"> Para tanto, </w:t>
      </w:r>
      <w:r w:rsidR="00744A8A">
        <w:rPr>
          <w:rFonts w:eastAsiaTheme="minorEastAsia"/>
        </w:rPr>
        <w:t>os percentuais de atividade foram estimados de acordo com a aplicação</w:t>
      </w:r>
      <w:r w:rsidR="00AB0F2B">
        <w:rPr>
          <w:rFonts w:eastAsiaTheme="minorEastAsia"/>
        </w:rPr>
        <w:t>.</w:t>
      </w:r>
    </w:p>
    <w:p w:rsidR="00E639CF" w:rsidRDefault="00E639CF" w:rsidP="00C51498">
      <w:pPr>
        <w:ind w:firstLine="708"/>
        <w:jc w:val="both"/>
        <w:rPr>
          <w:rFonts w:eastAsiaTheme="minorEastAsia"/>
        </w:rPr>
      </w:pPr>
    </w:p>
    <w:p w:rsidR="00F31561" w:rsidRDefault="00F31561" w:rsidP="00F3156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(% Peak Activity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ASF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DD-BASELINE-DYN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76C31" w:rsidRDefault="00B76C31" w:rsidP="00B76C31">
      <w:pPr>
        <w:jc w:val="both"/>
      </w:pPr>
      <m:oMathPara>
        <m:oMath>
          <m:r>
            <w:rPr>
              <w:rFonts w:ascii="Cambria Math" w:hAnsi="Cambria Math"/>
            </w:rPr>
            <m:t xml:space="preserve">(% High Activity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ASF</m:t>
              </m:r>
            </m:e>
            <m:sub>
              <m:r>
                <w:rPr>
                  <w:rFonts w:ascii="Cambria Math" w:hAnsi="Cambria Math"/>
                </w:rPr>
                <m:t>HIGH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DD-BASELINE-DYN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76C31" w:rsidRDefault="00B76C31" w:rsidP="00B76C31">
      <w:pPr>
        <w:jc w:val="both"/>
      </w:pPr>
      <m:oMathPara>
        <m:oMath>
          <m:r>
            <w:rPr>
              <w:rFonts w:ascii="Cambria Math" w:hAnsi="Cambria Math"/>
            </w:rPr>
            <m:t>(% T</m:t>
          </m:r>
          <m:r>
            <w:rPr>
              <w:rFonts w:ascii="Cambria Math" w:hAnsi="Cambria Math"/>
            </w:rPr>
            <m:t xml:space="preserve">ypical Activity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ASF</m:t>
              </m:r>
            </m:e>
            <m:sub>
              <m:r>
                <w:rPr>
                  <w:rFonts w:ascii="Cambria Math" w:hAnsi="Cambria Math"/>
                </w:rPr>
                <m:t>TYPICAL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DD-BASELINE-DYN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76C31" w:rsidRDefault="00B76C31" w:rsidP="00B76C31">
      <w:pPr>
        <w:jc w:val="both"/>
      </w:pPr>
      <m:oMathPara>
        <m:oMath>
          <m:r>
            <w:rPr>
              <w:rFonts w:ascii="Cambria Math" w:hAnsi="Cambria Math"/>
            </w:rPr>
            <m:t xml:space="preserve">(% Application Activity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ASF</m:t>
              </m:r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DD-BASELINE-DYN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76C31" w:rsidRDefault="00B76C31" w:rsidP="00B76C31">
      <w:pPr>
        <w:jc w:val="both"/>
      </w:pPr>
      <m:oMathPara>
        <m:oMath>
          <m:r>
            <w:rPr>
              <w:rFonts w:ascii="Cambria Math" w:hAnsi="Cambria Math"/>
            </w:rPr>
            <m:t xml:space="preserve">(% No Operation Activity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ASF</m:t>
              </m:r>
            </m:e>
            <m:sub>
              <m:r>
                <w:rPr>
                  <w:rFonts w:ascii="Cambria Math" w:hAnsi="Cambria Math"/>
                </w:rPr>
                <m:t>NOP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DD-BASELINE-DYN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76C31" w:rsidRDefault="00901EC4" w:rsidP="00C1521E">
      <w:pPr>
        <w:pBdr>
          <w:bottom w:val="single" w:sz="4" w:space="1" w:color="auto"/>
        </w:pBd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+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% Idle Activity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ASF</m:t>
                  </m:r>
                </m:e>
                <m:sub>
                  <m:r>
                    <w:rPr>
                      <w:rFonts w:ascii="Cambria Math" w:hAnsi="Cambria Math"/>
                    </w:rPr>
                    <m:t>IDLE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DD-BASELINE-DYN</m:t>
                  </m:r>
                </m:sub>
              </m:sSub>
            </m:e>
          </m:d>
        </m:oMath>
      </m:oMathPara>
    </w:p>
    <w:p w:rsidR="00744A8A" w:rsidRDefault="00744A8A" w:rsidP="00744A8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(10% × 1,29 × 71,4)</m:t>
          </m:r>
        </m:oMath>
      </m:oMathPara>
    </w:p>
    <w:p w:rsidR="00744A8A" w:rsidRDefault="00744A8A" w:rsidP="00744A8A">
      <w:pPr>
        <w:jc w:val="both"/>
      </w:pPr>
      <m:oMathPara>
        <m:oMath>
          <m:r>
            <w:rPr>
              <w:rFonts w:ascii="Cambria Math" w:hAnsi="Cambria Math"/>
            </w:rPr>
            <m:t>(20% × 1,25 × 71,4)</m:t>
          </m:r>
        </m:oMath>
      </m:oMathPara>
    </w:p>
    <w:p w:rsidR="00744A8A" w:rsidRDefault="00744A8A" w:rsidP="00744A8A">
      <w:pPr>
        <w:jc w:val="both"/>
      </w:pPr>
      <m:oMathPara>
        <m:oMath>
          <m:r>
            <w:rPr>
              <w:rFonts w:ascii="Cambria Math" w:hAnsi="Cambria Math"/>
            </w:rPr>
            <m:t>(50% × 1,00 × 71,4)</m:t>
          </m:r>
        </m:oMath>
      </m:oMathPara>
    </w:p>
    <w:p w:rsidR="00744A8A" w:rsidRDefault="00744A8A" w:rsidP="00744A8A">
      <w:pPr>
        <w:jc w:val="both"/>
      </w:pPr>
      <m:oMathPara>
        <m:oMath>
          <m:r>
            <w:rPr>
              <w:rFonts w:ascii="Cambria Math" w:hAnsi="Cambria Math"/>
            </w:rPr>
            <m:t>(10% × 0,85 × 71,4)</m:t>
          </m:r>
        </m:oMath>
      </m:oMathPara>
    </w:p>
    <w:p w:rsidR="00744A8A" w:rsidRDefault="00744A8A" w:rsidP="00744A8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(10% × 0,70 × 71,4)</m:t>
          </m:r>
        </m:oMath>
      </m:oMathPara>
    </w:p>
    <w:p w:rsidR="00744A8A" w:rsidRDefault="00744A8A" w:rsidP="00744A8A">
      <w:pPr>
        <w:pBdr>
          <w:bottom w:val="single" w:sz="4" w:space="1" w:color="auto"/>
        </w:pBd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+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0% × 0,41 × 71,4</m:t>
              </m:r>
            </m:e>
          </m:d>
        </m:oMath>
      </m:oMathPara>
    </w:p>
    <w:p w:rsidR="00744A8A" w:rsidRDefault="0014360A" w:rsidP="001912F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73,8 mA</m:t>
          </m:r>
        </m:oMath>
      </m:oMathPara>
    </w:p>
    <w:p w:rsidR="00744A8A" w:rsidRDefault="00744A8A" w:rsidP="001912FA">
      <w:pPr>
        <w:jc w:val="both"/>
      </w:pPr>
    </w:p>
    <w:p w:rsidR="00612FA3" w:rsidRDefault="00612FA3" w:rsidP="00612FA3">
      <w:pPr>
        <w:ind w:firstLine="708"/>
        <w:jc w:val="both"/>
      </w:pPr>
      <w:r>
        <w:t>A contribuição do consumo do processador associada ao chaveamento dos transistores na freq</w:t>
      </w:r>
      <w:r w:rsidR="00A7535B">
        <w:t xml:space="preserve">uência do sistema,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SCLK</m:t>
            </m:r>
          </m:sub>
        </m:sSub>
      </m:oMath>
      <w:r w:rsidR="00A7535B">
        <w:rPr>
          <w:rFonts w:eastAsiaTheme="minorEastAsia"/>
        </w:rPr>
        <w:t xml:space="preserve">, </w:t>
      </w:r>
      <w:r>
        <w:t>é obtido como segue, de acordo com o recomendado pelo fabricante.</w:t>
      </w:r>
    </w:p>
    <w:p w:rsidR="00A7535B" w:rsidRDefault="00A7535B" w:rsidP="00A7535B">
      <w:pPr>
        <w:jc w:val="both"/>
      </w:pPr>
      <m:oMathPara>
        <m:oMath>
          <m:r>
            <w:rPr>
              <w:rFonts w:ascii="Cambria Math" w:hAnsi="Cambria Math"/>
            </w:rPr>
            <m:t>0,55×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DDINT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SCLK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215 mA</m:t>
          </m:r>
        </m:oMath>
      </m:oMathPara>
    </w:p>
    <w:p w:rsidR="00901EC4" w:rsidRDefault="00CA0267" w:rsidP="00524D2F">
      <w:pPr>
        <w:ind w:firstLine="708"/>
        <w:jc w:val="both"/>
      </w:pPr>
      <w:r>
        <w:lastRenderedPageBreak/>
        <w:t>Verificamos, então,</w:t>
      </w:r>
      <w:r w:rsidR="00696535">
        <w:t xml:space="preserve"> que a corrente dinâmica</w:t>
      </w:r>
      <w:r w:rsidR="00D651BC">
        <w:t>, dada pela soma das parcelas associadas ao chaveamento dos transistores nas frequências de core e do sistema,</w:t>
      </w:r>
      <w:r w:rsidR="00696535">
        <w:t xml:space="preserve"> </w:t>
      </w:r>
      <w:r>
        <w:t>é</w:t>
      </w:r>
      <w:r w:rsidR="0069653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DD-DYN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eastAsiaTheme="minorEastAsia" w:hAnsi="Cambria Math"/>
          </w:rPr>
          <m:t>290</m:t>
        </m:r>
        <m:r>
          <w:rPr>
            <w:rFonts w:ascii="Cambria Math" w:eastAsiaTheme="minorEastAsia" w:hAnsi="Cambria Math"/>
          </w:rPr>
          <m:t xml:space="preserve"> mA</m:t>
        </m:r>
      </m:oMath>
      <w:r w:rsidR="00696535">
        <w:t>.</w:t>
      </w:r>
      <w:r>
        <w:t xml:space="preserve"> De posse das correntes estática e dinâmica, podemos determinar a corrente total consumida pelo core do processador,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DDINT</m:t>
            </m:r>
          </m:sub>
        </m:sSub>
      </m:oMath>
      <w:r>
        <w:t xml:space="preserve">. Portanto,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DDINT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DDDEEPSLEEP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DD-DYN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305</m:t>
        </m:r>
        <m:r>
          <w:rPr>
            <w:rFonts w:ascii="Cambria Math" w:eastAsiaTheme="minorEastAsia" w:hAnsi="Cambria Math"/>
          </w:rPr>
          <m:t xml:space="preserve"> mA</m:t>
        </m:r>
      </m:oMath>
      <w:r>
        <w:rPr>
          <w:rFonts w:eastAsiaTheme="minorEastAsia"/>
        </w:rPr>
        <w:t>.</w:t>
      </w:r>
      <w:r w:rsidR="00524D2F">
        <w:rPr>
          <w:rFonts w:eastAsiaTheme="minorEastAsia"/>
        </w:rPr>
        <w:t xml:space="preserve"> A potência da alimentação do core 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DDINT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DDINT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DDINT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400</m:t>
        </m:r>
        <m:r>
          <w:rPr>
            <w:rFonts w:ascii="Cambria Math" w:eastAsiaTheme="minorEastAsia" w:hAnsi="Cambria Math"/>
          </w:rPr>
          <m:t xml:space="preserve"> mW</m:t>
        </m:r>
      </m:oMath>
      <w:r w:rsidR="002D48DA">
        <w:rPr>
          <w:rFonts w:eastAsiaTheme="minorEastAsia"/>
        </w:rPr>
        <w:t>.</w:t>
      </w:r>
    </w:p>
    <w:p w:rsidR="00901EC4" w:rsidRDefault="00901EC4" w:rsidP="001912FA">
      <w:pPr>
        <w:jc w:val="both"/>
      </w:pPr>
    </w:p>
    <w:p w:rsidR="006B7D48" w:rsidRPr="006B7D48" w:rsidRDefault="006B7D48" w:rsidP="006B7D48">
      <w:pPr>
        <w:pStyle w:val="Legenda"/>
        <w:keepNext/>
        <w:jc w:val="center"/>
        <w:rPr>
          <w:color w:val="auto"/>
        </w:rPr>
      </w:pPr>
      <w:r w:rsidRPr="006B7D48">
        <w:rPr>
          <w:color w:val="auto"/>
        </w:rPr>
        <w:t xml:space="preserve">Tabela </w:t>
      </w:r>
      <w:r w:rsidRPr="006B7D48">
        <w:rPr>
          <w:color w:val="auto"/>
        </w:rPr>
        <w:fldChar w:fldCharType="begin"/>
      </w:r>
      <w:r w:rsidRPr="006B7D48">
        <w:rPr>
          <w:color w:val="auto"/>
        </w:rPr>
        <w:instrText xml:space="preserve"> SEQ Tabela \* ARABIC </w:instrText>
      </w:r>
      <w:r w:rsidRPr="006B7D48">
        <w:rPr>
          <w:color w:val="auto"/>
        </w:rPr>
        <w:fldChar w:fldCharType="separate"/>
      </w:r>
      <w:r w:rsidR="00A65585">
        <w:rPr>
          <w:noProof/>
          <w:color w:val="auto"/>
        </w:rPr>
        <w:t>3</w:t>
      </w:r>
      <w:r w:rsidRPr="006B7D48">
        <w:rPr>
          <w:color w:val="auto"/>
        </w:rPr>
        <w:fldChar w:fldCharType="end"/>
      </w:r>
      <w:r w:rsidRPr="006B7D48">
        <w:rPr>
          <w:color w:val="auto"/>
        </w:rPr>
        <w:t xml:space="preserve"> – Corrente dinâmica de base em função da tensão de core e frequência de operação</w:t>
      </w:r>
    </w:p>
    <w:p w:rsidR="001912FA" w:rsidRDefault="001912FA" w:rsidP="001912F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128016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94" w:rsidRDefault="00F75A94" w:rsidP="00D1564F">
      <w:pPr>
        <w:jc w:val="both"/>
      </w:pPr>
    </w:p>
    <w:p w:rsidR="00D1564F" w:rsidRDefault="00D1564F" w:rsidP="00D1564F">
      <w:pPr>
        <w:ind w:firstLine="708"/>
        <w:jc w:val="both"/>
      </w:pPr>
      <w:r>
        <w:t xml:space="preserve">Um consumo de energia externo ao processador, mas manipulado por ele, está diretamente associado </w:t>
      </w:r>
      <w:proofErr w:type="gramStart"/>
      <w:r>
        <w:t>a</w:t>
      </w:r>
      <w:proofErr w:type="gramEnd"/>
      <w:r>
        <w:t xml:space="preserve"> tensão de </w:t>
      </w:r>
      <m:oMath>
        <m:r>
          <w:rPr>
            <w:rFonts w:ascii="Cambria Math" w:hAnsi="Cambria Math"/>
          </w:rPr>
          <m:t>3,3 V</m:t>
        </m:r>
      </m:oMath>
      <w:r>
        <w:t xml:space="preserve"> e é dependente dos periféricos habilitados no sistema. Cada grupo de pinos dos periféricos contribui com uma parcela para o consumo externo. Para fazer essa estimativa, def</w:t>
      </w:r>
      <w:r w:rsidR="00FB6FC0">
        <w:t>inem-se os seguintes parâmetros:</w:t>
      </w:r>
    </w:p>
    <w:p w:rsidR="00FB6FC0" w:rsidRDefault="00FB6FC0" w:rsidP="00FB6FC0">
      <w:pPr>
        <w:pStyle w:val="PargrafodaLista"/>
        <w:numPr>
          <w:ilvl w:val="0"/>
          <w:numId w:val="3"/>
        </w:numPr>
        <w:jc w:val="both"/>
      </w:pPr>
      <m:oMath>
        <m:r>
          <w:rPr>
            <w:rFonts w:ascii="Cambria Math" w:hAnsi="Cambria Math"/>
          </w:rPr>
          <m:t>O</m:t>
        </m:r>
      </m:oMath>
      <w:r>
        <w:t xml:space="preserve"> – número de pinos de saída chaveando em cada ciclo</w:t>
      </w:r>
    </w:p>
    <w:p w:rsidR="00FB6FC0" w:rsidRDefault="00FB6FC0" w:rsidP="00FB6FC0">
      <w:pPr>
        <w:pStyle w:val="PargrafodaLista"/>
        <w:numPr>
          <w:ilvl w:val="0"/>
          <w:numId w:val="3"/>
        </w:numPr>
        <w:jc w:val="both"/>
      </w:pPr>
      <m:oMath>
        <m:r>
          <w:rPr>
            <w:rFonts w:ascii="Cambria Math" w:hAnsi="Cambria Math"/>
          </w:rPr>
          <m:t>f</m:t>
        </m:r>
      </m:oMath>
      <w:r>
        <w:t xml:space="preserve"> – a frequência máxima na qual os pinos de saída podem chavear</w:t>
      </w:r>
    </w:p>
    <w:p w:rsidR="00FB6FC0" w:rsidRPr="00FB6FC0" w:rsidRDefault="00FB6FC0" w:rsidP="00FB6FC0">
      <w:pPr>
        <w:pStyle w:val="PargrafodaLista"/>
        <w:numPr>
          <w:ilvl w:val="0"/>
          <w:numId w:val="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DDEXT</m:t>
            </m:r>
          </m:sub>
        </m:sSub>
      </m:oMath>
      <w:r>
        <w:rPr>
          <w:rFonts w:eastAsiaTheme="minorEastAsia"/>
        </w:rPr>
        <w:t xml:space="preserve"> – a variação de tensão nominal sobre os pinos de saída</w:t>
      </w:r>
    </w:p>
    <w:p w:rsidR="00FB6FC0" w:rsidRPr="00FB6FC0" w:rsidRDefault="00FB6FC0" w:rsidP="00FB6FC0">
      <w:pPr>
        <w:pStyle w:val="PargrafodaLista"/>
        <w:numPr>
          <w:ilvl w:val="0"/>
          <w:numId w:val="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– a capacitância de saída de cada pino de saída</w:t>
      </w:r>
    </w:p>
    <w:p w:rsidR="00FB6FC0" w:rsidRPr="0049006C" w:rsidRDefault="00FB6FC0" w:rsidP="00FB6FC0">
      <w:pPr>
        <w:pStyle w:val="PargrafodaLista"/>
        <w:numPr>
          <w:ilvl w:val="0"/>
          <w:numId w:val="3"/>
        </w:numPr>
        <w:jc w:val="both"/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– o fator de utilização, relacionado ao percentual de tempo que um periférico é habilitado</w:t>
      </w:r>
    </w:p>
    <w:p w:rsidR="0049006C" w:rsidRDefault="0049006C" w:rsidP="0049006C">
      <w:pPr>
        <w:ind w:firstLine="708"/>
        <w:jc w:val="both"/>
        <w:rPr>
          <w:rFonts w:eastAsiaTheme="minorEastAsia"/>
        </w:rPr>
      </w:pPr>
      <w:r>
        <w:t xml:space="preserve">Para cada grupo de pinos de saída dos periféricos deve ser utilizada a equação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DDEXT</m:t>
            </m:r>
          </m:sub>
        </m:sSub>
        <m:r>
          <w:rPr>
            <w:rFonts w:ascii="Cambria Math" w:hAnsi="Cambria Math"/>
          </w:rPr>
          <m:t>=O×f/2×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DDEXT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×U</m:t>
        </m:r>
      </m:oMath>
      <w:r>
        <w:rPr>
          <w:rFonts w:eastAsiaTheme="minorEastAsia"/>
        </w:rPr>
        <w:t xml:space="preserve"> para determinar a corrente associada ao consumo de energia externo ao processador.</w:t>
      </w:r>
      <w:r w:rsidR="00ED2655">
        <w:rPr>
          <w:rFonts w:eastAsiaTheme="minorEastAsia"/>
        </w:rPr>
        <w:t xml:space="preserve"> As informações de cada periférico e seus respectivos consumos estão </w:t>
      </w:r>
      <w:proofErr w:type="gramStart"/>
      <w:r w:rsidR="00ED2655">
        <w:rPr>
          <w:rFonts w:eastAsiaTheme="minorEastAsia"/>
        </w:rPr>
        <w:t>representados</w:t>
      </w:r>
      <w:proofErr w:type="gramEnd"/>
      <w:r w:rsidR="00ED2655">
        <w:rPr>
          <w:rFonts w:eastAsiaTheme="minorEastAsia"/>
        </w:rPr>
        <w:t xml:space="preserve"> na </w:t>
      </w:r>
      <w:r w:rsidR="00ED2655" w:rsidRPr="00ED2655">
        <w:rPr>
          <w:rFonts w:eastAsiaTheme="minorEastAsia"/>
          <w:b/>
        </w:rPr>
        <w:t>Tabela 4</w:t>
      </w:r>
      <w:r w:rsidR="00ED2655">
        <w:rPr>
          <w:rFonts w:eastAsiaTheme="minorEastAsia"/>
        </w:rPr>
        <w:t>.</w:t>
      </w:r>
    </w:p>
    <w:p w:rsidR="00A65585" w:rsidRDefault="00A65585" w:rsidP="00A65585">
      <w:pPr>
        <w:jc w:val="both"/>
        <w:rPr>
          <w:rFonts w:eastAsiaTheme="minorEastAsia"/>
        </w:rPr>
      </w:pPr>
    </w:p>
    <w:p w:rsidR="00A65585" w:rsidRPr="00A65585" w:rsidRDefault="00A65585" w:rsidP="00A65585">
      <w:pPr>
        <w:pStyle w:val="Legenda"/>
        <w:keepNext/>
        <w:jc w:val="center"/>
        <w:rPr>
          <w:color w:val="auto"/>
        </w:rPr>
      </w:pPr>
      <w:r w:rsidRPr="00A65585">
        <w:rPr>
          <w:color w:val="auto"/>
        </w:rPr>
        <w:t xml:space="preserve">Tabela </w:t>
      </w:r>
      <w:r w:rsidRPr="00A65585">
        <w:rPr>
          <w:color w:val="auto"/>
        </w:rPr>
        <w:fldChar w:fldCharType="begin"/>
      </w:r>
      <w:r w:rsidRPr="00A65585">
        <w:rPr>
          <w:color w:val="auto"/>
        </w:rPr>
        <w:instrText xml:space="preserve"> SEQ Tabela \* ARABIC </w:instrText>
      </w:r>
      <w:r w:rsidRPr="00A65585">
        <w:rPr>
          <w:color w:val="auto"/>
        </w:rPr>
        <w:fldChar w:fldCharType="separate"/>
      </w:r>
      <w:r w:rsidRPr="00A65585">
        <w:rPr>
          <w:noProof/>
          <w:color w:val="auto"/>
        </w:rPr>
        <w:t>4</w:t>
      </w:r>
      <w:r w:rsidRPr="00A65585">
        <w:rPr>
          <w:color w:val="auto"/>
        </w:rPr>
        <w:fldChar w:fldCharType="end"/>
      </w:r>
      <w:r w:rsidRPr="00A65585">
        <w:rPr>
          <w:color w:val="auto"/>
        </w:rPr>
        <w:t xml:space="preserve"> – Consumo de cada periférico habilitado do processador</w:t>
      </w:r>
    </w:p>
    <w:tbl>
      <w:tblPr>
        <w:tblW w:w="856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000"/>
        <w:gridCol w:w="1020"/>
        <w:gridCol w:w="1380"/>
        <w:gridCol w:w="1420"/>
        <w:gridCol w:w="980"/>
        <w:gridCol w:w="940"/>
        <w:gridCol w:w="700"/>
        <w:gridCol w:w="1120"/>
      </w:tblGrid>
      <w:tr w:rsidR="00A65585" w:rsidRPr="00A65585" w:rsidTr="00A65585">
        <w:trPr>
          <w:trHeight w:val="450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Peripheral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Frequency in Hz (f)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pt-BR"/>
              </w:rPr>
            </w:pPr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pt-BR"/>
              </w:rPr>
              <w:t>Number of Output Pins (O)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pt-BR"/>
              </w:rPr>
            </w:pPr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pt-BR"/>
              </w:rPr>
              <w:t>Pin Capacitance in Farads (C</w:t>
            </w:r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bscript"/>
                <w:lang w:val="en-US" w:eastAsia="pt-BR"/>
              </w:rPr>
              <w:t>L</w:t>
            </w:r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pt-BR"/>
              </w:rPr>
              <w:t>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Toggle</w:t>
            </w:r>
            <w:proofErr w:type="spellEnd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br/>
            </w:r>
            <w:proofErr w:type="spellStart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Ratio</w:t>
            </w:r>
            <w:proofErr w:type="spellEnd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 (TR)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Utilization</w:t>
            </w:r>
            <w:proofErr w:type="spellEnd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 (U)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V</w:t>
            </w:r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bscript"/>
                <w:lang w:eastAsia="pt-BR"/>
              </w:rPr>
              <w:t>DDEXT</w:t>
            </w:r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 (V)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Pout</w:t>
            </w:r>
            <w:proofErr w:type="spellEnd"/>
            <w:r w:rsidRPr="00A6558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 @ 3.3V (mW)</w:t>
            </w:r>
          </w:p>
        </w:tc>
      </w:tr>
      <w:tr w:rsidR="00A65585" w:rsidRPr="00A65585" w:rsidTr="00A65585">
        <w:trPr>
          <w:trHeight w:val="25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EMAC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2,50E+07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1,50E-11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14,29</w:t>
            </w:r>
          </w:p>
        </w:tc>
      </w:tr>
      <w:tr w:rsidR="00A65585" w:rsidRPr="00A65585" w:rsidTr="00A65585">
        <w:trPr>
          <w:trHeight w:val="25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SPI0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1,04E+08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1,50E-11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42,47</w:t>
            </w:r>
          </w:p>
        </w:tc>
      </w:tr>
      <w:tr w:rsidR="00A65585" w:rsidRPr="00A65585" w:rsidTr="00A65585">
        <w:trPr>
          <w:trHeight w:val="25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I2C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1,00E+08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1,50E-11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16,34</w:t>
            </w:r>
          </w:p>
        </w:tc>
      </w:tr>
      <w:tr w:rsidR="00A65585" w:rsidRPr="00A65585" w:rsidTr="00A65585">
        <w:trPr>
          <w:trHeight w:val="25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SPORT1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1,64E+07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1,50E-11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2,68</w:t>
            </w:r>
          </w:p>
        </w:tc>
      </w:tr>
      <w:tr w:rsidR="00A65585" w:rsidRPr="00A65585" w:rsidTr="00A65585">
        <w:trPr>
          <w:trHeight w:val="25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UART0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1,15E+05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1,50E-11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0,02</w:t>
            </w:r>
          </w:p>
        </w:tc>
      </w:tr>
      <w:tr w:rsidR="00A65585" w:rsidRPr="00A65585" w:rsidTr="00A65585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SDRAM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1,33E+08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1,50E-11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1,00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585" w:rsidRPr="00A65585" w:rsidRDefault="00A65585" w:rsidP="00A655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558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423,65</w:t>
            </w:r>
          </w:p>
        </w:tc>
      </w:tr>
    </w:tbl>
    <w:p w:rsidR="00A65585" w:rsidRDefault="00A65585" w:rsidP="00A65585">
      <w:pPr>
        <w:jc w:val="both"/>
        <w:rPr>
          <w:rFonts w:eastAsiaTheme="minorEastAsia"/>
        </w:rPr>
      </w:pPr>
    </w:p>
    <w:p w:rsidR="00A65585" w:rsidRDefault="00CC210C" w:rsidP="00A6558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Desse modo, o consumo externo total dos periféricos é de, aproximadamente, </w:t>
      </w:r>
      <m:oMath>
        <m:r>
          <w:rPr>
            <w:rFonts w:ascii="Cambria Math" w:eastAsiaTheme="minorEastAsia" w:hAnsi="Cambria Math"/>
          </w:rPr>
          <m:t>500 mW</m:t>
        </m:r>
      </m:oMath>
      <w:r>
        <w:rPr>
          <w:rFonts w:eastAsiaTheme="minorEastAsia"/>
        </w:rPr>
        <w:t xml:space="preserve">, </w:t>
      </w:r>
      <w:r w:rsidR="00207275">
        <w:rPr>
          <w:rFonts w:eastAsiaTheme="minorEastAsia"/>
        </w:rPr>
        <w:t xml:space="preserve">a uma tensão de </w:t>
      </w:r>
      <m:oMath>
        <m:r>
          <w:rPr>
            <w:rFonts w:ascii="Cambria Math" w:eastAsiaTheme="minorEastAsia" w:hAnsi="Cambria Math"/>
          </w:rPr>
          <m:t>3,3 V</m:t>
        </m:r>
      </m:oMath>
      <w:r w:rsidR="00207275">
        <w:rPr>
          <w:rFonts w:eastAsiaTheme="minorEastAsia"/>
        </w:rPr>
        <w:t xml:space="preserve"> e corrente de </w:t>
      </w:r>
      <m:oMath>
        <m:r>
          <w:rPr>
            <w:rFonts w:ascii="Cambria Math" w:eastAsiaTheme="minorEastAsia" w:hAnsi="Cambria Math"/>
          </w:rPr>
          <m:t>150 mA</m:t>
        </m:r>
      </m:oMath>
      <w:r w:rsidR="00207275">
        <w:rPr>
          <w:rFonts w:eastAsiaTheme="minorEastAsia"/>
        </w:rPr>
        <w:t>.</w:t>
      </w:r>
    </w:p>
    <w:p w:rsidR="00A65585" w:rsidRDefault="00A65585" w:rsidP="00A65585">
      <w:pPr>
        <w:jc w:val="both"/>
        <w:rPr>
          <w:rFonts w:eastAsiaTheme="minorEastAsia"/>
        </w:rPr>
      </w:pPr>
    </w:p>
    <w:p w:rsidR="00A65585" w:rsidRDefault="00A65585" w:rsidP="00A65585">
      <w:pPr>
        <w:jc w:val="both"/>
        <w:rPr>
          <w:rFonts w:eastAsiaTheme="minorEastAsia"/>
        </w:rPr>
      </w:pPr>
    </w:p>
    <w:p w:rsidR="00A65585" w:rsidRPr="001F14DF" w:rsidRDefault="00A65585" w:rsidP="00A65585">
      <w:pPr>
        <w:jc w:val="both"/>
      </w:pPr>
    </w:p>
    <w:sectPr w:rsidR="00A65585" w:rsidRPr="001F14DF" w:rsidSect="00BB4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901BA"/>
    <w:multiLevelType w:val="hybridMultilevel"/>
    <w:tmpl w:val="E2DEF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109C"/>
    <w:multiLevelType w:val="hybridMultilevel"/>
    <w:tmpl w:val="A5043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35BA3"/>
    <w:multiLevelType w:val="hybridMultilevel"/>
    <w:tmpl w:val="7D42B1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4DF"/>
    <w:rsid w:val="0000042A"/>
    <w:rsid w:val="00000F09"/>
    <w:rsid w:val="0000282D"/>
    <w:rsid w:val="00003349"/>
    <w:rsid w:val="00003422"/>
    <w:rsid w:val="00004267"/>
    <w:rsid w:val="000048C4"/>
    <w:rsid w:val="000061E2"/>
    <w:rsid w:val="000069BC"/>
    <w:rsid w:val="00006D0C"/>
    <w:rsid w:val="00011BD1"/>
    <w:rsid w:val="0001240E"/>
    <w:rsid w:val="00014CB0"/>
    <w:rsid w:val="00017913"/>
    <w:rsid w:val="00020A6A"/>
    <w:rsid w:val="00020D3F"/>
    <w:rsid w:val="0002195B"/>
    <w:rsid w:val="00022379"/>
    <w:rsid w:val="00022C4B"/>
    <w:rsid w:val="00025714"/>
    <w:rsid w:val="000300CA"/>
    <w:rsid w:val="0003042C"/>
    <w:rsid w:val="000304BF"/>
    <w:rsid w:val="000306A6"/>
    <w:rsid w:val="00030E51"/>
    <w:rsid w:val="00032FDE"/>
    <w:rsid w:val="00033AD0"/>
    <w:rsid w:val="000340CD"/>
    <w:rsid w:val="000350E2"/>
    <w:rsid w:val="00035669"/>
    <w:rsid w:val="00035A20"/>
    <w:rsid w:val="00036A80"/>
    <w:rsid w:val="00037945"/>
    <w:rsid w:val="000379BF"/>
    <w:rsid w:val="00040CAE"/>
    <w:rsid w:val="00043A1D"/>
    <w:rsid w:val="00044B90"/>
    <w:rsid w:val="00044D42"/>
    <w:rsid w:val="00045976"/>
    <w:rsid w:val="00046997"/>
    <w:rsid w:val="0004740C"/>
    <w:rsid w:val="00047ACE"/>
    <w:rsid w:val="000500EB"/>
    <w:rsid w:val="00050491"/>
    <w:rsid w:val="00051005"/>
    <w:rsid w:val="000544D7"/>
    <w:rsid w:val="000558DF"/>
    <w:rsid w:val="00056234"/>
    <w:rsid w:val="00057242"/>
    <w:rsid w:val="00057547"/>
    <w:rsid w:val="00057E65"/>
    <w:rsid w:val="0006046E"/>
    <w:rsid w:val="00060FD6"/>
    <w:rsid w:val="00062411"/>
    <w:rsid w:val="00064815"/>
    <w:rsid w:val="00064D45"/>
    <w:rsid w:val="00066FFB"/>
    <w:rsid w:val="00067E6F"/>
    <w:rsid w:val="00070A88"/>
    <w:rsid w:val="00070D62"/>
    <w:rsid w:val="00070E74"/>
    <w:rsid w:val="000728B7"/>
    <w:rsid w:val="00074551"/>
    <w:rsid w:val="00074AEF"/>
    <w:rsid w:val="000769B8"/>
    <w:rsid w:val="00080CED"/>
    <w:rsid w:val="00080FED"/>
    <w:rsid w:val="00081DAD"/>
    <w:rsid w:val="00082339"/>
    <w:rsid w:val="00082757"/>
    <w:rsid w:val="00082AE1"/>
    <w:rsid w:val="0008540C"/>
    <w:rsid w:val="00086554"/>
    <w:rsid w:val="00095616"/>
    <w:rsid w:val="00095842"/>
    <w:rsid w:val="00095BEB"/>
    <w:rsid w:val="000A053B"/>
    <w:rsid w:val="000A1209"/>
    <w:rsid w:val="000A3A84"/>
    <w:rsid w:val="000A581B"/>
    <w:rsid w:val="000A61CD"/>
    <w:rsid w:val="000A6E81"/>
    <w:rsid w:val="000A70BF"/>
    <w:rsid w:val="000B16C9"/>
    <w:rsid w:val="000B3003"/>
    <w:rsid w:val="000B32DF"/>
    <w:rsid w:val="000B35EF"/>
    <w:rsid w:val="000B369F"/>
    <w:rsid w:val="000B37C8"/>
    <w:rsid w:val="000B506E"/>
    <w:rsid w:val="000B61C9"/>
    <w:rsid w:val="000B7DE8"/>
    <w:rsid w:val="000C29B6"/>
    <w:rsid w:val="000C2A5D"/>
    <w:rsid w:val="000C31F3"/>
    <w:rsid w:val="000C3BF8"/>
    <w:rsid w:val="000C4580"/>
    <w:rsid w:val="000C51E6"/>
    <w:rsid w:val="000C5939"/>
    <w:rsid w:val="000C67AD"/>
    <w:rsid w:val="000D115E"/>
    <w:rsid w:val="000D262F"/>
    <w:rsid w:val="000D279D"/>
    <w:rsid w:val="000D47A5"/>
    <w:rsid w:val="000D4A7F"/>
    <w:rsid w:val="000D5519"/>
    <w:rsid w:val="000D5B47"/>
    <w:rsid w:val="000D722F"/>
    <w:rsid w:val="000D7964"/>
    <w:rsid w:val="000E236C"/>
    <w:rsid w:val="000E618C"/>
    <w:rsid w:val="000E6482"/>
    <w:rsid w:val="000E69BA"/>
    <w:rsid w:val="000E770B"/>
    <w:rsid w:val="000F021A"/>
    <w:rsid w:val="000F24DF"/>
    <w:rsid w:val="000F28A3"/>
    <w:rsid w:val="000F2C2E"/>
    <w:rsid w:val="000F30B9"/>
    <w:rsid w:val="000F33A0"/>
    <w:rsid w:val="000F499A"/>
    <w:rsid w:val="000F69E5"/>
    <w:rsid w:val="001005CD"/>
    <w:rsid w:val="00101997"/>
    <w:rsid w:val="0010305F"/>
    <w:rsid w:val="00104924"/>
    <w:rsid w:val="00104B43"/>
    <w:rsid w:val="001062C3"/>
    <w:rsid w:val="00107831"/>
    <w:rsid w:val="00112046"/>
    <w:rsid w:val="00112C8C"/>
    <w:rsid w:val="0011321B"/>
    <w:rsid w:val="001231C8"/>
    <w:rsid w:val="00124916"/>
    <w:rsid w:val="00124F96"/>
    <w:rsid w:val="00127B86"/>
    <w:rsid w:val="00131579"/>
    <w:rsid w:val="001319F8"/>
    <w:rsid w:val="00131C33"/>
    <w:rsid w:val="00134315"/>
    <w:rsid w:val="00135ED1"/>
    <w:rsid w:val="00137363"/>
    <w:rsid w:val="00140418"/>
    <w:rsid w:val="00140D22"/>
    <w:rsid w:val="00140E38"/>
    <w:rsid w:val="00141B70"/>
    <w:rsid w:val="0014360A"/>
    <w:rsid w:val="001449FC"/>
    <w:rsid w:val="0014524F"/>
    <w:rsid w:val="00145B14"/>
    <w:rsid w:val="001462AF"/>
    <w:rsid w:val="001466F5"/>
    <w:rsid w:val="00147564"/>
    <w:rsid w:val="00147696"/>
    <w:rsid w:val="0014783E"/>
    <w:rsid w:val="001479DC"/>
    <w:rsid w:val="001526ED"/>
    <w:rsid w:val="0015305E"/>
    <w:rsid w:val="00153C07"/>
    <w:rsid w:val="00153D53"/>
    <w:rsid w:val="00154C1E"/>
    <w:rsid w:val="001554FA"/>
    <w:rsid w:val="00155D77"/>
    <w:rsid w:val="001561C3"/>
    <w:rsid w:val="0016471B"/>
    <w:rsid w:val="00165058"/>
    <w:rsid w:val="00166199"/>
    <w:rsid w:val="00166E52"/>
    <w:rsid w:val="001675CB"/>
    <w:rsid w:val="00167E87"/>
    <w:rsid w:val="0017089D"/>
    <w:rsid w:val="001710B2"/>
    <w:rsid w:val="00171DE2"/>
    <w:rsid w:val="001720DC"/>
    <w:rsid w:val="0017229A"/>
    <w:rsid w:val="001728C9"/>
    <w:rsid w:val="001741EA"/>
    <w:rsid w:val="001763A4"/>
    <w:rsid w:val="00176D93"/>
    <w:rsid w:val="00180A59"/>
    <w:rsid w:val="00183208"/>
    <w:rsid w:val="0018504D"/>
    <w:rsid w:val="00185118"/>
    <w:rsid w:val="001871AD"/>
    <w:rsid w:val="00190323"/>
    <w:rsid w:val="00190603"/>
    <w:rsid w:val="001912FA"/>
    <w:rsid w:val="00193183"/>
    <w:rsid w:val="001950EB"/>
    <w:rsid w:val="00195470"/>
    <w:rsid w:val="00196AE6"/>
    <w:rsid w:val="0019728A"/>
    <w:rsid w:val="00197BDC"/>
    <w:rsid w:val="001A07BD"/>
    <w:rsid w:val="001A0FB9"/>
    <w:rsid w:val="001A1B58"/>
    <w:rsid w:val="001A1C55"/>
    <w:rsid w:val="001A7CC5"/>
    <w:rsid w:val="001B066C"/>
    <w:rsid w:val="001B0894"/>
    <w:rsid w:val="001B1821"/>
    <w:rsid w:val="001B3018"/>
    <w:rsid w:val="001B3FD9"/>
    <w:rsid w:val="001B42F1"/>
    <w:rsid w:val="001B5C6D"/>
    <w:rsid w:val="001B7833"/>
    <w:rsid w:val="001C05E8"/>
    <w:rsid w:val="001C0B82"/>
    <w:rsid w:val="001C4008"/>
    <w:rsid w:val="001C463B"/>
    <w:rsid w:val="001C6866"/>
    <w:rsid w:val="001C7AD5"/>
    <w:rsid w:val="001D00A7"/>
    <w:rsid w:val="001D34AB"/>
    <w:rsid w:val="001D3D69"/>
    <w:rsid w:val="001D4132"/>
    <w:rsid w:val="001D5958"/>
    <w:rsid w:val="001D59D2"/>
    <w:rsid w:val="001D6C9A"/>
    <w:rsid w:val="001E34E5"/>
    <w:rsid w:val="001E484B"/>
    <w:rsid w:val="001E61C1"/>
    <w:rsid w:val="001F14DF"/>
    <w:rsid w:val="001F1AFA"/>
    <w:rsid w:val="001F4941"/>
    <w:rsid w:val="001F4E62"/>
    <w:rsid w:val="001F62A4"/>
    <w:rsid w:val="001F7095"/>
    <w:rsid w:val="0020030B"/>
    <w:rsid w:val="002003E5"/>
    <w:rsid w:val="00200C03"/>
    <w:rsid w:val="00200CB5"/>
    <w:rsid w:val="00200EAC"/>
    <w:rsid w:val="002023BA"/>
    <w:rsid w:val="00202877"/>
    <w:rsid w:val="00204A8A"/>
    <w:rsid w:val="00207275"/>
    <w:rsid w:val="002074DB"/>
    <w:rsid w:val="002078F2"/>
    <w:rsid w:val="0021060D"/>
    <w:rsid w:val="00210626"/>
    <w:rsid w:val="00211C11"/>
    <w:rsid w:val="00212D3B"/>
    <w:rsid w:val="002132F2"/>
    <w:rsid w:val="0021384C"/>
    <w:rsid w:val="002145EF"/>
    <w:rsid w:val="0021521B"/>
    <w:rsid w:val="0021538F"/>
    <w:rsid w:val="002163B3"/>
    <w:rsid w:val="00217063"/>
    <w:rsid w:val="002204BC"/>
    <w:rsid w:val="00220BD3"/>
    <w:rsid w:val="00220F01"/>
    <w:rsid w:val="002213D9"/>
    <w:rsid w:val="00225B17"/>
    <w:rsid w:val="002262EA"/>
    <w:rsid w:val="00227FDD"/>
    <w:rsid w:val="002300F4"/>
    <w:rsid w:val="002320D5"/>
    <w:rsid w:val="00233307"/>
    <w:rsid w:val="00233E99"/>
    <w:rsid w:val="00236763"/>
    <w:rsid w:val="002371BB"/>
    <w:rsid w:val="00237636"/>
    <w:rsid w:val="0023793A"/>
    <w:rsid w:val="002400DD"/>
    <w:rsid w:val="00240867"/>
    <w:rsid w:val="00240FA8"/>
    <w:rsid w:val="002414EC"/>
    <w:rsid w:val="0024302F"/>
    <w:rsid w:val="00243101"/>
    <w:rsid w:val="00243ED0"/>
    <w:rsid w:val="00244095"/>
    <w:rsid w:val="002449BF"/>
    <w:rsid w:val="00244DF2"/>
    <w:rsid w:val="002450B6"/>
    <w:rsid w:val="002510F0"/>
    <w:rsid w:val="00251C61"/>
    <w:rsid w:val="00252ACA"/>
    <w:rsid w:val="002532C8"/>
    <w:rsid w:val="0025443C"/>
    <w:rsid w:val="00255D28"/>
    <w:rsid w:val="002578F8"/>
    <w:rsid w:val="00257AA3"/>
    <w:rsid w:val="00261F13"/>
    <w:rsid w:val="00265CFB"/>
    <w:rsid w:val="00266087"/>
    <w:rsid w:val="00271717"/>
    <w:rsid w:val="0027234A"/>
    <w:rsid w:val="0027279A"/>
    <w:rsid w:val="00273C60"/>
    <w:rsid w:val="00275024"/>
    <w:rsid w:val="0027745D"/>
    <w:rsid w:val="00280E85"/>
    <w:rsid w:val="00281F25"/>
    <w:rsid w:val="00282104"/>
    <w:rsid w:val="0028286C"/>
    <w:rsid w:val="00283DB7"/>
    <w:rsid w:val="00284BCF"/>
    <w:rsid w:val="002850CE"/>
    <w:rsid w:val="002859C5"/>
    <w:rsid w:val="00286F88"/>
    <w:rsid w:val="00287FF5"/>
    <w:rsid w:val="00290146"/>
    <w:rsid w:val="00290B0F"/>
    <w:rsid w:val="00291CDD"/>
    <w:rsid w:val="00292778"/>
    <w:rsid w:val="00292A62"/>
    <w:rsid w:val="0029388F"/>
    <w:rsid w:val="00295E3E"/>
    <w:rsid w:val="00297242"/>
    <w:rsid w:val="002A2248"/>
    <w:rsid w:val="002A23C1"/>
    <w:rsid w:val="002A4050"/>
    <w:rsid w:val="002A436A"/>
    <w:rsid w:val="002A4C93"/>
    <w:rsid w:val="002A547A"/>
    <w:rsid w:val="002A70E6"/>
    <w:rsid w:val="002A7195"/>
    <w:rsid w:val="002A7FD2"/>
    <w:rsid w:val="002B00D9"/>
    <w:rsid w:val="002B0A1D"/>
    <w:rsid w:val="002B242C"/>
    <w:rsid w:val="002B2DBC"/>
    <w:rsid w:val="002B4C39"/>
    <w:rsid w:val="002B52AE"/>
    <w:rsid w:val="002B55F2"/>
    <w:rsid w:val="002B5C43"/>
    <w:rsid w:val="002C2131"/>
    <w:rsid w:val="002C399E"/>
    <w:rsid w:val="002C4EEF"/>
    <w:rsid w:val="002C6333"/>
    <w:rsid w:val="002C7EED"/>
    <w:rsid w:val="002D191E"/>
    <w:rsid w:val="002D291B"/>
    <w:rsid w:val="002D2A5A"/>
    <w:rsid w:val="002D2F28"/>
    <w:rsid w:val="002D48DA"/>
    <w:rsid w:val="002D554D"/>
    <w:rsid w:val="002D643A"/>
    <w:rsid w:val="002D7C9B"/>
    <w:rsid w:val="002E113D"/>
    <w:rsid w:val="002E313B"/>
    <w:rsid w:val="002E3DAC"/>
    <w:rsid w:val="002E57E5"/>
    <w:rsid w:val="002E6207"/>
    <w:rsid w:val="002E6AE1"/>
    <w:rsid w:val="002F33DD"/>
    <w:rsid w:val="002F3C6B"/>
    <w:rsid w:val="002F4340"/>
    <w:rsid w:val="002F4771"/>
    <w:rsid w:val="002F4FA2"/>
    <w:rsid w:val="002F5336"/>
    <w:rsid w:val="002F5B3E"/>
    <w:rsid w:val="002F681A"/>
    <w:rsid w:val="002F70AF"/>
    <w:rsid w:val="00300242"/>
    <w:rsid w:val="00300829"/>
    <w:rsid w:val="00300ED7"/>
    <w:rsid w:val="0030115A"/>
    <w:rsid w:val="00301818"/>
    <w:rsid w:val="00302C80"/>
    <w:rsid w:val="00304403"/>
    <w:rsid w:val="00304CE9"/>
    <w:rsid w:val="003066BA"/>
    <w:rsid w:val="003067E7"/>
    <w:rsid w:val="00306BF4"/>
    <w:rsid w:val="00307A6C"/>
    <w:rsid w:val="00311B11"/>
    <w:rsid w:val="00312A5C"/>
    <w:rsid w:val="00315BE2"/>
    <w:rsid w:val="00320EB3"/>
    <w:rsid w:val="0032155E"/>
    <w:rsid w:val="00321A3D"/>
    <w:rsid w:val="00324110"/>
    <w:rsid w:val="00324B77"/>
    <w:rsid w:val="003266DF"/>
    <w:rsid w:val="00326ABB"/>
    <w:rsid w:val="00326EEE"/>
    <w:rsid w:val="003277F3"/>
    <w:rsid w:val="003304A1"/>
    <w:rsid w:val="00331AEF"/>
    <w:rsid w:val="00331FD8"/>
    <w:rsid w:val="00332430"/>
    <w:rsid w:val="0033314E"/>
    <w:rsid w:val="00335479"/>
    <w:rsid w:val="003379D1"/>
    <w:rsid w:val="00340020"/>
    <w:rsid w:val="00340FE2"/>
    <w:rsid w:val="0034180F"/>
    <w:rsid w:val="00341BB8"/>
    <w:rsid w:val="00342061"/>
    <w:rsid w:val="003420DA"/>
    <w:rsid w:val="0034557C"/>
    <w:rsid w:val="003459C4"/>
    <w:rsid w:val="00345AA6"/>
    <w:rsid w:val="00345E31"/>
    <w:rsid w:val="00345E36"/>
    <w:rsid w:val="00346256"/>
    <w:rsid w:val="003470FD"/>
    <w:rsid w:val="0035056A"/>
    <w:rsid w:val="00350EEF"/>
    <w:rsid w:val="00351E78"/>
    <w:rsid w:val="0035230C"/>
    <w:rsid w:val="003529DD"/>
    <w:rsid w:val="00352CA3"/>
    <w:rsid w:val="00353236"/>
    <w:rsid w:val="00353632"/>
    <w:rsid w:val="00353DEB"/>
    <w:rsid w:val="003571EF"/>
    <w:rsid w:val="00357A4A"/>
    <w:rsid w:val="00362D44"/>
    <w:rsid w:val="0036326C"/>
    <w:rsid w:val="00363819"/>
    <w:rsid w:val="00363C7E"/>
    <w:rsid w:val="00370D12"/>
    <w:rsid w:val="00370F22"/>
    <w:rsid w:val="0037144B"/>
    <w:rsid w:val="003719CA"/>
    <w:rsid w:val="003738AA"/>
    <w:rsid w:val="00373CCD"/>
    <w:rsid w:val="00374774"/>
    <w:rsid w:val="00374F8A"/>
    <w:rsid w:val="00375D99"/>
    <w:rsid w:val="00376A44"/>
    <w:rsid w:val="00380967"/>
    <w:rsid w:val="003817DB"/>
    <w:rsid w:val="003818C6"/>
    <w:rsid w:val="00382F7E"/>
    <w:rsid w:val="0038420B"/>
    <w:rsid w:val="003847E8"/>
    <w:rsid w:val="00385E97"/>
    <w:rsid w:val="0039003C"/>
    <w:rsid w:val="00390668"/>
    <w:rsid w:val="00390FF9"/>
    <w:rsid w:val="00391247"/>
    <w:rsid w:val="00391390"/>
    <w:rsid w:val="00393355"/>
    <w:rsid w:val="003A0AD7"/>
    <w:rsid w:val="003A0D59"/>
    <w:rsid w:val="003A26EB"/>
    <w:rsid w:val="003A3333"/>
    <w:rsid w:val="003A4AA1"/>
    <w:rsid w:val="003A6517"/>
    <w:rsid w:val="003A6C9C"/>
    <w:rsid w:val="003A6CDA"/>
    <w:rsid w:val="003A720D"/>
    <w:rsid w:val="003A7FE3"/>
    <w:rsid w:val="003B0020"/>
    <w:rsid w:val="003B016A"/>
    <w:rsid w:val="003B1D10"/>
    <w:rsid w:val="003B27EB"/>
    <w:rsid w:val="003B2EE0"/>
    <w:rsid w:val="003B5D12"/>
    <w:rsid w:val="003B5DFF"/>
    <w:rsid w:val="003B64A7"/>
    <w:rsid w:val="003B74FA"/>
    <w:rsid w:val="003B78C6"/>
    <w:rsid w:val="003B7D8F"/>
    <w:rsid w:val="003C02E3"/>
    <w:rsid w:val="003C1A55"/>
    <w:rsid w:val="003C2728"/>
    <w:rsid w:val="003C42AC"/>
    <w:rsid w:val="003C495F"/>
    <w:rsid w:val="003C5268"/>
    <w:rsid w:val="003C755A"/>
    <w:rsid w:val="003D006A"/>
    <w:rsid w:val="003D19B3"/>
    <w:rsid w:val="003D314A"/>
    <w:rsid w:val="003D4320"/>
    <w:rsid w:val="003D6C4B"/>
    <w:rsid w:val="003D7C33"/>
    <w:rsid w:val="003E0090"/>
    <w:rsid w:val="003E01B1"/>
    <w:rsid w:val="003E0261"/>
    <w:rsid w:val="003E138F"/>
    <w:rsid w:val="003E1436"/>
    <w:rsid w:val="003E179D"/>
    <w:rsid w:val="003E23A8"/>
    <w:rsid w:val="003E3A67"/>
    <w:rsid w:val="003E3C31"/>
    <w:rsid w:val="003E54D6"/>
    <w:rsid w:val="003E62C9"/>
    <w:rsid w:val="003E6887"/>
    <w:rsid w:val="003E7113"/>
    <w:rsid w:val="003F13AE"/>
    <w:rsid w:val="003F3CB6"/>
    <w:rsid w:val="003F41EC"/>
    <w:rsid w:val="003F5A8D"/>
    <w:rsid w:val="00403406"/>
    <w:rsid w:val="00404961"/>
    <w:rsid w:val="0040588A"/>
    <w:rsid w:val="00405E92"/>
    <w:rsid w:val="0040636C"/>
    <w:rsid w:val="004069E0"/>
    <w:rsid w:val="00407177"/>
    <w:rsid w:val="00410A7F"/>
    <w:rsid w:val="00410B4C"/>
    <w:rsid w:val="00414D76"/>
    <w:rsid w:val="00415B6E"/>
    <w:rsid w:val="00416CE9"/>
    <w:rsid w:val="00420D56"/>
    <w:rsid w:val="0042149D"/>
    <w:rsid w:val="00422A87"/>
    <w:rsid w:val="00422C86"/>
    <w:rsid w:val="00423C00"/>
    <w:rsid w:val="004241E2"/>
    <w:rsid w:val="00426B7E"/>
    <w:rsid w:val="00430059"/>
    <w:rsid w:val="00431B59"/>
    <w:rsid w:val="00431F1E"/>
    <w:rsid w:val="0043341C"/>
    <w:rsid w:val="00433B26"/>
    <w:rsid w:val="00433BC4"/>
    <w:rsid w:val="004342A8"/>
    <w:rsid w:val="0043498B"/>
    <w:rsid w:val="004357B6"/>
    <w:rsid w:val="00437588"/>
    <w:rsid w:val="004375D6"/>
    <w:rsid w:val="00440E8E"/>
    <w:rsid w:val="004433EA"/>
    <w:rsid w:val="00443CBD"/>
    <w:rsid w:val="0044401E"/>
    <w:rsid w:val="00444F10"/>
    <w:rsid w:val="004475DF"/>
    <w:rsid w:val="004479CF"/>
    <w:rsid w:val="0045122B"/>
    <w:rsid w:val="0045388D"/>
    <w:rsid w:val="00453932"/>
    <w:rsid w:val="00455923"/>
    <w:rsid w:val="004561F4"/>
    <w:rsid w:val="004569C3"/>
    <w:rsid w:val="00456ED5"/>
    <w:rsid w:val="00457958"/>
    <w:rsid w:val="00457FD7"/>
    <w:rsid w:val="00460578"/>
    <w:rsid w:val="00461BEF"/>
    <w:rsid w:val="00461EBF"/>
    <w:rsid w:val="004625F3"/>
    <w:rsid w:val="00462E4D"/>
    <w:rsid w:val="00463A2D"/>
    <w:rsid w:val="0046435D"/>
    <w:rsid w:val="00465356"/>
    <w:rsid w:val="00465E02"/>
    <w:rsid w:val="00465F70"/>
    <w:rsid w:val="004664B1"/>
    <w:rsid w:val="0046657F"/>
    <w:rsid w:val="004668D8"/>
    <w:rsid w:val="004723C3"/>
    <w:rsid w:val="004745B4"/>
    <w:rsid w:val="00474AD2"/>
    <w:rsid w:val="00475E49"/>
    <w:rsid w:val="004768B9"/>
    <w:rsid w:val="00477927"/>
    <w:rsid w:val="00477F9D"/>
    <w:rsid w:val="00480782"/>
    <w:rsid w:val="00483589"/>
    <w:rsid w:val="0048374D"/>
    <w:rsid w:val="00485B48"/>
    <w:rsid w:val="00485F2A"/>
    <w:rsid w:val="004869B1"/>
    <w:rsid w:val="0049006C"/>
    <w:rsid w:val="004916AF"/>
    <w:rsid w:val="00491A48"/>
    <w:rsid w:val="00491CA2"/>
    <w:rsid w:val="004949A3"/>
    <w:rsid w:val="00495444"/>
    <w:rsid w:val="004962F6"/>
    <w:rsid w:val="004A00E5"/>
    <w:rsid w:val="004A079A"/>
    <w:rsid w:val="004A0879"/>
    <w:rsid w:val="004A2A15"/>
    <w:rsid w:val="004A3F7D"/>
    <w:rsid w:val="004A4ED3"/>
    <w:rsid w:val="004A55E5"/>
    <w:rsid w:val="004A5FF6"/>
    <w:rsid w:val="004A6667"/>
    <w:rsid w:val="004A68E1"/>
    <w:rsid w:val="004B029A"/>
    <w:rsid w:val="004B0903"/>
    <w:rsid w:val="004B7ABA"/>
    <w:rsid w:val="004B7BA8"/>
    <w:rsid w:val="004C0659"/>
    <w:rsid w:val="004C0924"/>
    <w:rsid w:val="004C1678"/>
    <w:rsid w:val="004C322C"/>
    <w:rsid w:val="004C365D"/>
    <w:rsid w:val="004C52FA"/>
    <w:rsid w:val="004C6542"/>
    <w:rsid w:val="004D1057"/>
    <w:rsid w:val="004D144D"/>
    <w:rsid w:val="004D299C"/>
    <w:rsid w:val="004D307C"/>
    <w:rsid w:val="004D3B25"/>
    <w:rsid w:val="004D48DE"/>
    <w:rsid w:val="004D55B0"/>
    <w:rsid w:val="004D5D72"/>
    <w:rsid w:val="004D6D64"/>
    <w:rsid w:val="004D72BA"/>
    <w:rsid w:val="004E3BFA"/>
    <w:rsid w:val="004E5A61"/>
    <w:rsid w:val="004E7EAD"/>
    <w:rsid w:val="004F3DFA"/>
    <w:rsid w:val="004F42C4"/>
    <w:rsid w:val="004F4E65"/>
    <w:rsid w:val="004F6DC6"/>
    <w:rsid w:val="00500520"/>
    <w:rsid w:val="0050097E"/>
    <w:rsid w:val="00500B67"/>
    <w:rsid w:val="005020E6"/>
    <w:rsid w:val="0050391F"/>
    <w:rsid w:val="00503C40"/>
    <w:rsid w:val="00506142"/>
    <w:rsid w:val="00506EAE"/>
    <w:rsid w:val="005076E8"/>
    <w:rsid w:val="00510DD9"/>
    <w:rsid w:val="00511B07"/>
    <w:rsid w:val="00511CD5"/>
    <w:rsid w:val="005145BB"/>
    <w:rsid w:val="00514C93"/>
    <w:rsid w:val="005162BE"/>
    <w:rsid w:val="005174A7"/>
    <w:rsid w:val="00517770"/>
    <w:rsid w:val="00520697"/>
    <w:rsid w:val="0052120D"/>
    <w:rsid w:val="005238CA"/>
    <w:rsid w:val="005246D5"/>
    <w:rsid w:val="00524AB6"/>
    <w:rsid w:val="00524D2F"/>
    <w:rsid w:val="00524F30"/>
    <w:rsid w:val="00525D09"/>
    <w:rsid w:val="005300B5"/>
    <w:rsid w:val="00530814"/>
    <w:rsid w:val="005318F4"/>
    <w:rsid w:val="00531D21"/>
    <w:rsid w:val="005330B9"/>
    <w:rsid w:val="0053518F"/>
    <w:rsid w:val="00535923"/>
    <w:rsid w:val="00537FCB"/>
    <w:rsid w:val="00541259"/>
    <w:rsid w:val="005421D7"/>
    <w:rsid w:val="0054274A"/>
    <w:rsid w:val="0054471C"/>
    <w:rsid w:val="0054551B"/>
    <w:rsid w:val="00545A98"/>
    <w:rsid w:val="00546BAA"/>
    <w:rsid w:val="00547222"/>
    <w:rsid w:val="00551E14"/>
    <w:rsid w:val="0055366A"/>
    <w:rsid w:val="00553908"/>
    <w:rsid w:val="0055440F"/>
    <w:rsid w:val="00554742"/>
    <w:rsid w:val="00554892"/>
    <w:rsid w:val="005551D0"/>
    <w:rsid w:val="0055638F"/>
    <w:rsid w:val="00556A29"/>
    <w:rsid w:val="00556AC1"/>
    <w:rsid w:val="00562D12"/>
    <w:rsid w:val="00563800"/>
    <w:rsid w:val="00563C1D"/>
    <w:rsid w:val="0056428E"/>
    <w:rsid w:val="00564FDC"/>
    <w:rsid w:val="0056526D"/>
    <w:rsid w:val="0056772F"/>
    <w:rsid w:val="005700CF"/>
    <w:rsid w:val="00571201"/>
    <w:rsid w:val="005719DB"/>
    <w:rsid w:val="00571D87"/>
    <w:rsid w:val="00574315"/>
    <w:rsid w:val="00577057"/>
    <w:rsid w:val="005822B5"/>
    <w:rsid w:val="0058338D"/>
    <w:rsid w:val="00583591"/>
    <w:rsid w:val="00583766"/>
    <w:rsid w:val="00583772"/>
    <w:rsid w:val="00585740"/>
    <w:rsid w:val="005859CE"/>
    <w:rsid w:val="00586B16"/>
    <w:rsid w:val="005909BC"/>
    <w:rsid w:val="00593CD0"/>
    <w:rsid w:val="005A0461"/>
    <w:rsid w:val="005A1D33"/>
    <w:rsid w:val="005A23E8"/>
    <w:rsid w:val="005A2825"/>
    <w:rsid w:val="005A3CE5"/>
    <w:rsid w:val="005A461C"/>
    <w:rsid w:val="005A4EB1"/>
    <w:rsid w:val="005A5282"/>
    <w:rsid w:val="005A5762"/>
    <w:rsid w:val="005A6F55"/>
    <w:rsid w:val="005A7B59"/>
    <w:rsid w:val="005B1773"/>
    <w:rsid w:val="005B1F59"/>
    <w:rsid w:val="005B3CBD"/>
    <w:rsid w:val="005B4527"/>
    <w:rsid w:val="005B4F12"/>
    <w:rsid w:val="005B5231"/>
    <w:rsid w:val="005B582C"/>
    <w:rsid w:val="005B768F"/>
    <w:rsid w:val="005C0461"/>
    <w:rsid w:val="005C04C3"/>
    <w:rsid w:val="005C0FB7"/>
    <w:rsid w:val="005C15A5"/>
    <w:rsid w:val="005C34C6"/>
    <w:rsid w:val="005C463D"/>
    <w:rsid w:val="005C4654"/>
    <w:rsid w:val="005C5102"/>
    <w:rsid w:val="005C699F"/>
    <w:rsid w:val="005D1A64"/>
    <w:rsid w:val="005D1B2C"/>
    <w:rsid w:val="005D1F59"/>
    <w:rsid w:val="005D2E4D"/>
    <w:rsid w:val="005D3F39"/>
    <w:rsid w:val="005D4D6F"/>
    <w:rsid w:val="005D592C"/>
    <w:rsid w:val="005D7EE5"/>
    <w:rsid w:val="005E1586"/>
    <w:rsid w:val="005E2791"/>
    <w:rsid w:val="005E2B5D"/>
    <w:rsid w:val="005E4838"/>
    <w:rsid w:val="005E49C2"/>
    <w:rsid w:val="005E4C35"/>
    <w:rsid w:val="005E54BC"/>
    <w:rsid w:val="005E6386"/>
    <w:rsid w:val="005E6478"/>
    <w:rsid w:val="005F06F7"/>
    <w:rsid w:val="005F1719"/>
    <w:rsid w:val="005F24B4"/>
    <w:rsid w:val="005F2D3D"/>
    <w:rsid w:val="005F3AD1"/>
    <w:rsid w:val="005F3B49"/>
    <w:rsid w:val="005F3F9D"/>
    <w:rsid w:val="005F759B"/>
    <w:rsid w:val="00600B99"/>
    <w:rsid w:val="00601610"/>
    <w:rsid w:val="006038AE"/>
    <w:rsid w:val="006040E4"/>
    <w:rsid w:val="0060413F"/>
    <w:rsid w:val="00604ACB"/>
    <w:rsid w:val="00604FAF"/>
    <w:rsid w:val="00605195"/>
    <w:rsid w:val="00605581"/>
    <w:rsid w:val="00605AFC"/>
    <w:rsid w:val="0060698C"/>
    <w:rsid w:val="00607049"/>
    <w:rsid w:val="00611FCE"/>
    <w:rsid w:val="00612000"/>
    <w:rsid w:val="0061228D"/>
    <w:rsid w:val="00612628"/>
    <w:rsid w:val="00612A1B"/>
    <w:rsid w:val="00612FA3"/>
    <w:rsid w:val="00613834"/>
    <w:rsid w:val="00614989"/>
    <w:rsid w:val="006149C7"/>
    <w:rsid w:val="00614A33"/>
    <w:rsid w:val="006150D9"/>
    <w:rsid w:val="00615E79"/>
    <w:rsid w:val="00616524"/>
    <w:rsid w:val="0062051E"/>
    <w:rsid w:val="00621284"/>
    <w:rsid w:val="006229F0"/>
    <w:rsid w:val="00622A8D"/>
    <w:rsid w:val="00623D1F"/>
    <w:rsid w:val="00624342"/>
    <w:rsid w:val="006252D7"/>
    <w:rsid w:val="00625880"/>
    <w:rsid w:val="00625B01"/>
    <w:rsid w:val="0062623B"/>
    <w:rsid w:val="006269EC"/>
    <w:rsid w:val="00626D1F"/>
    <w:rsid w:val="00626F24"/>
    <w:rsid w:val="006312AA"/>
    <w:rsid w:val="0063399D"/>
    <w:rsid w:val="00634470"/>
    <w:rsid w:val="00635C45"/>
    <w:rsid w:val="0063638C"/>
    <w:rsid w:val="0063665A"/>
    <w:rsid w:val="00637B8E"/>
    <w:rsid w:val="006412C8"/>
    <w:rsid w:val="00641801"/>
    <w:rsid w:val="00644839"/>
    <w:rsid w:val="00645671"/>
    <w:rsid w:val="00645810"/>
    <w:rsid w:val="006471B3"/>
    <w:rsid w:val="006502D8"/>
    <w:rsid w:val="0065167B"/>
    <w:rsid w:val="00652C13"/>
    <w:rsid w:val="00653A13"/>
    <w:rsid w:val="0065567D"/>
    <w:rsid w:val="00655B21"/>
    <w:rsid w:val="00655DD9"/>
    <w:rsid w:val="006565AE"/>
    <w:rsid w:val="006567C1"/>
    <w:rsid w:val="00656A25"/>
    <w:rsid w:val="00660B02"/>
    <w:rsid w:val="00661C81"/>
    <w:rsid w:val="00663073"/>
    <w:rsid w:val="00666F92"/>
    <w:rsid w:val="006674B4"/>
    <w:rsid w:val="006706F0"/>
    <w:rsid w:val="0067130F"/>
    <w:rsid w:val="00671E08"/>
    <w:rsid w:val="006747DF"/>
    <w:rsid w:val="00674B8D"/>
    <w:rsid w:val="00675E78"/>
    <w:rsid w:val="006813A4"/>
    <w:rsid w:val="006830A0"/>
    <w:rsid w:val="00683714"/>
    <w:rsid w:val="00683A4E"/>
    <w:rsid w:val="00687C06"/>
    <w:rsid w:val="00687F6D"/>
    <w:rsid w:val="00691130"/>
    <w:rsid w:val="0069168C"/>
    <w:rsid w:val="00691A0A"/>
    <w:rsid w:val="00691F5E"/>
    <w:rsid w:val="0069394A"/>
    <w:rsid w:val="00693CBE"/>
    <w:rsid w:val="0069481E"/>
    <w:rsid w:val="00694887"/>
    <w:rsid w:val="00695EA4"/>
    <w:rsid w:val="00696064"/>
    <w:rsid w:val="0069643E"/>
    <w:rsid w:val="00696535"/>
    <w:rsid w:val="006972F3"/>
    <w:rsid w:val="00697A1A"/>
    <w:rsid w:val="006A0B7B"/>
    <w:rsid w:val="006A1599"/>
    <w:rsid w:val="006B0BB3"/>
    <w:rsid w:val="006B1637"/>
    <w:rsid w:val="006B175E"/>
    <w:rsid w:val="006B1C20"/>
    <w:rsid w:val="006B5796"/>
    <w:rsid w:val="006B7D48"/>
    <w:rsid w:val="006C0549"/>
    <w:rsid w:val="006C2142"/>
    <w:rsid w:val="006C23D0"/>
    <w:rsid w:val="006C324E"/>
    <w:rsid w:val="006C578A"/>
    <w:rsid w:val="006C64B6"/>
    <w:rsid w:val="006C7EF7"/>
    <w:rsid w:val="006D3018"/>
    <w:rsid w:val="006D3C91"/>
    <w:rsid w:val="006D45CA"/>
    <w:rsid w:val="006D774D"/>
    <w:rsid w:val="006D7C1E"/>
    <w:rsid w:val="006E0037"/>
    <w:rsid w:val="006E0A16"/>
    <w:rsid w:val="006E0DD6"/>
    <w:rsid w:val="006E0EBC"/>
    <w:rsid w:val="006E32E9"/>
    <w:rsid w:val="006E7363"/>
    <w:rsid w:val="006F03BF"/>
    <w:rsid w:val="006F0FC1"/>
    <w:rsid w:val="006F131C"/>
    <w:rsid w:val="006F1DB8"/>
    <w:rsid w:val="006F2A71"/>
    <w:rsid w:val="006F33EF"/>
    <w:rsid w:val="006F3534"/>
    <w:rsid w:val="00700E68"/>
    <w:rsid w:val="00701FAB"/>
    <w:rsid w:val="0070215E"/>
    <w:rsid w:val="00702FA9"/>
    <w:rsid w:val="00703896"/>
    <w:rsid w:val="00703C03"/>
    <w:rsid w:val="007043AB"/>
    <w:rsid w:val="00705268"/>
    <w:rsid w:val="00705FFE"/>
    <w:rsid w:val="007070F0"/>
    <w:rsid w:val="0070768A"/>
    <w:rsid w:val="0070783B"/>
    <w:rsid w:val="00711BF4"/>
    <w:rsid w:val="00711D53"/>
    <w:rsid w:val="00712A56"/>
    <w:rsid w:val="00712FF1"/>
    <w:rsid w:val="00715002"/>
    <w:rsid w:val="00717230"/>
    <w:rsid w:val="00720F8D"/>
    <w:rsid w:val="00721424"/>
    <w:rsid w:val="007228BB"/>
    <w:rsid w:val="00724C5C"/>
    <w:rsid w:val="00724C66"/>
    <w:rsid w:val="0072587A"/>
    <w:rsid w:val="007258C4"/>
    <w:rsid w:val="007274E1"/>
    <w:rsid w:val="00727D0E"/>
    <w:rsid w:val="00731989"/>
    <w:rsid w:val="00731EE8"/>
    <w:rsid w:val="00732431"/>
    <w:rsid w:val="0073306E"/>
    <w:rsid w:val="00733240"/>
    <w:rsid w:val="00734FF3"/>
    <w:rsid w:val="00735496"/>
    <w:rsid w:val="00736872"/>
    <w:rsid w:val="00737176"/>
    <w:rsid w:val="007375BD"/>
    <w:rsid w:val="0074124C"/>
    <w:rsid w:val="00741C13"/>
    <w:rsid w:val="00743473"/>
    <w:rsid w:val="00744A8A"/>
    <w:rsid w:val="00747BD0"/>
    <w:rsid w:val="00750B3C"/>
    <w:rsid w:val="007517E8"/>
    <w:rsid w:val="007525BA"/>
    <w:rsid w:val="007542D7"/>
    <w:rsid w:val="0075775D"/>
    <w:rsid w:val="00757768"/>
    <w:rsid w:val="00760495"/>
    <w:rsid w:val="007607BA"/>
    <w:rsid w:val="007610FB"/>
    <w:rsid w:val="007616D9"/>
    <w:rsid w:val="00761D8E"/>
    <w:rsid w:val="007622FE"/>
    <w:rsid w:val="00763CDE"/>
    <w:rsid w:val="007647CD"/>
    <w:rsid w:val="00766530"/>
    <w:rsid w:val="007668E8"/>
    <w:rsid w:val="0076717F"/>
    <w:rsid w:val="0076785E"/>
    <w:rsid w:val="007700B4"/>
    <w:rsid w:val="00770A32"/>
    <w:rsid w:val="00770ACF"/>
    <w:rsid w:val="0077149A"/>
    <w:rsid w:val="00771F29"/>
    <w:rsid w:val="00772797"/>
    <w:rsid w:val="00772A19"/>
    <w:rsid w:val="00773B53"/>
    <w:rsid w:val="00773EA3"/>
    <w:rsid w:val="00774F99"/>
    <w:rsid w:val="00775670"/>
    <w:rsid w:val="00775E19"/>
    <w:rsid w:val="007764E2"/>
    <w:rsid w:val="007803EB"/>
    <w:rsid w:val="00784777"/>
    <w:rsid w:val="00785971"/>
    <w:rsid w:val="00785AB5"/>
    <w:rsid w:val="00786C69"/>
    <w:rsid w:val="007874BA"/>
    <w:rsid w:val="00787932"/>
    <w:rsid w:val="00790DFF"/>
    <w:rsid w:val="007911B1"/>
    <w:rsid w:val="00792FCE"/>
    <w:rsid w:val="0079398E"/>
    <w:rsid w:val="00793B31"/>
    <w:rsid w:val="00793E98"/>
    <w:rsid w:val="0079485E"/>
    <w:rsid w:val="0079487C"/>
    <w:rsid w:val="00794C01"/>
    <w:rsid w:val="007952DB"/>
    <w:rsid w:val="00795F6F"/>
    <w:rsid w:val="007978A2"/>
    <w:rsid w:val="007A10FE"/>
    <w:rsid w:val="007A1D98"/>
    <w:rsid w:val="007A218A"/>
    <w:rsid w:val="007A296F"/>
    <w:rsid w:val="007A387D"/>
    <w:rsid w:val="007A4AC7"/>
    <w:rsid w:val="007A4ED2"/>
    <w:rsid w:val="007A5049"/>
    <w:rsid w:val="007A5AB6"/>
    <w:rsid w:val="007A7185"/>
    <w:rsid w:val="007B0568"/>
    <w:rsid w:val="007B11C0"/>
    <w:rsid w:val="007B2CA2"/>
    <w:rsid w:val="007B3775"/>
    <w:rsid w:val="007B39B8"/>
    <w:rsid w:val="007B4948"/>
    <w:rsid w:val="007B4A3B"/>
    <w:rsid w:val="007B6661"/>
    <w:rsid w:val="007B6ACA"/>
    <w:rsid w:val="007B7FF5"/>
    <w:rsid w:val="007C214C"/>
    <w:rsid w:val="007C27E6"/>
    <w:rsid w:val="007C3EC2"/>
    <w:rsid w:val="007C3F52"/>
    <w:rsid w:val="007C4036"/>
    <w:rsid w:val="007C479B"/>
    <w:rsid w:val="007C52D1"/>
    <w:rsid w:val="007C5DE0"/>
    <w:rsid w:val="007C7AFF"/>
    <w:rsid w:val="007C7EE7"/>
    <w:rsid w:val="007D02ED"/>
    <w:rsid w:val="007D03DA"/>
    <w:rsid w:val="007D2348"/>
    <w:rsid w:val="007D318B"/>
    <w:rsid w:val="007D34B6"/>
    <w:rsid w:val="007D3978"/>
    <w:rsid w:val="007D4662"/>
    <w:rsid w:val="007E22CA"/>
    <w:rsid w:val="007E2B35"/>
    <w:rsid w:val="007E357F"/>
    <w:rsid w:val="007E367B"/>
    <w:rsid w:val="007E644B"/>
    <w:rsid w:val="007E7124"/>
    <w:rsid w:val="007E7832"/>
    <w:rsid w:val="007E7CF8"/>
    <w:rsid w:val="007F00A3"/>
    <w:rsid w:val="007F205E"/>
    <w:rsid w:val="007F2111"/>
    <w:rsid w:val="007F2681"/>
    <w:rsid w:val="007F2EDC"/>
    <w:rsid w:val="007F3844"/>
    <w:rsid w:val="007F3C28"/>
    <w:rsid w:val="007F44B6"/>
    <w:rsid w:val="007F5E15"/>
    <w:rsid w:val="007F78EC"/>
    <w:rsid w:val="007F793D"/>
    <w:rsid w:val="007F7A26"/>
    <w:rsid w:val="008037DB"/>
    <w:rsid w:val="008064FB"/>
    <w:rsid w:val="00807C46"/>
    <w:rsid w:val="00810DAE"/>
    <w:rsid w:val="0081138C"/>
    <w:rsid w:val="00811B42"/>
    <w:rsid w:val="008120FE"/>
    <w:rsid w:val="00813131"/>
    <w:rsid w:val="00816DAE"/>
    <w:rsid w:val="00817297"/>
    <w:rsid w:val="00823366"/>
    <w:rsid w:val="0082555B"/>
    <w:rsid w:val="00825CC5"/>
    <w:rsid w:val="00825D06"/>
    <w:rsid w:val="00826822"/>
    <w:rsid w:val="00826B2E"/>
    <w:rsid w:val="008271AC"/>
    <w:rsid w:val="0083088C"/>
    <w:rsid w:val="00830FDD"/>
    <w:rsid w:val="0083235C"/>
    <w:rsid w:val="00832509"/>
    <w:rsid w:val="00832DAD"/>
    <w:rsid w:val="008341F4"/>
    <w:rsid w:val="00840590"/>
    <w:rsid w:val="00840594"/>
    <w:rsid w:val="00842C02"/>
    <w:rsid w:val="0084366C"/>
    <w:rsid w:val="00844643"/>
    <w:rsid w:val="00844E3B"/>
    <w:rsid w:val="00844EB1"/>
    <w:rsid w:val="00845AA8"/>
    <w:rsid w:val="00845CF1"/>
    <w:rsid w:val="00846353"/>
    <w:rsid w:val="008466C1"/>
    <w:rsid w:val="00847740"/>
    <w:rsid w:val="0085285A"/>
    <w:rsid w:val="00855410"/>
    <w:rsid w:val="00855BDA"/>
    <w:rsid w:val="0085726E"/>
    <w:rsid w:val="0085761C"/>
    <w:rsid w:val="008600B2"/>
    <w:rsid w:val="008605F2"/>
    <w:rsid w:val="00860834"/>
    <w:rsid w:val="00861822"/>
    <w:rsid w:val="00861A58"/>
    <w:rsid w:val="00862092"/>
    <w:rsid w:val="00863078"/>
    <w:rsid w:val="00865080"/>
    <w:rsid w:val="00865C0B"/>
    <w:rsid w:val="0086641D"/>
    <w:rsid w:val="0086736D"/>
    <w:rsid w:val="00871EC7"/>
    <w:rsid w:val="008724A7"/>
    <w:rsid w:val="00873721"/>
    <w:rsid w:val="00873DE2"/>
    <w:rsid w:val="008748C1"/>
    <w:rsid w:val="0087565D"/>
    <w:rsid w:val="00875D73"/>
    <w:rsid w:val="008810A6"/>
    <w:rsid w:val="00881D1D"/>
    <w:rsid w:val="00881E15"/>
    <w:rsid w:val="0088213F"/>
    <w:rsid w:val="00882F99"/>
    <w:rsid w:val="00885674"/>
    <w:rsid w:val="008863C4"/>
    <w:rsid w:val="00886E2F"/>
    <w:rsid w:val="0089133F"/>
    <w:rsid w:val="00892615"/>
    <w:rsid w:val="00893F67"/>
    <w:rsid w:val="00894FFD"/>
    <w:rsid w:val="00895D3C"/>
    <w:rsid w:val="00895F36"/>
    <w:rsid w:val="008961FA"/>
    <w:rsid w:val="008974FD"/>
    <w:rsid w:val="00897992"/>
    <w:rsid w:val="008A1023"/>
    <w:rsid w:val="008A20D1"/>
    <w:rsid w:val="008A2A73"/>
    <w:rsid w:val="008A377E"/>
    <w:rsid w:val="008A441C"/>
    <w:rsid w:val="008A4617"/>
    <w:rsid w:val="008A51BD"/>
    <w:rsid w:val="008A546F"/>
    <w:rsid w:val="008A695E"/>
    <w:rsid w:val="008A6C00"/>
    <w:rsid w:val="008B0E66"/>
    <w:rsid w:val="008B3221"/>
    <w:rsid w:val="008B4667"/>
    <w:rsid w:val="008B4D64"/>
    <w:rsid w:val="008B5597"/>
    <w:rsid w:val="008B7C59"/>
    <w:rsid w:val="008C0557"/>
    <w:rsid w:val="008C29E7"/>
    <w:rsid w:val="008C3A34"/>
    <w:rsid w:val="008C4541"/>
    <w:rsid w:val="008C47DD"/>
    <w:rsid w:val="008C5CA7"/>
    <w:rsid w:val="008D0D2B"/>
    <w:rsid w:val="008D27C8"/>
    <w:rsid w:val="008D3221"/>
    <w:rsid w:val="008D5120"/>
    <w:rsid w:val="008E0771"/>
    <w:rsid w:val="008E0A19"/>
    <w:rsid w:val="008E4B53"/>
    <w:rsid w:val="008E62CC"/>
    <w:rsid w:val="008E7187"/>
    <w:rsid w:val="008E7478"/>
    <w:rsid w:val="008F05C8"/>
    <w:rsid w:val="008F18D9"/>
    <w:rsid w:val="008F1BF5"/>
    <w:rsid w:val="008F3E1F"/>
    <w:rsid w:val="008F4356"/>
    <w:rsid w:val="008F44A9"/>
    <w:rsid w:val="008F577C"/>
    <w:rsid w:val="008F7C53"/>
    <w:rsid w:val="00901EC4"/>
    <w:rsid w:val="00903419"/>
    <w:rsid w:val="009045DB"/>
    <w:rsid w:val="00905252"/>
    <w:rsid w:val="0090653B"/>
    <w:rsid w:val="00910604"/>
    <w:rsid w:val="00910619"/>
    <w:rsid w:val="009110AF"/>
    <w:rsid w:val="00912055"/>
    <w:rsid w:val="009130CA"/>
    <w:rsid w:val="00913232"/>
    <w:rsid w:val="00913652"/>
    <w:rsid w:val="00913DBA"/>
    <w:rsid w:val="00913DDE"/>
    <w:rsid w:val="0091479D"/>
    <w:rsid w:val="00915F12"/>
    <w:rsid w:val="00920F16"/>
    <w:rsid w:val="00922D73"/>
    <w:rsid w:val="00926EC0"/>
    <w:rsid w:val="0092734A"/>
    <w:rsid w:val="00927377"/>
    <w:rsid w:val="009277F3"/>
    <w:rsid w:val="00927A5D"/>
    <w:rsid w:val="00927F0B"/>
    <w:rsid w:val="0093100D"/>
    <w:rsid w:val="009326C3"/>
    <w:rsid w:val="00932C8B"/>
    <w:rsid w:val="009342F5"/>
    <w:rsid w:val="00934F6D"/>
    <w:rsid w:val="009350A8"/>
    <w:rsid w:val="00937789"/>
    <w:rsid w:val="009420C2"/>
    <w:rsid w:val="00943DDB"/>
    <w:rsid w:val="00945A80"/>
    <w:rsid w:val="00946335"/>
    <w:rsid w:val="00946D4C"/>
    <w:rsid w:val="00946F65"/>
    <w:rsid w:val="009533A5"/>
    <w:rsid w:val="0095443D"/>
    <w:rsid w:val="00955B7E"/>
    <w:rsid w:val="009562C8"/>
    <w:rsid w:val="00956739"/>
    <w:rsid w:val="00957BB6"/>
    <w:rsid w:val="00960118"/>
    <w:rsid w:val="00960ACD"/>
    <w:rsid w:val="00961F95"/>
    <w:rsid w:val="00962261"/>
    <w:rsid w:val="0096245A"/>
    <w:rsid w:val="00962472"/>
    <w:rsid w:val="00963C35"/>
    <w:rsid w:val="00965068"/>
    <w:rsid w:val="0096567C"/>
    <w:rsid w:val="0096701F"/>
    <w:rsid w:val="009671CD"/>
    <w:rsid w:val="00967B8D"/>
    <w:rsid w:val="0097108F"/>
    <w:rsid w:val="00971780"/>
    <w:rsid w:val="00972787"/>
    <w:rsid w:val="00973103"/>
    <w:rsid w:val="009734C9"/>
    <w:rsid w:val="0097387D"/>
    <w:rsid w:val="009741B0"/>
    <w:rsid w:val="00974BDA"/>
    <w:rsid w:val="00974C18"/>
    <w:rsid w:val="00975218"/>
    <w:rsid w:val="009764EB"/>
    <w:rsid w:val="009769D3"/>
    <w:rsid w:val="00977744"/>
    <w:rsid w:val="00977798"/>
    <w:rsid w:val="00982B6B"/>
    <w:rsid w:val="009831A6"/>
    <w:rsid w:val="00987142"/>
    <w:rsid w:val="00991C4B"/>
    <w:rsid w:val="009932AF"/>
    <w:rsid w:val="009936D9"/>
    <w:rsid w:val="009942C5"/>
    <w:rsid w:val="009959B8"/>
    <w:rsid w:val="00995F32"/>
    <w:rsid w:val="00996F9B"/>
    <w:rsid w:val="009A0619"/>
    <w:rsid w:val="009A0684"/>
    <w:rsid w:val="009A2376"/>
    <w:rsid w:val="009A4627"/>
    <w:rsid w:val="009A462D"/>
    <w:rsid w:val="009A57D5"/>
    <w:rsid w:val="009A6597"/>
    <w:rsid w:val="009A6837"/>
    <w:rsid w:val="009A739D"/>
    <w:rsid w:val="009A7AEE"/>
    <w:rsid w:val="009B0362"/>
    <w:rsid w:val="009B1EEE"/>
    <w:rsid w:val="009B27E7"/>
    <w:rsid w:val="009B6FCF"/>
    <w:rsid w:val="009B7304"/>
    <w:rsid w:val="009C17B1"/>
    <w:rsid w:val="009C1821"/>
    <w:rsid w:val="009C23F5"/>
    <w:rsid w:val="009C262E"/>
    <w:rsid w:val="009C28E0"/>
    <w:rsid w:val="009C2D68"/>
    <w:rsid w:val="009C30F2"/>
    <w:rsid w:val="009C5B0D"/>
    <w:rsid w:val="009C742D"/>
    <w:rsid w:val="009C7DAF"/>
    <w:rsid w:val="009D0515"/>
    <w:rsid w:val="009D2179"/>
    <w:rsid w:val="009D2AC1"/>
    <w:rsid w:val="009D5876"/>
    <w:rsid w:val="009D5C1F"/>
    <w:rsid w:val="009D6AB6"/>
    <w:rsid w:val="009D7106"/>
    <w:rsid w:val="009E0401"/>
    <w:rsid w:val="009E2308"/>
    <w:rsid w:val="009E5B60"/>
    <w:rsid w:val="009E671F"/>
    <w:rsid w:val="009F0B23"/>
    <w:rsid w:val="009F3052"/>
    <w:rsid w:val="009F3155"/>
    <w:rsid w:val="009F32EC"/>
    <w:rsid w:val="009F4022"/>
    <w:rsid w:val="009F5040"/>
    <w:rsid w:val="009F5F20"/>
    <w:rsid w:val="009F7369"/>
    <w:rsid w:val="00A0117F"/>
    <w:rsid w:val="00A01CF6"/>
    <w:rsid w:val="00A02797"/>
    <w:rsid w:val="00A02E31"/>
    <w:rsid w:val="00A0309D"/>
    <w:rsid w:val="00A04A6E"/>
    <w:rsid w:val="00A06DE2"/>
    <w:rsid w:val="00A07492"/>
    <w:rsid w:val="00A107B6"/>
    <w:rsid w:val="00A10A35"/>
    <w:rsid w:val="00A112B2"/>
    <w:rsid w:val="00A12643"/>
    <w:rsid w:val="00A12DD1"/>
    <w:rsid w:val="00A15326"/>
    <w:rsid w:val="00A15A1C"/>
    <w:rsid w:val="00A16844"/>
    <w:rsid w:val="00A16FAB"/>
    <w:rsid w:val="00A17433"/>
    <w:rsid w:val="00A2229F"/>
    <w:rsid w:val="00A23048"/>
    <w:rsid w:val="00A23765"/>
    <w:rsid w:val="00A26AC7"/>
    <w:rsid w:val="00A303D2"/>
    <w:rsid w:val="00A30712"/>
    <w:rsid w:val="00A31CB9"/>
    <w:rsid w:val="00A32200"/>
    <w:rsid w:val="00A3288A"/>
    <w:rsid w:val="00A3320C"/>
    <w:rsid w:val="00A3381D"/>
    <w:rsid w:val="00A35CA4"/>
    <w:rsid w:val="00A365BD"/>
    <w:rsid w:val="00A37371"/>
    <w:rsid w:val="00A374A7"/>
    <w:rsid w:val="00A379C7"/>
    <w:rsid w:val="00A41909"/>
    <w:rsid w:val="00A421F9"/>
    <w:rsid w:val="00A4230E"/>
    <w:rsid w:val="00A428AA"/>
    <w:rsid w:val="00A436B4"/>
    <w:rsid w:val="00A44C48"/>
    <w:rsid w:val="00A457F4"/>
    <w:rsid w:val="00A45EAE"/>
    <w:rsid w:val="00A5058E"/>
    <w:rsid w:val="00A5161B"/>
    <w:rsid w:val="00A52F6A"/>
    <w:rsid w:val="00A602BD"/>
    <w:rsid w:val="00A65585"/>
    <w:rsid w:val="00A6600F"/>
    <w:rsid w:val="00A66F94"/>
    <w:rsid w:val="00A67916"/>
    <w:rsid w:val="00A70B77"/>
    <w:rsid w:val="00A73959"/>
    <w:rsid w:val="00A75082"/>
    <w:rsid w:val="00A7528A"/>
    <w:rsid w:val="00A7535B"/>
    <w:rsid w:val="00A75395"/>
    <w:rsid w:val="00A75691"/>
    <w:rsid w:val="00A77ECF"/>
    <w:rsid w:val="00A80A35"/>
    <w:rsid w:val="00A810DC"/>
    <w:rsid w:val="00A810E6"/>
    <w:rsid w:val="00A818D1"/>
    <w:rsid w:val="00A825CA"/>
    <w:rsid w:val="00A82AA2"/>
    <w:rsid w:val="00A82DF8"/>
    <w:rsid w:val="00A847D1"/>
    <w:rsid w:val="00A848E9"/>
    <w:rsid w:val="00A84DA3"/>
    <w:rsid w:val="00A8536D"/>
    <w:rsid w:val="00A87194"/>
    <w:rsid w:val="00A87B58"/>
    <w:rsid w:val="00A90101"/>
    <w:rsid w:val="00A944E9"/>
    <w:rsid w:val="00A95CB1"/>
    <w:rsid w:val="00A96575"/>
    <w:rsid w:val="00A9768F"/>
    <w:rsid w:val="00AA13E8"/>
    <w:rsid w:val="00AA1521"/>
    <w:rsid w:val="00AA1EE1"/>
    <w:rsid w:val="00AA24C8"/>
    <w:rsid w:val="00AA70F2"/>
    <w:rsid w:val="00AA7F83"/>
    <w:rsid w:val="00AB0541"/>
    <w:rsid w:val="00AB0F2B"/>
    <w:rsid w:val="00AB1C99"/>
    <w:rsid w:val="00AB1F6C"/>
    <w:rsid w:val="00AB2227"/>
    <w:rsid w:val="00AB25C3"/>
    <w:rsid w:val="00AB2E3C"/>
    <w:rsid w:val="00AB34CD"/>
    <w:rsid w:val="00AB39C5"/>
    <w:rsid w:val="00AB5762"/>
    <w:rsid w:val="00AB5B42"/>
    <w:rsid w:val="00AB7458"/>
    <w:rsid w:val="00AB7CC6"/>
    <w:rsid w:val="00AC01B2"/>
    <w:rsid w:val="00AC49CC"/>
    <w:rsid w:val="00AC68B4"/>
    <w:rsid w:val="00AC7496"/>
    <w:rsid w:val="00AC7895"/>
    <w:rsid w:val="00AD0509"/>
    <w:rsid w:val="00AD2811"/>
    <w:rsid w:val="00AD28ED"/>
    <w:rsid w:val="00AD2C2A"/>
    <w:rsid w:val="00AD3F65"/>
    <w:rsid w:val="00AD490B"/>
    <w:rsid w:val="00AD4F4E"/>
    <w:rsid w:val="00AD5055"/>
    <w:rsid w:val="00AD57EE"/>
    <w:rsid w:val="00AD7E69"/>
    <w:rsid w:val="00AE08A3"/>
    <w:rsid w:val="00AE0FDE"/>
    <w:rsid w:val="00AE1090"/>
    <w:rsid w:val="00AE443F"/>
    <w:rsid w:val="00AE45BF"/>
    <w:rsid w:val="00AE4D0C"/>
    <w:rsid w:val="00AE671E"/>
    <w:rsid w:val="00AE7162"/>
    <w:rsid w:val="00AE76DB"/>
    <w:rsid w:val="00AF1A91"/>
    <w:rsid w:val="00AF3300"/>
    <w:rsid w:val="00AF382E"/>
    <w:rsid w:val="00AF3834"/>
    <w:rsid w:val="00AF3910"/>
    <w:rsid w:val="00AF3923"/>
    <w:rsid w:val="00AF3E29"/>
    <w:rsid w:val="00AF6132"/>
    <w:rsid w:val="00AF7943"/>
    <w:rsid w:val="00AF7E85"/>
    <w:rsid w:val="00B01746"/>
    <w:rsid w:val="00B03263"/>
    <w:rsid w:val="00B034E7"/>
    <w:rsid w:val="00B03CE5"/>
    <w:rsid w:val="00B0487D"/>
    <w:rsid w:val="00B04A89"/>
    <w:rsid w:val="00B05232"/>
    <w:rsid w:val="00B05242"/>
    <w:rsid w:val="00B05BE7"/>
    <w:rsid w:val="00B0743D"/>
    <w:rsid w:val="00B122B0"/>
    <w:rsid w:val="00B12567"/>
    <w:rsid w:val="00B1290C"/>
    <w:rsid w:val="00B1420A"/>
    <w:rsid w:val="00B14C0D"/>
    <w:rsid w:val="00B14C31"/>
    <w:rsid w:val="00B16C3E"/>
    <w:rsid w:val="00B16C7A"/>
    <w:rsid w:val="00B1766F"/>
    <w:rsid w:val="00B176B1"/>
    <w:rsid w:val="00B226DE"/>
    <w:rsid w:val="00B22C45"/>
    <w:rsid w:val="00B234E9"/>
    <w:rsid w:val="00B23558"/>
    <w:rsid w:val="00B24F58"/>
    <w:rsid w:val="00B27427"/>
    <w:rsid w:val="00B314C3"/>
    <w:rsid w:val="00B341EA"/>
    <w:rsid w:val="00B34D7C"/>
    <w:rsid w:val="00B355E0"/>
    <w:rsid w:val="00B359BC"/>
    <w:rsid w:val="00B35FF9"/>
    <w:rsid w:val="00B3697E"/>
    <w:rsid w:val="00B3718F"/>
    <w:rsid w:val="00B37509"/>
    <w:rsid w:val="00B45B8D"/>
    <w:rsid w:val="00B45D63"/>
    <w:rsid w:val="00B466FF"/>
    <w:rsid w:val="00B513A3"/>
    <w:rsid w:val="00B51730"/>
    <w:rsid w:val="00B51BB8"/>
    <w:rsid w:val="00B53B80"/>
    <w:rsid w:val="00B5631A"/>
    <w:rsid w:val="00B5679B"/>
    <w:rsid w:val="00B56CF6"/>
    <w:rsid w:val="00B57C9F"/>
    <w:rsid w:val="00B61270"/>
    <w:rsid w:val="00B61D02"/>
    <w:rsid w:val="00B63468"/>
    <w:rsid w:val="00B6423F"/>
    <w:rsid w:val="00B65044"/>
    <w:rsid w:val="00B712C3"/>
    <w:rsid w:val="00B74E8A"/>
    <w:rsid w:val="00B74EC8"/>
    <w:rsid w:val="00B76C31"/>
    <w:rsid w:val="00B76EDC"/>
    <w:rsid w:val="00B77C70"/>
    <w:rsid w:val="00B804A3"/>
    <w:rsid w:val="00B81335"/>
    <w:rsid w:val="00B8281D"/>
    <w:rsid w:val="00B82BBF"/>
    <w:rsid w:val="00B84130"/>
    <w:rsid w:val="00B8465A"/>
    <w:rsid w:val="00B84D81"/>
    <w:rsid w:val="00B85A51"/>
    <w:rsid w:val="00B90FF8"/>
    <w:rsid w:val="00B9205F"/>
    <w:rsid w:val="00B93205"/>
    <w:rsid w:val="00B937D0"/>
    <w:rsid w:val="00B94622"/>
    <w:rsid w:val="00B9511C"/>
    <w:rsid w:val="00B954AF"/>
    <w:rsid w:val="00B9750F"/>
    <w:rsid w:val="00BA0D2A"/>
    <w:rsid w:val="00BA19EC"/>
    <w:rsid w:val="00BA3087"/>
    <w:rsid w:val="00BA47F0"/>
    <w:rsid w:val="00BA66E5"/>
    <w:rsid w:val="00BA6871"/>
    <w:rsid w:val="00BB1324"/>
    <w:rsid w:val="00BB1390"/>
    <w:rsid w:val="00BB13E5"/>
    <w:rsid w:val="00BB180A"/>
    <w:rsid w:val="00BB1A97"/>
    <w:rsid w:val="00BB2565"/>
    <w:rsid w:val="00BB2825"/>
    <w:rsid w:val="00BB3075"/>
    <w:rsid w:val="00BB3462"/>
    <w:rsid w:val="00BB356E"/>
    <w:rsid w:val="00BB4AB5"/>
    <w:rsid w:val="00BB4D47"/>
    <w:rsid w:val="00BB54E4"/>
    <w:rsid w:val="00BC0C63"/>
    <w:rsid w:val="00BC1C03"/>
    <w:rsid w:val="00BC1FD7"/>
    <w:rsid w:val="00BC3312"/>
    <w:rsid w:val="00BC62C6"/>
    <w:rsid w:val="00BD2126"/>
    <w:rsid w:val="00BD2FD0"/>
    <w:rsid w:val="00BD46DC"/>
    <w:rsid w:val="00BD642C"/>
    <w:rsid w:val="00BE0188"/>
    <w:rsid w:val="00BE083C"/>
    <w:rsid w:val="00BE1B39"/>
    <w:rsid w:val="00BE25E4"/>
    <w:rsid w:val="00BE30D5"/>
    <w:rsid w:val="00BE35A4"/>
    <w:rsid w:val="00BE5D33"/>
    <w:rsid w:val="00BE6E72"/>
    <w:rsid w:val="00BE742E"/>
    <w:rsid w:val="00BF0AFF"/>
    <w:rsid w:val="00BF2532"/>
    <w:rsid w:val="00BF33EC"/>
    <w:rsid w:val="00BF42F8"/>
    <w:rsid w:val="00BF67ED"/>
    <w:rsid w:val="00BF776F"/>
    <w:rsid w:val="00C02F84"/>
    <w:rsid w:val="00C04834"/>
    <w:rsid w:val="00C05881"/>
    <w:rsid w:val="00C05B39"/>
    <w:rsid w:val="00C07349"/>
    <w:rsid w:val="00C100C6"/>
    <w:rsid w:val="00C10DAA"/>
    <w:rsid w:val="00C11A94"/>
    <w:rsid w:val="00C13B5C"/>
    <w:rsid w:val="00C1521E"/>
    <w:rsid w:val="00C15D45"/>
    <w:rsid w:val="00C176C1"/>
    <w:rsid w:val="00C20DCC"/>
    <w:rsid w:val="00C22F73"/>
    <w:rsid w:val="00C24C46"/>
    <w:rsid w:val="00C25937"/>
    <w:rsid w:val="00C2596D"/>
    <w:rsid w:val="00C26BF5"/>
    <w:rsid w:val="00C31EC9"/>
    <w:rsid w:val="00C32195"/>
    <w:rsid w:val="00C32487"/>
    <w:rsid w:val="00C341DA"/>
    <w:rsid w:val="00C34241"/>
    <w:rsid w:val="00C34AA4"/>
    <w:rsid w:val="00C34BB3"/>
    <w:rsid w:val="00C36698"/>
    <w:rsid w:val="00C4067B"/>
    <w:rsid w:val="00C40AE4"/>
    <w:rsid w:val="00C459D7"/>
    <w:rsid w:val="00C459DC"/>
    <w:rsid w:val="00C47230"/>
    <w:rsid w:val="00C5019F"/>
    <w:rsid w:val="00C509A0"/>
    <w:rsid w:val="00C5122D"/>
    <w:rsid w:val="00C51498"/>
    <w:rsid w:val="00C52359"/>
    <w:rsid w:val="00C52B5F"/>
    <w:rsid w:val="00C530A1"/>
    <w:rsid w:val="00C552D4"/>
    <w:rsid w:val="00C56D01"/>
    <w:rsid w:val="00C56E95"/>
    <w:rsid w:val="00C57FD1"/>
    <w:rsid w:val="00C61697"/>
    <w:rsid w:val="00C62F04"/>
    <w:rsid w:val="00C63F7F"/>
    <w:rsid w:val="00C7368B"/>
    <w:rsid w:val="00C74129"/>
    <w:rsid w:val="00C741B9"/>
    <w:rsid w:val="00C753FA"/>
    <w:rsid w:val="00C75549"/>
    <w:rsid w:val="00C75D62"/>
    <w:rsid w:val="00C76156"/>
    <w:rsid w:val="00C76680"/>
    <w:rsid w:val="00C80C85"/>
    <w:rsid w:val="00C812C4"/>
    <w:rsid w:val="00C81915"/>
    <w:rsid w:val="00C81D6F"/>
    <w:rsid w:val="00C81F0D"/>
    <w:rsid w:val="00C82CFE"/>
    <w:rsid w:val="00C838CC"/>
    <w:rsid w:val="00C84B37"/>
    <w:rsid w:val="00C8748E"/>
    <w:rsid w:val="00C918E0"/>
    <w:rsid w:val="00C919D7"/>
    <w:rsid w:val="00C92F99"/>
    <w:rsid w:val="00C95F68"/>
    <w:rsid w:val="00C979C7"/>
    <w:rsid w:val="00CA0198"/>
    <w:rsid w:val="00CA0267"/>
    <w:rsid w:val="00CA0C38"/>
    <w:rsid w:val="00CA0ECA"/>
    <w:rsid w:val="00CA111B"/>
    <w:rsid w:val="00CA122D"/>
    <w:rsid w:val="00CA188C"/>
    <w:rsid w:val="00CA27D9"/>
    <w:rsid w:val="00CA2A35"/>
    <w:rsid w:val="00CA3132"/>
    <w:rsid w:val="00CA77C0"/>
    <w:rsid w:val="00CB1186"/>
    <w:rsid w:val="00CB249E"/>
    <w:rsid w:val="00CB465A"/>
    <w:rsid w:val="00CB5346"/>
    <w:rsid w:val="00CB5EFB"/>
    <w:rsid w:val="00CB63C7"/>
    <w:rsid w:val="00CB6422"/>
    <w:rsid w:val="00CB7750"/>
    <w:rsid w:val="00CB7A5D"/>
    <w:rsid w:val="00CC210C"/>
    <w:rsid w:val="00CC2A2E"/>
    <w:rsid w:val="00CC31E1"/>
    <w:rsid w:val="00CC326E"/>
    <w:rsid w:val="00CC3558"/>
    <w:rsid w:val="00CC4277"/>
    <w:rsid w:val="00CC5BCF"/>
    <w:rsid w:val="00CC7B8C"/>
    <w:rsid w:val="00CD125D"/>
    <w:rsid w:val="00CD1F59"/>
    <w:rsid w:val="00CD3807"/>
    <w:rsid w:val="00CD3F94"/>
    <w:rsid w:val="00CD4DCE"/>
    <w:rsid w:val="00CD55D0"/>
    <w:rsid w:val="00CD6AFB"/>
    <w:rsid w:val="00CD6DE2"/>
    <w:rsid w:val="00CD744D"/>
    <w:rsid w:val="00CE0931"/>
    <w:rsid w:val="00CE0D64"/>
    <w:rsid w:val="00CE2735"/>
    <w:rsid w:val="00CE2D99"/>
    <w:rsid w:val="00CE2FEA"/>
    <w:rsid w:val="00CE35CE"/>
    <w:rsid w:val="00CE39CE"/>
    <w:rsid w:val="00CE611C"/>
    <w:rsid w:val="00CE617D"/>
    <w:rsid w:val="00CE7664"/>
    <w:rsid w:val="00CF203D"/>
    <w:rsid w:val="00CF33AF"/>
    <w:rsid w:val="00CF47C5"/>
    <w:rsid w:val="00CF49F5"/>
    <w:rsid w:val="00D00AA8"/>
    <w:rsid w:val="00D01D84"/>
    <w:rsid w:val="00D02575"/>
    <w:rsid w:val="00D040B5"/>
    <w:rsid w:val="00D0431A"/>
    <w:rsid w:val="00D07A71"/>
    <w:rsid w:val="00D108F9"/>
    <w:rsid w:val="00D11120"/>
    <w:rsid w:val="00D12C48"/>
    <w:rsid w:val="00D14C5C"/>
    <w:rsid w:val="00D14CE4"/>
    <w:rsid w:val="00D1564F"/>
    <w:rsid w:val="00D177AC"/>
    <w:rsid w:val="00D20321"/>
    <w:rsid w:val="00D203D4"/>
    <w:rsid w:val="00D21D61"/>
    <w:rsid w:val="00D22230"/>
    <w:rsid w:val="00D24284"/>
    <w:rsid w:val="00D24E15"/>
    <w:rsid w:val="00D252C2"/>
    <w:rsid w:val="00D26120"/>
    <w:rsid w:val="00D26EF6"/>
    <w:rsid w:val="00D30630"/>
    <w:rsid w:val="00D309C7"/>
    <w:rsid w:val="00D32CD9"/>
    <w:rsid w:val="00D33D0C"/>
    <w:rsid w:val="00D34519"/>
    <w:rsid w:val="00D36205"/>
    <w:rsid w:val="00D37179"/>
    <w:rsid w:val="00D40795"/>
    <w:rsid w:val="00D4096B"/>
    <w:rsid w:val="00D418EC"/>
    <w:rsid w:val="00D41B3D"/>
    <w:rsid w:val="00D42140"/>
    <w:rsid w:val="00D424D1"/>
    <w:rsid w:val="00D42674"/>
    <w:rsid w:val="00D42A10"/>
    <w:rsid w:val="00D44C3E"/>
    <w:rsid w:val="00D45671"/>
    <w:rsid w:val="00D459F2"/>
    <w:rsid w:val="00D45B48"/>
    <w:rsid w:val="00D45C46"/>
    <w:rsid w:val="00D53E24"/>
    <w:rsid w:val="00D560C0"/>
    <w:rsid w:val="00D5616B"/>
    <w:rsid w:val="00D57999"/>
    <w:rsid w:val="00D608DF"/>
    <w:rsid w:val="00D60E08"/>
    <w:rsid w:val="00D616F0"/>
    <w:rsid w:val="00D6249C"/>
    <w:rsid w:val="00D64C40"/>
    <w:rsid w:val="00D64C93"/>
    <w:rsid w:val="00D651BC"/>
    <w:rsid w:val="00D65B32"/>
    <w:rsid w:val="00D6699F"/>
    <w:rsid w:val="00D70159"/>
    <w:rsid w:val="00D702D3"/>
    <w:rsid w:val="00D703F8"/>
    <w:rsid w:val="00D7185C"/>
    <w:rsid w:val="00D73106"/>
    <w:rsid w:val="00D73F56"/>
    <w:rsid w:val="00D747BC"/>
    <w:rsid w:val="00D77F30"/>
    <w:rsid w:val="00D8041E"/>
    <w:rsid w:val="00D81365"/>
    <w:rsid w:val="00D81638"/>
    <w:rsid w:val="00D81CDE"/>
    <w:rsid w:val="00D8247A"/>
    <w:rsid w:val="00D827E8"/>
    <w:rsid w:val="00D82807"/>
    <w:rsid w:val="00D855DB"/>
    <w:rsid w:val="00D85C9A"/>
    <w:rsid w:val="00D85CDF"/>
    <w:rsid w:val="00D86306"/>
    <w:rsid w:val="00D9186A"/>
    <w:rsid w:val="00D92D83"/>
    <w:rsid w:val="00D93740"/>
    <w:rsid w:val="00D93A41"/>
    <w:rsid w:val="00D971CC"/>
    <w:rsid w:val="00D97BC2"/>
    <w:rsid w:val="00D97FBD"/>
    <w:rsid w:val="00DA0CE1"/>
    <w:rsid w:val="00DA15F5"/>
    <w:rsid w:val="00DA1909"/>
    <w:rsid w:val="00DA2F26"/>
    <w:rsid w:val="00DA3E5E"/>
    <w:rsid w:val="00DA4909"/>
    <w:rsid w:val="00DA683E"/>
    <w:rsid w:val="00DA68AC"/>
    <w:rsid w:val="00DB389D"/>
    <w:rsid w:val="00DB4507"/>
    <w:rsid w:val="00DB7037"/>
    <w:rsid w:val="00DB79A5"/>
    <w:rsid w:val="00DC0703"/>
    <w:rsid w:val="00DC0EE7"/>
    <w:rsid w:val="00DC2B3C"/>
    <w:rsid w:val="00DC348F"/>
    <w:rsid w:val="00DC3C09"/>
    <w:rsid w:val="00DC4F26"/>
    <w:rsid w:val="00DC5855"/>
    <w:rsid w:val="00DC6AEC"/>
    <w:rsid w:val="00DC711D"/>
    <w:rsid w:val="00DC7605"/>
    <w:rsid w:val="00DD0979"/>
    <w:rsid w:val="00DD3F68"/>
    <w:rsid w:val="00DD4E31"/>
    <w:rsid w:val="00DD5494"/>
    <w:rsid w:val="00DD70F7"/>
    <w:rsid w:val="00DD7A89"/>
    <w:rsid w:val="00DE01B2"/>
    <w:rsid w:val="00DE2B21"/>
    <w:rsid w:val="00DE2CCB"/>
    <w:rsid w:val="00DE3080"/>
    <w:rsid w:val="00DE3BA7"/>
    <w:rsid w:val="00DE43C3"/>
    <w:rsid w:val="00DE43DC"/>
    <w:rsid w:val="00DE4591"/>
    <w:rsid w:val="00DE506E"/>
    <w:rsid w:val="00DE748B"/>
    <w:rsid w:val="00DF05C1"/>
    <w:rsid w:val="00DF0B57"/>
    <w:rsid w:val="00DF0D07"/>
    <w:rsid w:val="00DF26CE"/>
    <w:rsid w:val="00DF3742"/>
    <w:rsid w:val="00DF3771"/>
    <w:rsid w:val="00DF48E4"/>
    <w:rsid w:val="00DF6E9C"/>
    <w:rsid w:val="00DF6E9F"/>
    <w:rsid w:val="00DF72D7"/>
    <w:rsid w:val="00DF7417"/>
    <w:rsid w:val="00E03130"/>
    <w:rsid w:val="00E10605"/>
    <w:rsid w:val="00E109E2"/>
    <w:rsid w:val="00E12228"/>
    <w:rsid w:val="00E139F9"/>
    <w:rsid w:val="00E1435C"/>
    <w:rsid w:val="00E16D66"/>
    <w:rsid w:val="00E16F41"/>
    <w:rsid w:val="00E175AC"/>
    <w:rsid w:val="00E20337"/>
    <w:rsid w:val="00E26E49"/>
    <w:rsid w:val="00E26FF6"/>
    <w:rsid w:val="00E2704A"/>
    <w:rsid w:val="00E2763A"/>
    <w:rsid w:val="00E301F8"/>
    <w:rsid w:val="00E31332"/>
    <w:rsid w:val="00E33BA0"/>
    <w:rsid w:val="00E34494"/>
    <w:rsid w:val="00E34D09"/>
    <w:rsid w:val="00E35743"/>
    <w:rsid w:val="00E36150"/>
    <w:rsid w:val="00E3677F"/>
    <w:rsid w:val="00E36E25"/>
    <w:rsid w:val="00E374E8"/>
    <w:rsid w:val="00E40088"/>
    <w:rsid w:val="00E40669"/>
    <w:rsid w:val="00E41BD3"/>
    <w:rsid w:val="00E41D4E"/>
    <w:rsid w:val="00E42702"/>
    <w:rsid w:val="00E443EB"/>
    <w:rsid w:val="00E44FAB"/>
    <w:rsid w:val="00E451AC"/>
    <w:rsid w:val="00E460CA"/>
    <w:rsid w:val="00E477E4"/>
    <w:rsid w:val="00E5190B"/>
    <w:rsid w:val="00E52CC5"/>
    <w:rsid w:val="00E55F79"/>
    <w:rsid w:val="00E572A6"/>
    <w:rsid w:val="00E577D3"/>
    <w:rsid w:val="00E57AD3"/>
    <w:rsid w:val="00E62DB9"/>
    <w:rsid w:val="00E6332F"/>
    <w:rsid w:val="00E6345E"/>
    <w:rsid w:val="00E634D3"/>
    <w:rsid w:val="00E639CF"/>
    <w:rsid w:val="00E64BCD"/>
    <w:rsid w:val="00E7006B"/>
    <w:rsid w:val="00E71CC5"/>
    <w:rsid w:val="00E71D82"/>
    <w:rsid w:val="00E71D88"/>
    <w:rsid w:val="00E71EBA"/>
    <w:rsid w:val="00E72350"/>
    <w:rsid w:val="00E75918"/>
    <w:rsid w:val="00E77D1B"/>
    <w:rsid w:val="00E820FB"/>
    <w:rsid w:val="00E82DB5"/>
    <w:rsid w:val="00E8311E"/>
    <w:rsid w:val="00E83276"/>
    <w:rsid w:val="00E83C3E"/>
    <w:rsid w:val="00E83E6A"/>
    <w:rsid w:val="00E846B6"/>
    <w:rsid w:val="00E8759F"/>
    <w:rsid w:val="00E92E0F"/>
    <w:rsid w:val="00E96B9E"/>
    <w:rsid w:val="00EA0996"/>
    <w:rsid w:val="00EA1511"/>
    <w:rsid w:val="00EA2AA0"/>
    <w:rsid w:val="00EA3AB0"/>
    <w:rsid w:val="00EA3AE2"/>
    <w:rsid w:val="00EA629E"/>
    <w:rsid w:val="00EA7EF6"/>
    <w:rsid w:val="00EB3144"/>
    <w:rsid w:val="00EB3982"/>
    <w:rsid w:val="00EB3DE7"/>
    <w:rsid w:val="00EB3EF7"/>
    <w:rsid w:val="00EB4A58"/>
    <w:rsid w:val="00EB6794"/>
    <w:rsid w:val="00EB6C42"/>
    <w:rsid w:val="00EB7514"/>
    <w:rsid w:val="00EB7A80"/>
    <w:rsid w:val="00EB7F3B"/>
    <w:rsid w:val="00EC0C76"/>
    <w:rsid w:val="00EC111C"/>
    <w:rsid w:val="00EC2CC6"/>
    <w:rsid w:val="00EC2EED"/>
    <w:rsid w:val="00EC385D"/>
    <w:rsid w:val="00EC3EC7"/>
    <w:rsid w:val="00EC72AA"/>
    <w:rsid w:val="00EC7B8E"/>
    <w:rsid w:val="00ED0FC8"/>
    <w:rsid w:val="00ED2655"/>
    <w:rsid w:val="00ED32F1"/>
    <w:rsid w:val="00ED33EF"/>
    <w:rsid w:val="00ED3472"/>
    <w:rsid w:val="00ED34F4"/>
    <w:rsid w:val="00ED4CAF"/>
    <w:rsid w:val="00ED4ED6"/>
    <w:rsid w:val="00ED77A3"/>
    <w:rsid w:val="00ED7D2D"/>
    <w:rsid w:val="00EE1079"/>
    <w:rsid w:val="00EE3C45"/>
    <w:rsid w:val="00EE6C4D"/>
    <w:rsid w:val="00EE77D0"/>
    <w:rsid w:val="00EE7F43"/>
    <w:rsid w:val="00EF4502"/>
    <w:rsid w:val="00EF51C6"/>
    <w:rsid w:val="00EF692E"/>
    <w:rsid w:val="00F0055D"/>
    <w:rsid w:val="00F009DC"/>
    <w:rsid w:val="00F00CF2"/>
    <w:rsid w:val="00F03FA0"/>
    <w:rsid w:val="00F04115"/>
    <w:rsid w:val="00F0554A"/>
    <w:rsid w:val="00F05917"/>
    <w:rsid w:val="00F079E7"/>
    <w:rsid w:val="00F07EFF"/>
    <w:rsid w:val="00F10EDC"/>
    <w:rsid w:val="00F114F5"/>
    <w:rsid w:val="00F11551"/>
    <w:rsid w:val="00F12752"/>
    <w:rsid w:val="00F136FF"/>
    <w:rsid w:val="00F13DB5"/>
    <w:rsid w:val="00F13DF4"/>
    <w:rsid w:val="00F15746"/>
    <w:rsid w:val="00F15B22"/>
    <w:rsid w:val="00F16856"/>
    <w:rsid w:val="00F171C5"/>
    <w:rsid w:val="00F17530"/>
    <w:rsid w:val="00F175A5"/>
    <w:rsid w:val="00F24590"/>
    <w:rsid w:val="00F24DF6"/>
    <w:rsid w:val="00F25920"/>
    <w:rsid w:val="00F26F9E"/>
    <w:rsid w:val="00F2703D"/>
    <w:rsid w:val="00F27434"/>
    <w:rsid w:val="00F275CD"/>
    <w:rsid w:val="00F27D49"/>
    <w:rsid w:val="00F305BF"/>
    <w:rsid w:val="00F307BD"/>
    <w:rsid w:val="00F31561"/>
    <w:rsid w:val="00F325FA"/>
    <w:rsid w:val="00F3738D"/>
    <w:rsid w:val="00F40E53"/>
    <w:rsid w:val="00F4186C"/>
    <w:rsid w:val="00F42823"/>
    <w:rsid w:val="00F4397C"/>
    <w:rsid w:val="00F445C9"/>
    <w:rsid w:val="00F4660A"/>
    <w:rsid w:val="00F47D34"/>
    <w:rsid w:val="00F50667"/>
    <w:rsid w:val="00F51741"/>
    <w:rsid w:val="00F527A8"/>
    <w:rsid w:val="00F53CC6"/>
    <w:rsid w:val="00F60664"/>
    <w:rsid w:val="00F6545C"/>
    <w:rsid w:val="00F65605"/>
    <w:rsid w:val="00F67503"/>
    <w:rsid w:val="00F7006F"/>
    <w:rsid w:val="00F714FD"/>
    <w:rsid w:val="00F7268E"/>
    <w:rsid w:val="00F726F4"/>
    <w:rsid w:val="00F72CAA"/>
    <w:rsid w:val="00F73AD6"/>
    <w:rsid w:val="00F74682"/>
    <w:rsid w:val="00F75A94"/>
    <w:rsid w:val="00F76678"/>
    <w:rsid w:val="00F776C7"/>
    <w:rsid w:val="00F82624"/>
    <w:rsid w:val="00F84372"/>
    <w:rsid w:val="00F84688"/>
    <w:rsid w:val="00F87A98"/>
    <w:rsid w:val="00F87BEE"/>
    <w:rsid w:val="00F9028C"/>
    <w:rsid w:val="00F9302A"/>
    <w:rsid w:val="00F94D0D"/>
    <w:rsid w:val="00FA11FE"/>
    <w:rsid w:val="00FA27CE"/>
    <w:rsid w:val="00FA66CF"/>
    <w:rsid w:val="00FA6E3F"/>
    <w:rsid w:val="00FA75CD"/>
    <w:rsid w:val="00FB0EDB"/>
    <w:rsid w:val="00FB1262"/>
    <w:rsid w:val="00FB160B"/>
    <w:rsid w:val="00FB22EC"/>
    <w:rsid w:val="00FB2E6A"/>
    <w:rsid w:val="00FB308F"/>
    <w:rsid w:val="00FB3486"/>
    <w:rsid w:val="00FB457B"/>
    <w:rsid w:val="00FB6FC0"/>
    <w:rsid w:val="00FB738B"/>
    <w:rsid w:val="00FB7AF8"/>
    <w:rsid w:val="00FC04B9"/>
    <w:rsid w:val="00FC3B82"/>
    <w:rsid w:val="00FC4254"/>
    <w:rsid w:val="00FC6961"/>
    <w:rsid w:val="00FC6C8A"/>
    <w:rsid w:val="00FD0B10"/>
    <w:rsid w:val="00FD17A7"/>
    <w:rsid w:val="00FD3BE5"/>
    <w:rsid w:val="00FD481E"/>
    <w:rsid w:val="00FD60D3"/>
    <w:rsid w:val="00FD61CF"/>
    <w:rsid w:val="00FD7994"/>
    <w:rsid w:val="00FD7F35"/>
    <w:rsid w:val="00FE0041"/>
    <w:rsid w:val="00FE19A0"/>
    <w:rsid w:val="00FE2FE8"/>
    <w:rsid w:val="00FE7EBB"/>
    <w:rsid w:val="00FF2677"/>
    <w:rsid w:val="00FF38DA"/>
    <w:rsid w:val="00FF617C"/>
    <w:rsid w:val="00FF6316"/>
    <w:rsid w:val="00FF64C5"/>
    <w:rsid w:val="00FF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4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2E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1290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85B4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845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2010-05-30T13:18:00Z</dcterms:created>
  <dcterms:modified xsi:type="dcterms:W3CDTF">2010-05-31T00:04:00Z</dcterms:modified>
</cp:coreProperties>
</file>