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bganypmk6f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Equipos patrocinados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j25a9rbhs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Equipos y proyectos patrocinados por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5oovd9lmo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Server Startup apoyamos proyectos que comparten nuestros valores: esfuerzo, trabajo en equipo y mejora continua. Conoce a los equipos que patrocinamos.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2iy9792sct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/equipos-patrocinados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tbevsmy7i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Compromiso con el talento y la tecnología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creemos en apoyar a quienes comparten nuestra visión de esfuerzo, innovación y superación. Por eso colaboramos con equipos y proyectos que aplican la misma mentalidad que guía nuestro trabajo diario.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Conoce más sobre nosotros (/quienes-somos)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 para poner los proyectos/equipos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ed17mxgqr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Un patrocinio que impulsa valores reales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apoyo va más allá de lo económico: apostamos por iniciativas que promueven la colaboración, la constancia y la búsqueda de resultados. Estos principios reflejan nuestra forma de entender la ingeniería y la tecnología.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Contacta con nosotros (/contacto)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