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f58204ab0fc37f406edb2bf4fbb4cb3bee5e50"/>
    <w:p>
      <w:pPr>
        <w:pStyle w:val="Heading1"/>
      </w:pPr>
      <w:r>
        <w:t xml:space="preserve">Especificación de Documentación Legal y Comercial - Sistema CJG Electrodomésticos</w:t>
      </w:r>
    </w:p>
    <w:bookmarkStart w:id="20" w:name="factura-preimpresa"/>
    <w:p>
      <w:pPr>
        <w:pStyle w:val="Heading2"/>
      </w:pPr>
      <w:r>
        <w:t xml:space="preserve">1. Factura preimpresa</w:t>
      </w:r>
    </w:p>
    <w:p>
      <w:pPr>
        <w:pStyle w:val="Compact"/>
        <w:numPr>
          <w:ilvl w:val="0"/>
          <w:numId w:val="1001"/>
        </w:numPr>
      </w:pPr>
      <w:r>
        <w:t xml:space="preserve">Formato: triplicado, con timbrado vigente de la SET.</w:t>
      </w:r>
    </w:p>
    <w:p>
      <w:pPr>
        <w:pStyle w:val="Compact"/>
        <w:numPr>
          <w:ilvl w:val="0"/>
          <w:numId w:val="1001"/>
        </w:numPr>
      </w:pPr>
      <w:r>
        <w:t xml:space="preserve">Campos obligatorios:</w:t>
      </w:r>
    </w:p>
    <w:p>
      <w:pPr>
        <w:pStyle w:val="Compact"/>
        <w:numPr>
          <w:ilvl w:val="1"/>
          <w:numId w:val="1002"/>
        </w:numPr>
      </w:pPr>
      <w:r>
        <w:t xml:space="preserve">Número de factura (serie y secuencia)</w:t>
      </w:r>
    </w:p>
    <w:p>
      <w:pPr>
        <w:pStyle w:val="Compact"/>
        <w:numPr>
          <w:ilvl w:val="1"/>
          <w:numId w:val="1002"/>
        </w:numPr>
      </w:pPr>
      <w:r>
        <w:t xml:space="preserve">Timbrado</w:t>
      </w:r>
    </w:p>
    <w:p>
      <w:pPr>
        <w:pStyle w:val="Compact"/>
        <w:numPr>
          <w:ilvl w:val="1"/>
          <w:numId w:val="1002"/>
        </w:numPr>
      </w:pPr>
      <w:r>
        <w:t xml:space="preserve">Fecha de emisión</w:t>
      </w:r>
    </w:p>
    <w:p>
      <w:pPr>
        <w:pStyle w:val="Compact"/>
        <w:numPr>
          <w:ilvl w:val="1"/>
          <w:numId w:val="1002"/>
        </w:numPr>
      </w:pPr>
      <w:r>
        <w:t xml:space="preserve">Nombre o razón social del cliente</w:t>
      </w:r>
    </w:p>
    <w:p>
      <w:pPr>
        <w:pStyle w:val="Compact"/>
        <w:numPr>
          <w:ilvl w:val="1"/>
          <w:numId w:val="1002"/>
        </w:numPr>
      </w:pPr>
      <w:r>
        <w:t xml:space="preserve">RUC o C.I.</w:t>
      </w:r>
    </w:p>
    <w:p>
      <w:pPr>
        <w:pStyle w:val="Compact"/>
        <w:numPr>
          <w:ilvl w:val="1"/>
          <w:numId w:val="1002"/>
        </w:numPr>
      </w:pPr>
      <w:r>
        <w:t xml:space="preserve">Dirección</w:t>
      </w:r>
    </w:p>
    <w:p>
      <w:pPr>
        <w:pStyle w:val="Compact"/>
        <w:numPr>
          <w:ilvl w:val="1"/>
          <w:numId w:val="1002"/>
        </w:numPr>
      </w:pPr>
      <w:r>
        <w:t xml:space="preserve">Detalle de producto(s)</w:t>
      </w:r>
    </w:p>
    <w:p>
      <w:pPr>
        <w:pStyle w:val="Compact"/>
        <w:numPr>
          <w:ilvl w:val="1"/>
          <w:numId w:val="1002"/>
        </w:numPr>
      </w:pPr>
      <w:r>
        <w:t xml:space="preserve">Precio unitario, total e IVA</w:t>
      </w:r>
    </w:p>
    <w:p>
      <w:pPr>
        <w:pStyle w:val="Compact"/>
        <w:numPr>
          <w:ilvl w:val="1"/>
          <w:numId w:val="1002"/>
        </w:numPr>
      </w:pPr>
      <w:r>
        <w:t xml:space="preserve">Nombre del vendedor o secretaria</w:t>
      </w:r>
    </w:p>
    <w:p>
      <w:pPr>
        <w:pStyle w:val="Compact"/>
        <w:numPr>
          <w:ilvl w:val="0"/>
          <w:numId w:val="1001"/>
        </w:numPr>
      </w:pPr>
      <w:r>
        <w:t xml:space="preserve">Asociaciones automáticas:</w:t>
      </w:r>
    </w:p>
    <w:p>
      <w:pPr>
        <w:pStyle w:val="Compact"/>
        <w:numPr>
          <w:ilvl w:val="1"/>
          <w:numId w:val="1003"/>
        </w:numPr>
      </w:pPr>
      <w:r>
        <w:t xml:space="preserve">Venta (contado o crédito)</w:t>
      </w:r>
    </w:p>
    <w:p>
      <w:pPr>
        <w:pStyle w:val="Compact"/>
        <w:numPr>
          <w:ilvl w:val="1"/>
          <w:numId w:val="1003"/>
        </w:numPr>
      </w:pPr>
      <w:r>
        <w:t xml:space="preserve">Pagaré</w:t>
      </w:r>
    </w:p>
    <w:p>
      <w:pPr>
        <w:pStyle w:val="Compact"/>
        <w:numPr>
          <w:ilvl w:val="1"/>
          <w:numId w:val="1003"/>
        </w:numPr>
      </w:pPr>
      <w:r>
        <w:t xml:space="preserve">Contrato</w:t>
      </w:r>
    </w:p>
    <w:p>
      <w:pPr>
        <w:pStyle w:val="Compact"/>
        <w:numPr>
          <w:ilvl w:val="0"/>
          <w:numId w:val="1001"/>
        </w:numPr>
      </w:pPr>
      <w:r>
        <w:t xml:space="preserve">Antes de emitir factura, el sistema permite seleccionar</w:t>
      </w:r>
      <w:r>
        <w:t xml:space="preserve"> </w:t>
      </w:r>
      <w:r>
        <w:rPr>
          <w:b/>
          <w:bCs/>
        </w:rPr>
        <w:t xml:space="preserve">sucursal y timbrado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Registro obligatorio del número utilizado (sin duplicados ni saltos).</w:t>
      </w:r>
    </w:p>
    <w:p>
      <w:pPr>
        <w:pStyle w:val="Compact"/>
        <w:numPr>
          <w:ilvl w:val="0"/>
          <w:numId w:val="1001"/>
        </w:numPr>
      </w:pPr>
      <w:r>
        <w:t xml:space="preserve">El administrador puede cambiar número o timbrado solo con motivo; se guarda en auditoría.</w:t>
      </w:r>
    </w:p>
    <w:p>
      <w:r>
        <w:pict>
          <v:rect style="width:0;height:1.5pt" o:hralign="center" o:hrstd="t" o:hr="t"/>
        </w:pict>
      </w:r>
    </w:p>
    <w:bookmarkEnd w:id="20"/>
    <w:bookmarkStart w:id="21" w:name="pagaré-a-la-orden-sin-protesto"/>
    <w:p>
      <w:pPr>
        <w:pStyle w:val="Heading2"/>
      </w:pPr>
      <w:r>
        <w:t xml:space="preserve">2. Pagaré a la orden sin protesto</w:t>
      </w:r>
    </w:p>
    <w:p>
      <w:pPr>
        <w:pStyle w:val="Compact"/>
        <w:numPr>
          <w:ilvl w:val="0"/>
          <w:numId w:val="1004"/>
        </w:numPr>
      </w:pPr>
      <w:r>
        <w:t xml:space="preserve">Impresión en hoja preimpresa numerada correlativamente.</w:t>
      </w:r>
    </w:p>
    <w:p>
      <w:pPr>
        <w:pStyle w:val="Compact"/>
        <w:numPr>
          <w:ilvl w:val="0"/>
          <w:numId w:val="1004"/>
        </w:numPr>
      </w:pPr>
      <w:r>
        <w:t xml:space="preserve">Asociado a factura y crédito.</w:t>
      </w:r>
    </w:p>
    <w:p>
      <w:pPr>
        <w:pStyle w:val="Compact"/>
        <w:numPr>
          <w:ilvl w:val="0"/>
          <w:numId w:val="1004"/>
        </w:numPr>
      </w:pPr>
      <w:r>
        <w:t xml:space="preserve">Campos requeridos:</w:t>
      </w:r>
    </w:p>
    <w:p>
      <w:pPr>
        <w:pStyle w:val="Compact"/>
        <w:numPr>
          <w:ilvl w:val="1"/>
          <w:numId w:val="1005"/>
        </w:numPr>
      </w:pPr>
      <w:r>
        <w:t xml:space="preserve">Número de pagaré</w:t>
      </w:r>
    </w:p>
    <w:p>
      <w:pPr>
        <w:pStyle w:val="Compact"/>
        <w:numPr>
          <w:ilvl w:val="1"/>
          <w:numId w:val="1005"/>
        </w:numPr>
      </w:pPr>
      <w:r>
        <w:t xml:space="preserve">Fecha de emisión</w:t>
      </w:r>
    </w:p>
    <w:p>
      <w:pPr>
        <w:pStyle w:val="Compact"/>
        <w:numPr>
          <w:ilvl w:val="1"/>
          <w:numId w:val="1005"/>
        </w:numPr>
      </w:pPr>
      <w:r>
        <w:t xml:space="preserve">Cliente y codeudores</w:t>
      </w:r>
    </w:p>
    <w:p>
      <w:pPr>
        <w:pStyle w:val="Compact"/>
        <w:numPr>
          <w:ilvl w:val="1"/>
          <w:numId w:val="1005"/>
        </w:numPr>
      </w:pPr>
      <w:r>
        <w:t xml:space="preserve">Monto total financiado</w:t>
      </w:r>
    </w:p>
    <w:p>
      <w:pPr>
        <w:pStyle w:val="Compact"/>
        <w:numPr>
          <w:ilvl w:val="1"/>
          <w:numId w:val="1005"/>
        </w:numPr>
      </w:pPr>
      <w:r>
        <w:t xml:space="preserve">Número de cuotas y vencimientos</w:t>
      </w:r>
    </w:p>
    <w:p>
      <w:pPr>
        <w:pStyle w:val="Compact"/>
        <w:numPr>
          <w:ilvl w:val="1"/>
          <w:numId w:val="1005"/>
        </w:numPr>
      </w:pPr>
      <w:r>
        <w:t xml:space="preserve">Tasa de interés aplicada</w:t>
      </w:r>
    </w:p>
    <w:p>
      <w:pPr>
        <w:pStyle w:val="Compact"/>
        <w:numPr>
          <w:ilvl w:val="0"/>
          <w:numId w:val="1004"/>
        </w:numPr>
      </w:pPr>
      <w:r>
        <w:t xml:space="preserve">Generación automática de versión PDF.</w:t>
      </w:r>
    </w:p>
    <w:p>
      <w:pPr>
        <w:pStyle w:val="Compact"/>
        <w:numPr>
          <w:ilvl w:val="0"/>
          <w:numId w:val="1004"/>
        </w:numPr>
      </w:pPr>
      <w:r>
        <w:t xml:space="preserve">El número debe coincidir con el talonario físico y guardarse en historial.</w:t>
      </w:r>
    </w:p>
    <w:p>
      <w:r>
        <w:pict>
          <v:rect style="width:0;height:1.5pt" o:hralign="center" o:hrstd="t" o:hr="t"/>
        </w:pict>
      </w:r>
    </w:p>
    <w:bookmarkEnd w:id="21"/>
    <w:bookmarkStart w:id="22" w:name="contrato-de-compraventa-a-crédito-a4"/>
    <w:p>
      <w:pPr>
        <w:pStyle w:val="Heading2"/>
      </w:pPr>
      <w:r>
        <w:t xml:space="preserve">3. Contrato de compra–venta a crédito (A4)</w:t>
      </w:r>
    </w:p>
    <w:p>
      <w:pPr>
        <w:pStyle w:val="Compact"/>
        <w:numPr>
          <w:ilvl w:val="0"/>
          <w:numId w:val="1006"/>
        </w:numPr>
      </w:pPr>
      <w:r>
        <w:t xml:space="preserve">El sistema completa automáticamente:</w:t>
      </w:r>
    </w:p>
    <w:p>
      <w:pPr>
        <w:pStyle w:val="Compact"/>
        <w:numPr>
          <w:ilvl w:val="1"/>
          <w:numId w:val="1007"/>
        </w:numPr>
      </w:pPr>
      <w:r>
        <w:t xml:space="preserve">Nombre y C.I. del comprador y codeudores</w:t>
      </w:r>
    </w:p>
    <w:p>
      <w:pPr>
        <w:pStyle w:val="Compact"/>
        <w:numPr>
          <w:ilvl w:val="1"/>
          <w:numId w:val="1007"/>
        </w:numPr>
      </w:pPr>
      <w:r>
        <w:t xml:space="preserve">Dirección</w:t>
      </w:r>
    </w:p>
    <w:p>
      <w:pPr>
        <w:pStyle w:val="Compact"/>
        <w:numPr>
          <w:ilvl w:val="1"/>
          <w:numId w:val="1007"/>
        </w:numPr>
      </w:pPr>
      <w:r>
        <w:t xml:space="preserve">Producto adquirido</w:t>
      </w:r>
    </w:p>
    <w:p>
      <w:pPr>
        <w:pStyle w:val="Compact"/>
        <w:numPr>
          <w:ilvl w:val="1"/>
          <w:numId w:val="1007"/>
        </w:numPr>
      </w:pPr>
      <w:r>
        <w:t xml:space="preserve">Monto total</w:t>
      </w:r>
    </w:p>
    <w:p>
      <w:pPr>
        <w:pStyle w:val="Compact"/>
        <w:numPr>
          <w:ilvl w:val="1"/>
          <w:numId w:val="1007"/>
        </w:numPr>
      </w:pPr>
      <w:r>
        <w:t xml:space="preserve">Plan de cuotas</w:t>
      </w:r>
    </w:p>
    <w:p>
      <w:pPr>
        <w:pStyle w:val="Compact"/>
        <w:numPr>
          <w:ilvl w:val="1"/>
          <w:numId w:val="1007"/>
        </w:numPr>
      </w:pPr>
      <w:r>
        <w:t xml:space="preserve">Fechas de vencimiento</w:t>
      </w:r>
    </w:p>
    <w:p>
      <w:pPr>
        <w:pStyle w:val="Compact"/>
        <w:numPr>
          <w:ilvl w:val="1"/>
          <w:numId w:val="1007"/>
        </w:numPr>
      </w:pPr>
      <w:r>
        <w:t xml:space="preserve">Número de factura y pagaré</w:t>
      </w:r>
    </w:p>
    <w:p>
      <w:pPr>
        <w:pStyle w:val="Compact"/>
        <w:numPr>
          <w:ilvl w:val="1"/>
          <w:numId w:val="1007"/>
        </w:numPr>
      </w:pPr>
      <w:r>
        <w:t xml:space="preserve">Nombre del vendedor o responsable</w:t>
      </w:r>
    </w:p>
    <w:p>
      <w:pPr>
        <w:pStyle w:val="Compact"/>
        <w:numPr>
          <w:ilvl w:val="0"/>
          <w:numId w:val="1006"/>
        </w:numPr>
      </w:pPr>
      <w:r>
        <w:t xml:space="preserve">Se genera PDF para impresión y firma.</w:t>
      </w:r>
    </w:p>
    <w:p>
      <w:pPr>
        <w:pStyle w:val="Compact"/>
        <w:numPr>
          <w:ilvl w:val="0"/>
          <w:numId w:val="1006"/>
        </w:numPr>
      </w:pPr>
      <w:r>
        <w:t xml:space="preserve">Se guarda copia digital firmada o escaneada.</w:t>
      </w:r>
    </w:p>
    <w:p>
      <w:pPr>
        <w:pStyle w:val="Compact"/>
        <w:numPr>
          <w:ilvl w:val="0"/>
          <w:numId w:val="1006"/>
        </w:numPr>
      </w:pPr>
      <w:r>
        <w:t xml:space="preserve">Asociado directamente a venta, factura y pagaré.</w:t>
      </w:r>
    </w:p>
    <w:p>
      <w:r>
        <w:pict>
          <v:rect style="width:0;height:1.5pt" o:hralign="center" o:hrstd="t" o:hr="t"/>
        </w:pict>
      </w:r>
    </w:p>
    <w:bookmarkEnd w:id="22"/>
    <w:bookmarkStart w:id="23" w:name="asociación-de-documentos"/>
    <w:p>
      <w:pPr>
        <w:pStyle w:val="Heading2"/>
      </w:pPr>
      <w:r>
        <w:t xml:space="preserve">4. Asociación de documentos</w:t>
      </w:r>
    </w:p>
    <w:p>
      <w:pPr>
        <w:pStyle w:val="FirstParagraph"/>
      </w:pPr>
      <w:r>
        <w:t xml:space="preserve">Cada operación de crédito debe mantener la siguiente estructura:</w:t>
      </w:r>
    </w:p>
    <w:p>
      <w:pPr>
        <w:pStyle w:val="SourceCode"/>
      </w:pPr>
      <w:r>
        <w:rPr>
          <w:rStyle w:val="VerbatimChar"/>
        </w:rPr>
        <w:t xml:space="preserve">VENTA → FACTURA → PAGARÉ → CONTRATO</w:t>
      </w:r>
    </w:p>
    <w:p>
      <w:pPr>
        <w:pStyle w:val="FirstParagraph"/>
      </w:pPr>
      <w:r>
        <w:t xml:space="preserve">Todos los documentos se visualizan desde la ficha del cliente.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numeración"/>
    <w:p>
      <w:pPr>
        <w:pStyle w:val="Heading2"/>
      </w:pPr>
      <w:r>
        <w:t xml:space="preserve">5. Control de numeración</w:t>
      </w:r>
    </w:p>
    <w:p>
      <w:pPr>
        <w:pStyle w:val="Compact"/>
        <w:numPr>
          <w:ilvl w:val="0"/>
          <w:numId w:val="1008"/>
        </w:numPr>
      </w:pPr>
      <w:r>
        <w:t xml:space="preserve">Serie independiente por tipo de documento (factura, pagaré, contrato).</w:t>
      </w:r>
    </w:p>
    <w:p>
      <w:pPr>
        <w:pStyle w:val="Compact"/>
        <w:numPr>
          <w:ilvl w:val="0"/>
          <w:numId w:val="1008"/>
        </w:numPr>
      </w:pPr>
      <w:r>
        <w:t xml:space="preserve">Registro:</w:t>
      </w:r>
    </w:p>
    <w:p>
      <w:pPr>
        <w:pStyle w:val="Compact"/>
        <w:numPr>
          <w:ilvl w:val="1"/>
          <w:numId w:val="1009"/>
        </w:numPr>
      </w:pPr>
      <w:r>
        <w:t xml:space="preserve">Número inicial y final del talonario.</w:t>
      </w:r>
    </w:p>
    <w:p>
      <w:pPr>
        <w:pStyle w:val="Compact"/>
        <w:numPr>
          <w:ilvl w:val="1"/>
          <w:numId w:val="1009"/>
        </w:numPr>
      </w:pPr>
      <w:r>
        <w:t xml:space="preserve">Timbrado.</w:t>
      </w:r>
    </w:p>
    <w:p>
      <w:pPr>
        <w:pStyle w:val="Compact"/>
        <w:numPr>
          <w:ilvl w:val="1"/>
          <w:numId w:val="1009"/>
        </w:numPr>
      </w:pPr>
      <w:r>
        <w:t xml:space="preserve">Vencimiento del timbrado.</w:t>
      </w:r>
    </w:p>
    <w:p>
      <w:pPr>
        <w:pStyle w:val="Compact"/>
        <w:numPr>
          <w:ilvl w:val="1"/>
          <w:numId w:val="1009"/>
        </w:numPr>
      </w:pPr>
      <w:r>
        <w:t xml:space="preserve">Sucursal asignada.</w:t>
      </w:r>
    </w:p>
    <w:p>
      <w:pPr>
        <w:pStyle w:val="Compact"/>
        <w:numPr>
          <w:ilvl w:val="0"/>
          <w:numId w:val="1008"/>
        </w:numPr>
      </w:pPr>
      <w:r>
        <w:t xml:space="preserve">Alertas automáticas si:</w:t>
      </w:r>
    </w:p>
    <w:p>
      <w:pPr>
        <w:pStyle w:val="Compact"/>
        <w:numPr>
          <w:ilvl w:val="1"/>
          <w:numId w:val="1010"/>
        </w:numPr>
      </w:pPr>
      <w:r>
        <w:t xml:space="preserve">El timbrado está vencido.</w:t>
      </w:r>
    </w:p>
    <w:p>
      <w:pPr>
        <w:pStyle w:val="Compact"/>
        <w:numPr>
          <w:ilvl w:val="1"/>
          <w:numId w:val="1010"/>
        </w:numPr>
      </w:pPr>
      <w:r>
        <w:t xml:space="preserve">Se alcanza el final de la numeración.</w:t>
      </w:r>
    </w:p>
    <w:p>
      <w:pPr>
        <w:pStyle w:val="Compact"/>
        <w:numPr>
          <w:ilvl w:val="0"/>
          <w:numId w:val="1008"/>
        </w:numPr>
      </w:pPr>
      <w:r>
        <w:t xml:space="preserve">Auditoría fiscal para evitar duplicados o saltos.</w:t>
      </w:r>
    </w:p>
    <w:p>
      <w:r>
        <w:pict>
          <v:rect style="width:0;height:1.5pt" o:hralign="center" o:hrstd="t" o:hr="t"/>
        </w:pict>
      </w:r>
    </w:p>
    <w:bookmarkEnd w:id="24"/>
    <w:bookmarkStart w:id="25" w:name="digitalización-y-respaldo"/>
    <w:p>
      <w:pPr>
        <w:pStyle w:val="Heading2"/>
      </w:pPr>
      <w:r>
        <w:t xml:space="preserve">6. Digitalización y respaldo</w:t>
      </w:r>
    </w:p>
    <w:p>
      <w:pPr>
        <w:pStyle w:val="Compact"/>
        <w:numPr>
          <w:ilvl w:val="0"/>
          <w:numId w:val="1011"/>
        </w:numPr>
      </w:pPr>
      <w:r>
        <w:t xml:space="preserve">Cada documento (factura, pagaré, contrato) se guarda automáticamente en formato PDF.</w:t>
      </w:r>
    </w:p>
    <w:p>
      <w:pPr>
        <w:pStyle w:val="Compact"/>
        <w:numPr>
          <w:ilvl w:val="0"/>
          <w:numId w:val="1011"/>
        </w:numPr>
      </w:pPr>
      <w:r>
        <w:t xml:space="preserve">Nombre de archivo estructurado:</w:t>
      </w:r>
    </w:p>
    <w:p>
      <w:pPr>
        <w:pStyle w:val="SourceCode"/>
      </w:pPr>
      <w:r>
        <w:rPr>
          <w:rStyle w:val="VerbatimChar"/>
        </w:rPr>
        <w:t xml:space="preserve">[TipoDocumento]_[Sucursal]_[NroFactura o NroPagare]_[CICliente]_[Fecha].pdf</w:t>
      </w:r>
    </w:p>
    <w:p>
      <w:pPr>
        <w:pStyle w:val="FirstParagraph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Factura_CDE_0020010004341_1234567_2025-11-08.pdf</w:t>
      </w:r>
      <w:r>
        <w:br/>
      </w:r>
      <w:r>
        <w:rPr>
          <w:rStyle w:val="VerbatimChar"/>
        </w:rPr>
        <w:t xml:space="preserve">Pagare_SALDIVAR_004_CI1021541_2025-11-08.pdf</w:t>
      </w:r>
      <w:r>
        <w:br/>
      </w:r>
      <w:r>
        <w:rPr>
          <w:rStyle w:val="VerbatimChar"/>
        </w:rPr>
        <w:t xml:space="preserve">Contrato_CDE_0010010004316_1021541_2025-11-08.pdf</w:t>
      </w:r>
    </w:p>
    <w:p>
      <w:pPr>
        <w:pStyle w:val="Compact"/>
        <w:numPr>
          <w:ilvl w:val="0"/>
          <w:numId w:val="1012"/>
        </w:numPr>
      </w:pPr>
      <w:r>
        <w:t xml:space="preserve">Las copias digitales están disponibles en:</w:t>
      </w:r>
    </w:p>
    <w:p>
      <w:pPr>
        <w:pStyle w:val="Compact"/>
        <w:numPr>
          <w:ilvl w:val="1"/>
          <w:numId w:val="1013"/>
        </w:numPr>
      </w:pPr>
      <w:r>
        <w:t xml:space="preserve">Ficha del cliente</w:t>
      </w:r>
    </w:p>
    <w:p>
      <w:pPr>
        <w:pStyle w:val="Compact"/>
        <w:numPr>
          <w:ilvl w:val="1"/>
          <w:numId w:val="1013"/>
        </w:numPr>
      </w:pPr>
      <w:r>
        <w:t xml:space="preserve">Auditoría</w:t>
      </w:r>
    </w:p>
    <w:p>
      <w:pPr>
        <w:pStyle w:val="Compact"/>
        <w:numPr>
          <w:ilvl w:val="1"/>
          <w:numId w:val="1013"/>
        </w:numPr>
      </w:pPr>
      <w:r>
        <w:t xml:space="preserve">Documentos legales</w:t>
      </w:r>
    </w:p>
    <w:p>
      <w:r>
        <w:pict>
          <v:rect style="width:0;height:1.5pt" o:hralign="center" o:hrstd="t" o:hr="t"/>
        </w:pict>
      </w:r>
    </w:p>
    <w:bookmarkEnd w:id="25"/>
    <w:bookmarkStart w:id="26" w:name="roles-y-permisos-sobre-documentos"/>
    <w:p>
      <w:pPr>
        <w:pStyle w:val="Heading2"/>
      </w:pPr>
      <w:r>
        <w:t xml:space="preserve">7. Roles y permisos sobre documentos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Administrador:</w:t>
      </w:r>
      <w:r>
        <w:t xml:space="preserve"> </w:t>
      </w:r>
      <w:r>
        <w:t xml:space="preserve">crea/modifica talonarios y timbrados.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Secretaria:</w:t>
      </w:r>
      <w:r>
        <w:t xml:space="preserve"> </w:t>
      </w:r>
      <w:r>
        <w:t xml:space="preserve">emite facturas y contratos (sin editar timbrado/num.).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Cobrador:</w:t>
      </w:r>
      <w:r>
        <w:t xml:space="preserve"> </w:t>
      </w:r>
      <w:r>
        <w:t xml:space="preserve">accede solo a documentos de sus clientes.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Contabilidad:</w:t>
      </w:r>
      <w:r>
        <w:t xml:space="preserve"> </w:t>
      </w:r>
      <w:r>
        <w:t xml:space="preserve">visualiza facturas y contratos aprobados.</w:t>
      </w:r>
    </w:p>
    <w:p>
      <w:pPr>
        <w:pStyle w:val="Compact"/>
        <w:numPr>
          <w:ilvl w:val="0"/>
          <w:numId w:val="1014"/>
        </w:numPr>
      </w:pPr>
      <w:r>
        <w:t xml:space="preserve">Todos los accesos quedan registrados con usuario, hora y acción.</w:t>
      </w:r>
    </w:p>
    <w:p>
      <w:r>
        <w:pict>
          <v:rect style="width:0;height:1.5pt" o:hralign="center" o:hrstd="t" o:hr="t"/>
        </w:pict>
      </w:r>
    </w:p>
    <w:bookmarkEnd w:id="26"/>
    <w:bookmarkStart w:id="27" w:name="campos-dinámicos-para-automatización"/>
    <w:p>
      <w:pPr>
        <w:pStyle w:val="Heading2"/>
      </w:pPr>
      <w:r>
        <w:t xml:space="preserve">8. Campos dinámicos (para automatización)</w:t>
      </w:r>
    </w:p>
    <w:p>
      <w:pPr>
        <w:pStyle w:val="SourceCode"/>
      </w:pPr>
      <w:r>
        <w:rPr>
          <w:rStyle w:val="VerbatimChar"/>
        </w:rPr>
        <w:t xml:space="preserve">CLIENTE: [NombreCompleto]</w:t>
      </w:r>
      <w:r>
        <w:br/>
      </w:r>
      <w:r>
        <w:rPr>
          <w:rStyle w:val="VerbatimChar"/>
        </w:rPr>
        <w:t xml:space="preserve">C.I.: [CICliente]</w:t>
      </w:r>
      <w:r>
        <w:br/>
      </w:r>
      <w:r>
        <w:rPr>
          <w:rStyle w:val="VerbatimChar"/>
        </w:rPr>
        <w:t xml:space="preserve">DIRECCIÓN: [DireccionCliente]</w:t>
      </w:r>
      <w:r>
        <w:br/>
      </w:r>
      <w:r>
        <w:rPr>
          <w:rStyle w:val="VerbatimChar"/>
        </w:rPr>
        <w:t xml:space="preserve">PRODUCTO: [DescripcionProducto]</w:t>
      </w:r>
      <w:r>
        <w:br/>
      </w:r>
      <w:r>
        <w:rPr>
          <w:rStyle w:val="VerbatimChar"/>
        </w:rPr>
        <w:t xml:space="preserve">MONTO TOTAL: [MontoTotal]</w:t>
      </w:r>
      <w:r>
        <w:br/>
      </w:r>
      <w:r>
        <w:rPr>
          <w:rStyle w:val="VerbatimChar"/>
        </w:rPr>
        <w:t xml:space="preserve">CUOTAS: [NumeroCuotas]</w:t>
      </w:r>
      <w:r>
        <w:br/>
      </w:r>
      <w:r>
        <w:rPr>
          <w:rStyle w:val="VerbatimChar"/>
        </w:rPr>
        <w:t xml:space="preserve">INTERÉS: [InteresAplicado]</w:t>
      </w:r>
      <w:r>
        <w:br/>
      </w:r>
      <w:r>
        <w:rPr>
          <w:rStyle w:val="VerbatimChar"/>
        </w:rPr>
        <w:t xml:space="preserve">FECHA: [FechaVenta]</w:t>
      </w:r>
      <w:r>
        <w:br/>
      </w:r>
      <w:r>
        <w:rPr>
          <w:rStyle w:val="VerbatimChar"/>
        </w:rPr>
        <w:t xml:space="preserve">NRO FACTURA: [NumeroFactura]</w:t>
      </w:r>
      <w:r>
        <w:br/>
      </w:r>
      <w:r>
        <w:rPr>
          <w:rStyle w:val="VerbatimChar"/>
        </w:rPr>
        <w:t xml:space="preserve">NRO PAGARÉ: [NumeroPagare]</w:t>
      </w:r>
      <w:r>
        <w:br/>
      </w:r>
      <w:r>
        <w:rPr>
          <w:rStyle w:val="VerbatimChar"/>
        </w:rPr>
        <w:t xml:space="preserve">VENDEDOR: [NombreVendedor]</w:t>
      </w:r>
      <w:r>
        <w:br/>
      </w:r>
      <w:r>
        <w:rPr>
          <w:rStyle w:val="VerbatimChar"/>
        </w:rPr>
        <w:t xml:space="preserve">SUCURSAL: [Sucursal]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Encabezado oficial:</w:t>
      </w:r>
      <w:r>
        <w:t xml:space="preserve"> </w:t>
      </w:r>
      <w:r>
        <w:t xml:space="preserve">&gt; CJG ELECTRODOMÉSTICOS</w:t>
      </w:r>
      <w:r>
        <w:br/>
      </w:r>
      <w:r>
        <w:t xml:space="preserve">&gt; RUC: 2480083-0</w:t>
      </w:r>
      <w:r>
        <w:br/>
      </w:r>
      <w:r>
        <w:t xml:space="preserve">&gt; Ruta 1 Km. 37 entre Cerro Corá y Curupayty - Itá, Paraguay</w:t>
      </w:r>
      <w:r>
        <w:br/>
      </w:r>
      <w:r>
        <w:t xml:space="preserve">&gt; Tel.: (0981) 974 871</w:t>
      </w:r>
      <w:r>
        <w:br/>
      </w:r>
      <w:r>
        <w:t xml:space="preserve">&gt;</w:t>
      </w:r>
      <w:r>
        <w:t xml:space="preserve"> </w:t>
      </w:r>
      <w:r>
        <w:t xml:space="preserve">“Mil soluciones, un solo lugar”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2025-11-08T19:23:43Z</dcterms:created>
  <dcterms:modified xsi:type="dcterms:W3CDTF">2025-11-08T19:23:43Z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