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"/>
        <w:gridCol w:w="2100"/>
        <w:gridCol w:w="5907"/>
      </w:tblGrid>
      <w:tr w:rsidR="006A61AC" w:rsidRPr="004743B2" w14:paraId="00A85AEF" w14:textId="77777777" w:rsidTr="75C7C82F">
        <w:tc>
          <w:tcPr>
            <w:tcW w:w="3119" w:type="dxa"/>
            <w:gridSpan w:val="2"/>
            <w:vAlign w:val="center"/>
          </w:tcPr>
          <w:p w14:paraId="41C560CF" w14:textId="77777777" w:rsidR="006A61AC" w:rsidRPr="004743B2" w:rsidRDefault="00643354" w:rsidP="00643354">
            <w:pPr>
              <w:jc w:val="center"/>
            </w:pPr>
            <w:r w:rsidRPr="004743B2">
              <w:rPr>
                <w:rFonts w:ascii="Arial Rounded MT Bold" w:eastAsia="Arial Unicode MS" w:hAnsi="Arial Rounded MT Bold" w:cs="Arial Unicode MS"/>
                <w:noProof/>
                <w:color w:val="000045"/>
                <w:sz w:val="14"/>
                <w:szCs w:val="14"/>
              </w:rPr>
              <w:drawing>
                <wp:inline distT="0" distB="0" distL="0" distR="0" wp14:anchorId="0B70B063" wp14:editId="7D2B752B">
                  <wp:extent cx="1832400" cy="374400"/>
                  <wp:effectExtent l="0" t="0" r="0" b="698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RL Logo_CMYK_small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400" cy="37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C859" w14:textId="58D44383" w:rsidR="00643354" w:rsidRPr="004743B2" w:rsidRDefault="002E1CB3" w:rsidP="002E1CB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color w:val="44546A" w:themeColor="text2"/>
                <w:sz w:val="24"/>
                <w:szCs w:val="24"/>
                <w:lang w:val="en-US"/>
              </w:rPr>
              <w:t xml:space="preserve">  Pueblo Viejo JV</w:t>
            </w:r>
          </w:p>
        </w:tc>
        <w:tc>
          <w:tcPr>
            <w:tcW w:w="5907" w:type="dxa"/>
            <w:vAlign w:val="center"/>
          </w:tcPr>
          <w:p w14:paraId="2B15DC12" w14:textId="77777777" w:rsidR="006A61AC" w:rsidRPr="004743B2" w:rsidRDefault="006A61AC" w:rsidP="00643354">
            <w:pPr>
              <w:pStyle w:val="Title"/>
              <w:jc w:val="center"/>
              <w:rPr>
                <w:color w:val="BF9000"/>
              </w:rPr>
            </w:pPr>
            <w:r w:rsidRPr="004743B2">
              <w:rPr>
                <w:color w:val="BF9000"/>
                <w:sz w:val="72"/>
              </w:rPr>
              <w:t>Memorandum</w:t>
            </w:r>
          </w:p>
        </w:tc>
      </w:tr>
      <w:tr w:rsidR="006A61AC" w:rsidRPr="004743B2" w14:paraId="2B4F4946" w14:textId="77777777" w:rsidTr="75C7C82F">
        <w:tc>
          <w:tcPr>
            <w:tcW w:w="1019" w:type="dxa"/>
            <w:tcBorders>
              <w:bottom w:val="single" w:sz="6" w:space="0" w:color="005983"/>
            </w:tcBorders>
          </w:tcPr>
          <w:p w14:paraId="55B545BC" w14:textId="77777777" w:rsidR="006A61AC" w:rsidRPr="004743B2" w:rsidRDefault="006A61AC" w:rsidP="0006711D">
            <w:pPr>
              <w:rPr>
                <w:sz w:val="24"/>
                <w:szCs w:val="24"/>
                <w:lang w:val="es-CO"/>
              </w:rPr>
            </w:pPr>
          </w:p>
        </w:tc>
        <w:tc>
          <w:tcPr>
            <w:tcW w:w="8007" w:type="dxa"/>
            <w:gridSpan w:val="2"/>
            <w:tcBorders>
              <w:bottom w:val="single" w:sz="6" w:space="0" w:color="005983"/>
            </w:tcBorders>
          </w:tcPr>
          <w:p w14:paraId="26411F02" w14:textId="77777777" w:rsidR="006A61AC" w:rsidRPr="004743B2" w:rsidRDefault="006A61AC" w:rsidP="0006711D">
            <w:pPr>
              <w:rPr>
                <w:sz w:val="24"/>
                <w:szCs w:val="24"/>
                <w:lang w:val="es-CO"/>
              </w:rPr>
            </w:pPr>
          </w:p>
        </w:tc>
      </w:tr>
      <w:tr w:rsidR="006A61AC" w:rsidRPr="004743B2" w14:paraId="7A3B8C09" w14:textId="77777777" w:rsidTr="75C7C82F">
        <w:trPr>
          <w:trHeight w:val="247"/>
        </w:trPr>
        <w:tc>
          <w:tcPr>
            <w:tcW w:w="1019" w:type="dxa"/>
            <w:tcBorders>
              <w:top w:val="single" w:sz="6" w:space="0" w:color="005983"/>
            </w:tcBorders>
          </w:tcPr>
          <w:p w14:paraId="1BBAC917" w14:textId="77777777" w:rsidR="006A61AC" w:rsidRPr="004743B2" w:rsidRDefault="006A61AC" w:rsidP="0006711D">
            <w:pPr>
              <w:rPr>
                <w:sz w:val="24"/>
                <w:szCs w:val="24"/>
                <w:lang w:val="es-CO"/>
              </w:rPr>
            </w:pPr>
          </w:p>
        </w:tc>
        <w:tc>
          <w:tcPr>
            <w:tcW w:w="8007" w:type="dxa"/>
            <w:gridSpan w:val="2"/>
            <w:tcBorders>
              <w:top w:val="single" w:sz="6" w:space="0" w:color="005983"/>
            </w:tcBorders>
          </w:tcPr>
          <w:p w14:paraId="67C135D8" w14:textId="77777777" w:rsidR="006A61AC" w:rsidRPr="004743B2" w:rsidRDefault="006A61AC" w:rsidP="0006711D">
            <w:pPr>
              <w:rPr>
                <w:sz w:val="24"/>
                <w:szCs w:val="24"/>
                <w:lang w:val="es-CO"/>
              </w:rPr>
            </w:pPr>
          </w:p>
        </w:tc>
      </w:tr>
      <w:tr w:rsidR="006A61AC" w:rsidRPr="004743B2" w14:paraId="18BFA4D6" w14:textId="77777777" w:rsidTr="75C7C82F">
        <w:tc>
          <w:tcPr>
            <w:tcW w:w="1019" w:type="dxa"/>
          </w:tcPr>
          <w:p w14:paraId="59783D0A" w14:textId="77777777" w:rsidR="006A61AC" w:rsidRPr="004743B2" w:rsidRDefault="006A61AC" w:rsidP="0006711D">
            <w:pPr>
              <w:rPr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4743B2">
              <w:rPr>
                <w:b/>
                <w:sz w:val="24"/>
                <w:szCs w:val="24"/>
                <w:lang w:val="es-CO"/>
              </w:rPr>
              <w:t>To:</w:t>
            </w:r>
          </w:p>
        </w:tc>
        <w:tc>
          <w:tcPr>
            <w:tcW w:w="8007" w:type="dxa"/>
            <w:gridSpan w:val="2"/>
          </w:tcPr>
          <w:p w14:paraId="74CA8790" w14:textId="0650E1BE" w:rsidR="006A61AC" w:rsidRPr="004743B2" w:rsidRDefault="00D07DFE" w:rsidP="0006711D">
            <w:pPr>
              <w:rPr>
                <w:bCs/>
                <w:i/>
                <w:iCs/>
                <w:sz w:val="24"/>
                <w:szCs w:val="24"/>
                <w:lang w:val="es-CO"/>
              </w:rPr>
            </w:pPr>
            <w:r w:rsidRPr="004743B2">
              <w:rPr>
                <w:sz w:val="24"/>
                <w:szCs w:val="24"/>
                <w:lang w:val="es-CO"/>
              </w:rPr>
              <w:t>J</w:t>
            </w:r>
            <w:r w:rsidR="00F449D5" w:rsidRPr="004743B2">
              <w:rPr>
                <w:sz w:val="24"/>
                <w:szCs w:val="24"/>
                <w:lang w:val="es-CO"/>
              </w:rPr>
              <w:t>ose Polanco</w:t>
            </w:r>
          </w:p>
        </w:tc>
      </w:tr>
      <w:tr w:rsidR="006A61AC" w:rsidRPr="004743B2" w14:paraId="770D8B5A" w14:textId="77777777" w:rsidTr="75C7C82F">
        <w:tc>
          <w:tcPr>
            <w:tcW w:w="1019" w:type="dxa"/>
          </w:tcPr>
          <w:p w14:paraId="0B237399" w14:textId="77777777" w:rsidR="006A61AC" w:rsidRPr="004743B2" w:rsidRDefault="006A61AC" w:rsidP="0006711D">
            <w:pPr>
              <w:rPr>
                <w:b/>
                <w:sz w:val="24"/>
                <w:szCs w:val="24"/>
                <w:lang w:val="es-CO"/>
              </w:rPr>
            </w:pPr>
            <w:r w:rsidRPr="004743B2">
              <w:rPr>
                <w:b/>
                <w:sz w:val="24"/>
                <w:szCs w:val="24"/>
                <w:lang w:val="es-CO"/>
              </w:rPr>
              <w:t>CC:</w:t>
            </w:r>
          </w:p>
        </w:tc>
        <w:tc>
          <w:tcPr>
            <w:tcW w:w="8007" w:type="dxa"/>
            <w:gridSpan w:val="2"/>
          </w:tcPr>
          <w:p w14:paraId="6A165D7E" w14:textId="2FCEB965" w:rsidR="006A61AC" w:rsidRPr="004743B2" w:rsidRDefault="00914067" w:rsidP="0006711D">
            <w:pPr>
              <w:rPr>
                <w:sz w:val="24"/>
                <w:szCs w:val="24"/>
                <w:lang w:val="es-CO"/>
              </w:rPr>
            </w:pPr>
            <w:r w:rsidRPr="004743B2">
              <w:rPr>
                <w:sz w:val="24"/>
                <w:szCs w:val="24"/>
                <w:lang w:val="es-CO"/>
              </w:rPr>
              <w:t>Patricia Suegart</w:t>
            </w:r>
          </w:p>
        </w:tc>
      </w:tr>
      <w:tr w:rsidR="006A61AC" w:rsidRPr="004743B2" w14:paraId="0B46ACEB" w14:textId="77777777" w:rsidTr="75C7C82F">
        <w:tc>
          <w:tcPr>
            <w:tcW w:w="1019" w:type="dxa"/>
          </w:tcPr>
          <w:p w14:paraId="5DA80111" w14:textId="77777777" w:rsidR="006A61AC" w:rsidRPr="004743B2" w:rsidRDefault="006A61AC" w:rsidP="0006711D">
            <w:pPr>
              <w:rPr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4743B2">
              <w:rPr>
                <w:b/>
                <w:sz w:val="24"/>
                <w:szCs w:val="24"/>
                <w:lang w:val="es-CO"/>
              </w:rPr>
              <w:t>From:</w:t>
            </w:r>
          </w:p>
        </w:tc>
        <w:tc>
          <w:tcPr>
            <w:tcW w:w="8007" w:type="dxa"/>
            <w:gridSpan w:val="2"/>
          </w:tcPr>
          <w:p w14:paraId="113DCF4E" w14:textId="3583D45D" w:rsidR="006A61AC" w:rsidRPr="004743B2" w:rsidRDefault="00914067" w:rsidP="32676746">
            <w:pPr>
              <w:rPr>
                <w:i/>
                <w:iCs/>
                <w:sz w:val="24"/>
                <w:szCs w:val="24"/>
                <w:lang w:val="es-CO"/>
              </w:rPr>
            </w:pPr>
            <w:r w:rsidRPr="004743B2">
              <w:rPr>
                <w:sz w:val="24"/>
                <w:szCs w:val="24"/>
                <w:lang w:val="es-CO"/>
              </w:rPr>
              <w:t>J</w:t>
            </w:r>
            <w:r w:rsidR="00F449D5" w:rsidRPr="004743B2">
              <w:rPr>
                <w:sz w:val="24"/>
                <w:szCs w:val="24"/>
                <w:lang w:val="es-CO"/>
              </w:rPr>
              <w:t>ulio Solano</w:t>
            </w:r>
          </w:p>
        </w:tc>
      </w:tr>
      <w:tr w:rsidR="006A61AC" w:rsidRPr="004743B2" w14:paraId="0EC1197B" w14:textId="77777777" w:rsidTr="75C7C82F">
        <w:tc>
          <w:tcPr>
            <w:tcW w:w="1019" w:type="dxa"/>
          </w:tcPr>
          <w:p w14:paraId="31647516" w14:textId="77777777" w:rsidR="006A61AC" w:rsidRPr="004743B2" w:rsidRDefault="006A61AC" w:rsidP="0006711D">
            <w:pPr>
              <w:rPr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4743B2">
              <w:rPr>
                <w:b/>
                <w:sz w:val="24"/>
                <w:szCs w:val="24"/>
                <w:lang w:val="es-CO"/>
              </w:rPr>
              <w:t>Date:</w:t>
            </w:r>
          </w:p>
        </w:tc>
        <w:tc>
          <w:tcPr>
            <w:tcW w:w="8007" w:type="dxa"/>
            <w:gridSpan w:val="2"/>
          </w:tcPr>
          <w:p w14:paraId="75EC8BEE" w14:textId="4C80E19A" w:rsidR="006A61AC" w:rsidRPr="004743B2" w:rsidRDefault="001C6D17" w:rsidP="00D37472">
            <w:pPr>
              <w:rPr>
                <w:bCs/>
                <w:i/>
                <w:iCs/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13</w:t>
            </w:r>
            <w:r w:rsidR="001F5A6D" w:rsidRPr="004743B2">
              <w:rPr>
                <w:sz w:val="24"/>
                <w:szCs w:val="24"/>
                <w:lang w:val="es-CO"/>
              </w:rPr>
              <w:t xml:space="preserve"> </w:t>
            </w:r>
            <w:r>
              <w:rPr>
                <w:sz w:val="24"/>
                <w:szCs w:val="24"/>
                <w:lang w:val="es-CO"/>
              </w:rPr>
              <w:t>diciembre,</w:t>
            </w:r>
            <w:r w:rsidR="00F449D5" w:rsidRPr="004743B2">
              <w:rPr>
                <w:sz w:val="24"/>
                <w:szCs w:val="24"/>
                <w:lang w:val="es-CO"/>
              </w:rPr>
              <w:t xml:space="preserve"> </w:t>
            </w:r>
            <w:r w:rsidR="00AD6FEC" w:rsidRPr="004743B2">
              <w:rPr>
                <w:sz w:val="24"/>
                <w:szCs w:val="24"/>
                <w:lang w:val="es-CO"/>
              </w:rPr>
              <w:t>202</w:t>
            </w:r>
            <w:r w:rsidR="00781A78" w:rsidRPr="004743B2">
              <w:rPr>
                <w:sz w:val="24"/>
                <w:szCs w:val="24"/>
                <w:lang w:val="es-CO"/>
              </w:rPr>
              <w:t>5</w:t>
            </w:r>
          </w:p>
        </w:tc>
      </w:tr>
      <w:tr w:rsidR="006A61AC" w:rsidRPr="00212607" w14:paraId="1AC05B65" w14:textId="77777777" w:rsidTr="75C7C82F">
        <w:trPr>
          <w:trHeight w:val="481"/>
        </w:trPr>
        <w:tc>
          <w:tcPr>
            <w:tcW w:w="1019" w:type="dxa"/>
            <w:tcBorders>
              <w:bottom w:val="single" w:sz="6" w:space="0" w:color="005983"/>
            </w:tcBorders>
            <w:vAlign w:val="center"/>
          </w:tcPr>
          <w:p w14:paraId="49A150FC" w14:textId="77777777" w:rsidR="006A61AC" w:rsidRPr="004743B2" w:rsidRDefault="006A61AC" w:rsidP="0006711D">
            <w:pPr>
              <w:rPr>
                <w:b/>
                <w:sz w:val="24"/>
                <w:szCs w:val="24"/>
                <w:lang w:val="es-CO"/>
              </w:rPr>
            </w:pPr>
            <w:r w:rsidRPr="004743B2">
              <w:rPr>
                <w:b/>
                <w:sz w:val="24"/>
                <w:szCs w:val="24"/>
                <w:lang w:val="es-CO"/>
              </w:rPr>
              <w:t>Subject:</w:t>
            </w:r>
          </w:p>
        </w:tc>
        <w:tc>
          <w:tcPr>
            <w:tcW w:w="8007" w:type="dxa"/>
            <w:gridSpan w:val="2"/>
            <w:tcBorders>
              <w:bottom w:val="single" w:sz="6" w:space="0" w:color="005983"/>
            </w:tcBorders>
            <w:vAlign w:val="center"/>
          </w:tcPr>
          <w:p w14:paraId="4CACC2F7" w14:textId="2DFC95F6" w:rsidR="006A61AC" w:rsidRPr="004743B2" w:rsidRDefault="001C6D17" w:rsidP="00C712AD">
            <w:pPr>
              <w:rPr>
                <w:bCs/>
                <w:i/>
                <w:iCs/>
                <w:sz w:val="24"/>
                <w:szCs w:val="24"/>
                <w:lang w:val="es-CO"/>
              </w:rPr>
            </w:pPr>
            <w:r>
              <w:rPr>
                <w:bCs/>
                <w:i/>
                <w:iCs/>
                <w:sz w:val="24"/>
                <w:szCs w:val="24"/>
                <w:lang w:val="es-CO"/>
              </w:rPr>
              <w:t xml:space="preserve">Metodología para el cálculo del </w:t>
            </w:r>
            <w:proofErr w:type="spellStart"/>
            <w:r>
              <w:rPr>
                <w:bCs/>
                <w:i/>
                <w:iCs/>
                <w:sz w:val="24"/>
                <w:szCs w:val="24"/>
                <w:lang w:val="es-CO"/>
              </w:rPr>
              <w:t>Breakeven</w:t>
            </w:r>
            <w:proofErr w:type="spellEnd"/>
            <w:r>
              <w:rPr>
                <w:bCs/>
                <w:i/>
                <w:iCs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24"/>
                <w:szCs w:val="24"/>
                <w:lang w:val="es-CO"/>
              </w:rPr>
              <w:t>cut</w:t>
            </w:r>
            <w:proofErr w:type="spellEnd"/>
            <w:r>
              <w:rPr>
                <w:bCs/>
                <w:i/>
                <w:iCs/>
                <w:sz w:val="24"/>
                <w:szCs w:val="24"/>
                <w:lang w:val="es-CO"/>
              </w:rPr>
              <w:t>-off grade</w:t>
            </w:r>
            <w:r w:rsidR="00F442DC">
              <w:rPr>
                <w:bCs/>
                <w:i/>
                <w:iCs/>
                <w:sz w:val="24"/>
                <w:szCs w:val="24"/>
                <w:lang w:val="es-CO"/>
              </w:rPr>
              <w:t xml:space="preserve"> por </w:t>
            </w:r>
            <w:proofErr w:type="spellStart"/>
            <w:r w:rsidR="00F442DC">
              <w:rPr>
                <w:bCs/>
                <w:i/>
                <w:iCs/>
                <w:sz w:val="24"/>
                <w:szCs w:val="24"/>
                <w:lang w:val="es-CO"/>
              </w:rPr>
              <w:t>MetType</w:t>
            </w:r>
            <w:proofErr w:type="spellEnd"/>
            <w:r w:rsidR="00F46702">
              <w:rPr>
                <w:bCs/>
                <w:i/>
                <w:iCs/>
                <w:sz w:val="24"/>
                <w:szCs w:val="24"/>
                <w:lang w:val="es-CO"/>
              </w:rPr>
              <w:t xml:space="preserve"> en PV</w:t>
            </w:r>
          </w:p>
        </w:tc>
      </w:tr>
    </w:tbl>
    <w:p w14:paraId="607EE71D" w14:textId="3D71FB5B" w:rsidR="00283D76" w:rsidRPr="004743B2" w:rsidRDefault="00A550F3" w:rsidP="00EE1244">
      <w:pPr>
        <w:pStyle w:val="Heading1"/>
        <w:rPr>
          <w:lang w:val="es-CO"/>
        </w:rPr>
      </w:pPr>
      <w:r w:rsidRPr="004743B2">
        <w:rPr>
          <w:lang w:val="es-CO"/>
        </w:rPr>
        <w:t>Contexto</w:t>
      </w:r>
      <w:r w:rsidR="004B31B9" w:rsidRPr="004743B2">
        <w:rPr>
          <w:lang w:val="es-CO"/>
        </w:rPr>
        <w:t xml:space="preserve"> Operativo</w:t>
      </w:r>
    </w:p>
    <w:p w14:paraId="4C7BEF1E" w14:textId="77777777" w:rsidR="007B70D9" w:rsidRPr="007B70D9" w:rsidRDefault="007B70D9" w:rsidP="007B70D9">
      <w:pPr>
        <w:rPr>
          <w:lang w:val="es-CO"/>
        </w:rPr>
      </w:pPr>
      <w:r w:rsidRPr="007B70D9">
        <w:rPr>
          <w:lang w:val="es-CO"/>
        </w:rPr>
        <w:t>En Pueblo Viejo (PV), la ley de corte (</w:t>
      </w:r>
      <w:proofErr w:type="spellStart"/>
      <w:r w:rsidRPr="007B70D9">
        <w:rPr>
          <w:lang w:val="es-CO"/>
        </w:rPr>
        <w:t>cut</w:t>
      </w:r>
      <w:proofErr w:type="spellEnd"/>
      <w:r w:rsidRPr="007B70D9">
        <w:rPr>
          <w:lang w:val="es-CO"/>
        </w:rPr>
        <w:t xml:space="preserve">-off grade) no se interpreta necesariamente como un único valor global. En la práctica, el </w:t>
      </w:r>
      <w:proofErr w:type="spellStart"/>
      <w:r w:rsidRPr="007B70D9">
        <w:rPr>
          <w:lang w:val="es-CO"/>
        </w:rPr>
        <w:t>cut</w:t>
      </w:r>
      <w:proofErr w:type="spellEnd"/>
      <w:r w:rsidRPr="007B70D9">
        <w:rPr>
          <w:lang w:val="es-CO"/>
        </w:rPr>
        <w:t>-off depende de:</w:t>
      </w:r>
    </w:p>
    <w:p w14:paraId="4C3D2618" w14:textId="579605D4" w:rsidR="007B70D9" w:rsidRDefault="007B70D9">
      <w:pPr>
        <w:pStyle w:val="ListParagraph"/>
        <w:numPr>
          <w:ilvl w:val="0"/>
          <w:numId w:val="2"/>
        </w:numPr>
        <w:rPr>
          <w:lang w:val="es-CO"/>
        </w:rPr>
      </w:pPr>
      <w:proofErr w:type="spellStart"/>
      <w:r w:rsidRPr="007B70D9">
        <w:rPr>
          <w:lang w:val="es-CO"/>
        </w:rPr>
        <w:t>MetType</w:t>
      </w:r>
      <w:proofErr w:type="spellEnd"/>
      <w:r w:rsidRPr="007B70D9">
        <w:rPr>
          <w:lang w:val="es-CO"/>
        </w:rPr>
        <w:t xml:space="preserve"> </w:t>
      </w:r>
      <w:r w:rsidR="002B3FF2">
        <w:rPr>
          <w:lang w:val="es-CO"/>
        </w:rPr>
        <w:t>y</w:t>
      </w:r>
      <w:r w:rsidRPr="007B70D9">
        <w:rPr>
          <w:lang w:val="es-CO"/>
        </w:rPr>
        <w:t xml:space="preserve"> comportamiento metalúrgico (recuperaciones y restricciones de proceso).</w:t>
      </w:r>
    </w:p>
    <w:p w14:paraId="01A08DBC" w14:textId="478239D9" w:rsidR="007B70D9" w:rsidRDefault="007B70D9">
      <w:pPr>
        <w:pStyle w:val="ListParagraph"/>
        <w:numPr>
          <w:ilvl w:val="0"/>
          <w:numId w:val="2"/>
        </w:numPr>
        <w:rPr>
          <w:lang w:val="es-CO"/>
        </w:rPr>
      </w:pPr>
      <w:r w:rsidRPr="007B70D9">
        <w:rPr>
          <w:lang w:val="es-CO"/>
        </w:rPr>
        <w:t xml:space="preserve">Ruta de tratamiento (FLO, POX o </w:t>
      </w:r>
      <w:r w:rsidR="002B3FF2">
        <w:rPr>
          <w:lang w:val="es-CO"/>
        </w:rPr>
        <w:t xml:space="preserve">una </w:t>
      </w:r>
      <w:r w:rsidRPr="007B70D9">
        <w:rPr>
          <w:lang w:val="es-CO"/>
        </w:rPr>
        <w:t>combinación</w:t>
      </w:r>
      <w:r w:rsidR="002B3FF2">
        <w:rPr>
          <w:lang w:val="es-CO"/>
        </w:rPr>
        <w:t xml:space="preserve"> de estas dos</w:t>
      </w:r>
      <w:r w:rsidRPr="007B70D9">
        <w:rPr>
          <w:lang w:val="es-CO"/>
        </w:rPr>
        <w:t xml:space="preserve">), ya que cada ruta posee cadenas de recuperación y </w:t>
      </w:r>
      <w:r w:rsidR="002B3FF2">
        <w:rPr>
          <w:lang w:val="es-CO"/>
        </w:rPr>
        <w:t>estructura</w:t>
      </w:r>
      <w:r w:rsidRPr="007B70D9">
        <w:rPr>
          <w:lang w:val="es-CO"/>
        </w:rPr>
        <w:t xml:space="preserve"> de costos distintas.</w:t>
      </w:r>
    </w:p>
    <w:p w14:paraId="46B58D78" w14:textId="77777777" w:rsidR="007B70D9" w:rsidRDefault="007B70D9">
      <w:pPr>
        <w:pStyle w:val="ListParagraph"/>
        <w:numPr>
          <w:ilvl w:val="0"/>
          <w:numId w:val="2"/>
        </w:numPr>
        <w:rPr>
          <w:lang w:val="es-CO"/>
        </w:rPr>
      </w:pPr>
      <w:r w:rsidRPr="007B70D9">
        <w:rPr>
          <w:lang w:val="es-CO"/>
        </w:rPr>
        <w:t>Parámetros económicos (precio de Au, regalías, energía, cargos de refinación/transporte, etc.).</w:t>
      </w:r>
    </w:p>
    <w:p w14:paraId="786F9B81" w14:textId="21B88BB9" w:rsidR="007B70D9" w:rsidRPr="007B70D9" w:rsidRDefault="00971A20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Propiedades</w:t>
      </w:r>
      <w:r w:rsidR="007B70D9" w:rsidRPr="007B70D9">
        <w:rPr>
          <w:lang w:val="es-CO"/>
        </w:rPr>
        <w:t xml:space="preserve"> de</w:t>
      </w:r>
      <w:r>
        <w:rPr>
          <w:lang w:val="es-CO"/>
        </w:rPr>
        <w:t>l</w:t>
      </w:r>
      <w:r w:rsidR="007B70D9" w:rsidRPr="007B70D9">
        <w:rPr>
          <w:lang w:val="es-CO"/>
        </w:rPr>
        <w:t xml:space="preserve"> bloque (p.ej., </w:t>
      </w:r>
      <w:r>
        <w:rPr>
          <w:lang w:val="es-CO"/>
        </w:rPr>
        <w:t>%</w:t>
      </w:r>
      <w:r w:rsidR="007B70D9" w:rsidRPr="007B70D9">
        <w:rPr>
          <w:lang w:val="es-CO"/>
        </w:rPr>
        <w:t xml:space="preserve">Cu, </w:t>
      </w:r>
      <w:r>
        <w:rPr>
          <w:lang w:val="es-CO"/>
        </w:rPr>
        <w:t>%</w:t>
      </w:r>
      <w:proofErr w:type="spellStart"/>
      <w:r w:rsidR="007B70D9" w:rsidRPr="007B70D9">
        <w:rPr>
          <w:lang w:val="es-CO"/>
        </w:rPr>
        <w:t>S</w:t>
      </w:r>
      <w:r w:rsidR="007B70D9" w:rsidRPr="00971A20">
        <w:rPr>
          <w:vertAlign w:val="subscript"/>
          <w:lang w:val="es-CO"/>
        </w:rPr>
        <w:t>tot</w:t>
      </w:r>
      <w:proofErr w:type="spellEnd"/>
      <w:r w:rsidR="007B70D9" w:rsidRPr="007B70D9">
        <w:rPr>
          <w:lang w:val="es-CO"/>
        </w:rPr>
        <w:t xml:space="preserve">, </w:t>
      </w:r>
      <w:r>
        <w:rPr>
          <w:lang w:val="es-CO"/>
        </w:rPr>
        <w:t>%</w:t>
      </w:r>
      <w:r w:rsidR="007B70D9" w:rsidRPr="007B70D9">
        <w:rPr>
          <w:lang w:val="es-CO"/>
        </w:rPr>
        <w:t>S</w:t>
      </w:r>
      <w:r w:rsidR="007B70D9" w:rsidRPr="00971A20">
        <w:rPr>
          <w:vertAlign w:val="superscript"/>
          <w:lang w:val="es-CO"/>
        </w:rPr>
        <w:t>2</w:t>
      </w:r>
      <w:r w:rsidR="007872DB">
        <w:rPr>
          <w:vertAlign w:val="superscript"/>
          <w:lang w:val="es-CO"/>
        </w:rPr>
        <w:t>-</w:t>
      </w:r>
      <w:r w:rsidR="007B70D9" w:rsidRPr="007B70D9">
        <w:rPr>
          <w:lang w:val="es-CO"/>
        </w:rPr>
        <w:t xml:space="preserve">, </w:t>
      </w:r>
      <w:r>
        <w:rPr>
          <w:lang w:val="es-CO"/>
        </w:rPr>
        <w:t>%</w:t>
      </w:r>
      <w:r w:rsidR="007B70D9" w:rsidRPr="007B70D9">
        <w:rPr>
          <w:lang w:val="es-CO"/>
        </w:rPr>
        <w:t>Dilución), que afectan costos variables y/o recuperaciones según el modelo.</w:t>
      </w:r>
    </w:p>
    <w:p w14:paraId="345EEDE8" w14:textId="0C8C4532" w:rsidR="007325DA" w:rsidRPr="004743B2" w:rsidRDefault="007B70D9" w:rsidP="007325DA">
      <w:pPr>
        <w:rPr>
          <w:lang w:val="es-CO"/>
        </w:rPr>
      </w:pPr>
      <w:r w:rsidRPr="007B70D9">
        <w:rPr>
          <w:lang w:val="es-CO"/>
        </w:rPr>
        <w:t xml:space="preserve">Por lo anterior, la determinación de </w:t>
      </w:r>
      <w:proofErr w:type="spellStart"/>
      <w:r w:rsidRPr="007B70D9">
        <w:rPr>
          <w:lang w:val="es-CO"/>
        </w:rPr>
        <w:t>cut</w:t>
      </w:r>
      <w:proofErr w:type="spellEnd"/>
      <w:r w:rsidRPr="007B70D9">
        <w:rPr>
          <w:lang w:val="es-CO"/>
        </w:rPr>
        <w:t xml:space="preserve">-off en PV se aborda como un problema determinístico de valor por tonelada, resolviendo para cada </w:t>
      </w:r>
      <w:proofErr w:type="spellStart"/>
      <w:r w:rsidRPr="007B70D9">
        <w:rPr>
          <w:lang w:val="es-CO"/>
        </w:rPr>
        <w:t>MetType</w:t>
      </w:r>
      <w:proofErr w:type="spellEnd"/>
      <w:r w:rsidRPr="007B70D9">
        <w:rPr>
          <w:lang w:val="es-CO"/>
        </w:rPr>
        <w:t xml:space="preserve"> y ruta el grado de Au donde el valor neto por tonelada es cero</w:t>
      </w:r>
      <w:r w:rsidR="00971A20">
        <w:rPr>
          <w:lang w:val="es-CO"/>
        </w:rPr>
        <w:t xml:space="preserve"> (</w:t>
      </w:r>
      <w:proofErr w:type="spellStart"/>
      <w:r w:rsidR="00971A20">
        <w:rPr>
          <w:lang w:val="es-CO"/>
        </w:rPr>
        <w:t>Breakeven</w:t>
      </w:r>
      <w:proofErr w:type="spellEnd"/>
      <w:r w:rsidR="00971A20">
        <w:rPr>
          <w:lang w:val="es-CO"/>
        </w:rPr>
        <w:t xml:space="preserve"> </w:t>
      </w:r>
      <w:proofErr w:type="spellStart"/>
      <w:r w:rsidR="007872DB">
        <w:rPr>
          <w:lang w:val="es-CO"/>
        </w:rPr>
        <w:t>C</w:t>
      </w:r>
      <w:r w:rsidR="00971A20">
        <w:rPr>
          <w:lang w:val="es-CO"/>
        </w:rPr>
        <w:t>ut</w:t>
      </w:r>
      <w:proofErr w:type="spellEnd"/>
      <w:r w:rsidR="00971A20">
        <w:rPr>
          <w:lang w:val="es-CO"/>
        </w:rPr>
        <w:t>-</w:t>
      </w:r>
      <w:r w:rsidR="007872DB">
        <w:rPr>
          <w:lang w:val="es-CO"/>
        </w:rPr>
        <w:t>O</w:t>
      </w:r>
      <w:r w:rsidR="00971A20">
        <w:rPr>
          <w:lang w:val="es-CO"/>
        </w:rPr>
        <w:t xml:space="preserve">ff </w:t>
      </w:r>
      <w:r w:rsidR="007872DB">
        <w:rPr>
          <w:lang w:val="es-CO"/>
        </w:rPr>
        <w:t>G</w:t>
      </w:r>
      <w:r w:rsidR="00971A20">
        <w:rPr>
          <w:lang w:val="es-CO"/>
        </w:rPr>
        <w:t>rade</w:t>
      </w:r>
      <w:r w:rsidR="007872DB">
        <w:rPr>
          <w:lang w:val="es-CO"/>
        </w:rPr>
        <w:t xml:space="preserve"> - COG</w:t>
      </w:r>
      <w:r w:rsidR="00971A20">
        <w:rPr>
          <w:lang w:val="es-CO"/>
        </w:rPr>
        <w:t>)</w:t>
      </w:r>
      <w:r w:rsidRPr="007B70D9">
        <w:rPr>
          <w:lang w:val="es-CO"/>
        </w:rPr>
        <w:t>.</w:t>
      </w:r>
    </w:p>
    <w:p w14:paraId="73BD5E30" w14:textId="2813DCB5" w:rsidR="006400F1" w:rsidRPr="004743B2" w:rsidRDefault="00971A20" w:rsidP="006400F1">
      <w:pPr>
        <w:rPr>
          <w:rFonts w:ascii="Calibri Light" w:eastAsiaTheme="majorEastAsia" w:hAnsi="Calibri Light" w:cstheme="majorBidi"/>
          <w:bCs/>
          <w:color w:val="2E74B5" w:themeColor="accent1" w:themeShade="BF"/>
          <w:sz w:val="36"/>
          <w:szCs w:val="28"/>
          <w:lang w:val="es-CO"/>
        </w:rPr>
      </w:pPr>
      <w:r>
        <w:rPr>
          <w:rFonts w:ascii="Calibri Light" w:eastAsiaTheme="majorEastAsia" w:hAnsi="Calibri Light" w:cstheme="majorBidi"/>
          <w:bCs/>
          <w:color w:val="2E74B5" w:themeColor="accent1" w:themeShade="BF"/>
          <w:sz w:val="36"/>
          <w:szCs w:val="28"/>
          <w:lang w:val="es-CO"/>
        </w:rPr>
        <w:t>Metodología y Supuestos (FLO/POX/COMBINED)</w:t>
      </w:r>
    </w:p>
    <w:p w14:paraId="63F80827" w14:textId="64047BE4" w:rsidR="00971A20" w:rsidRPr="005A46B8" w:rsidRDefault="00971A20" w:rsidP="00971A20">
      <w:pPr>
        <w:rPr>
          <w:lang w:val="es-CO"/>
        </w:rPr>
      </w:pPr>
      <w:r w:rsidRPr="005A46B8">
        <w:rPr>
          <w:lang w:val="es-CO"/>
        </w:rPr>
        <w:t xml:space="preserve">Para una ley de Au (g/t), el Block </w:t>
      </w:r>
      <w:proofErr w:type="spellStart"/>
      <w:r w:rsidRPr="005A46B8">
        <w:rPr>
          <w:lang w:val="es-CO"/>
        </w:rPr>
        <w:t>Value</w:t>
      </w:r>
      <w:proofErr w:type="spellEnd"/>
      <w:r>
        <w:rPr>
          <w:lang w:val="es-CO"/>
        </w:rPr>
        <w:t xml:space="preserve"> (</w:t>
      </w:r>
      <w:r w:rsidRPr="00971A20">
        <w:rPr>
          <w:b/>
          <w:bCs/>
          <w:lang w:val="es-CO"/>
        </w:rPr>
        <w:t>BV</w:t>
      </w:r>
      <w:r>
        <w:rPr>
          <w:lang w:val="es-CO"/>
        </w:rPr>
        <w:t>)</w:t>
      </w:r>
      <w:r w:rsidRPr="005A46B8">
        <w:rPr>
          <w:lang w:val="es-CO"/>
        </w:rPr>
        <w:t xml:space="preserve"> por tonelada se define como:</w:t>
      </w:r>
    </w:p>
    <w:p w14:paraId="3D5D9B5B" w14:textId="6DE75A45" w:rsidR="00971A20" w:rsidRPr="00D90C3A" w:rsidRDefault="00D90C3A" w:rsidP="00971A20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BV(g) = Revenue(g) - Total Ore Cost(g)</m:t>
          </m:r>
        </m:oMath>
      </m:oMathPara>
    </w:p>
    <w:p w14:paraId="4B1DCE12" w14:textId="72EDF97A" w:rsidR="00971A20" w:rsidRDefault="00971A20" w:rsidP="00971A20">
      <w:r>
        <w:t xml:space="preserve">El breakeven cut-off grade </w:t>
      </w:r>
      <w:r w:rsidR="007872DB">
        <w:t xml:space="preserve">o </w:t>
      </w:r>
      <w:r w:rsidR="007872DB" w:rsidRPr="00047E27">
        <w:rPr>
          <w:lang w:val="es-CO"/>
        </w:rPr>
        <w:t>COG</w:t>
      </w:r>
      <w:r w:rsidRPr="00047E27">
        <w:rPr>
          <w:lang w:val="es-CO"/>
        </w:rPr>
        <w:t xml:space="preserve"> se obtiene imponiendo:</w:t>
      </w:r>
    </w:p>
    <w:p w14:paraId="5177647A" w14:textId="5C3D2DCC" w:rsidR="00971A20" w:rsidRPr="00D90C3A" w:rsidRDefault="00D90C3A" w:rsidP="00971A20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BV(COG) = 0</m:t>
          </m:r>
        </m:oMath>
      </m:oMathPara>
    </w:p>
    <w:p w14:paraId="6C567149" w14:textId="2F26AC8F" w:rsidR="00971A20" w:rsidRPr="005A46B8" w:rsidRDefault="00971A20" w:rsidP="00971A20">
      <w:pPr>
        <w:rPr>
          <w:lang w:val="es-CO"/>
        </w:rPr>
      </w:pPr>
      <w:r w:rsidRPr="005A46B8">
        <w:rPr>
          <w:lang w:val="es-CO"/>
        </w:rPr>
        <w:t xml:space="preserve">Supuesto operacional para esta versión: la ley de Ag se fija en 0.0 g/t para </w:t>
      </w:r>
      <w:r>
        <w:rPr>
          <w:lang w:val="es-CO"/>
        </w:rPr>
        <w:t xml:space="preserve">evaluar de forma aislada </w:t>
      </w:r>
      <w:r w:rsidRPr="005A46B8">
        <w:rPr>
          <w:lang w:val="es-CO"/>
        </w:rPr>
        <w:t>el efecto del Au.</w:t>
      </w:r>
    </w:p>
    <w:p w14:paraId="0ED314E3" w14:textId="5A449E82" w:rsidR="007872DB" w:rsidRDefault="007872DB" w:rsidP="007872DB">
      <w:pPr>
        <w:pStyle w:val="Heading2"/>
        <w:rPr>
          <w:lang w:val="es-CO"/>
        </w:rPr>
      </w:pPr>
      <w:r>
        <w:rPr>
          <w:lang w:val="es-CO"/>
        </w:rPr>
        <w:t>Dilución y Conversión a Onzas</w:t>
      </w:r>
    </w:p>
    <w:p w14:paraId="19E927E3" w14:textId="60330E4D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t>La ley e</w:t>
      </w:r>
      <w:r>
        <w:rPr>
          <w:lang w:val="es-CO"/>
        </w:rPr>
        <w:t>stimada</w:t>
      </w:r>
      <w:r w:rsidRPr="005A46B8">
        <w:rPr>
          <w:lang w:val="es-CO"/>
        </w:rPr>
        <w:t xml:space="preserve"> de </w:t>
      </w:r>
      <m:oMath>
        <m:r>
          <w:rPr>
            <w:rFonts w:ascii="Cambria Math" w:hAnsi="Cambria Math"/>
            <w:lang w:val="es-CO"/>
          </w:rPr>
          <m:t>Au</m:t>
        </m:r>
      </m:oMath>
      <w:r w:rsidRPr="005A46B8">
        <w:rPr>
          <w:lang w:val="es-CO"/>
        </w:rPr>
        <w:t xml:space="preserve"> se ajusta por dilución:</w:t>
      </w:r>
    </w:p>
    <w:p w14:paraId="20ABE68A" w14:textId="52901849" w:rsidR="007872DB" w:rsidRPr="005A46B8" w:rsidRDefault="007872DB" w:rsidP="007872DB">
      <w:pPr>
        <w:jc w:val="center"/>
        <w:rPr>
          <w:lang w:val="es-CO"/>
        </w:rPr>
      </w:pPr>
      <m:oMathPara>
        <m:oMath>
          <m:r>
            <w:rPr>
              <w:rFonts w:ascii="Cambria Math" w:eastAsia="Cambria Math" w:hAnsi="Cambria Math"/>
              <w:sz w:val="24"/>
              <w:lang w:val="es-CO"/>
            </w:rPr>
            <m:t>g_Au,dil = g_Au · (1 - d)</m:t>
          </m:r>
        </m:oMath>
      </m:oMathPara>
    </w:p>
    <w:p w14:paraId="7DB80303" w14:textId="1B29A46B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t xml:space="preserve">donde </w:t>
      </w:r>
      <m:oMath>
        <m:r>
          <w:rPr>
            <w:rFonts w:ascii="Cambria Math" w:hAnsi="Cambria Math"/>
            <w:lang w:val="es-CO"/>
          </w:rPr>
          <m:t>d</m:t>
        </m:r>
      </m:oMath>
      <w:r w:rsidRPr="005A46B8">
        <w:rPr>
          <w:lang w:val="es-CO"/>
        </w:rPr>
        <w:t xml:space="preserve"> es la fracción de dilución.</w:t>
      </w:r>
    </w:p>
    <w:p w14:paraId="175883DA" w14:textId="6F45607D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t>La producción recuperable por tonelada (</w:t>
      </w:r>
      <m:oMath>
        <m:r>
          <w:rPr>
            <w:rFonts w:ascii="Cambria Math" w:hAnsi="Cambria Math"/>
            <w:lang w:val="es-CO"/>
          </w:rPr>
          <m:t>onzas/t</m:t>
        </m:r>
      </m:oMath>
      <w:r w:rsidRPr="005A46B8">
        <w:rPr>
          <w:lang w:val="es-CO"/>
        </w:rPr>
        <w:t>) se calcula como:</w:t>
      </w:r>
    </w:p>
    <w:p w14:paraId="39C6FC1E" w14:textId="66308BB7" w:rsidR="007872DB" w:rsidRPr="00D90C3A" w:rsidRDefault="00D90C3A" w:rsidP="007872DB">
      <w:pPr>
        <w:jc w:val="center"/>
        <w:rPr>
          <w:b/>
          <w:bCs/>
          <w:lang w:val="es-CO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  <w:lang w:val="es-CO"/>
            </w:rPr>
            <m:t>oz_rec/t = (g_Au,dil · R) / 31.10348</m:t>
          </m:r>
        </m:oMath>
      </m:oMathPara>
    </w:p>
    <w:p w14:paraId="21C2CE09" w14:textId="3F38A46B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lastRenderedPageBreak/>
        <w:t xml:space="preserve">donde </w:t>
      </w:r>
      <m:oMath>
        <m:r>
          <w:rPr>
            <w:rFonts w:ascii="Cambria Math" w:hAnsi="Cambria Math"/>
            <w:lang w:val="es-CO"/>
          </w:rPr>
          <m:t>R</m:t>
        </m:r>
      </m:oMath>
      <w:r w:rsidRPr="005A46B8">
        <w:rPr>
          <w:lang w:val="es-CO"/>
        </w:rPr>
        <w:t xml:space="preserve"> es la recuperación metalúrgica (fracción, dependiente de ruta y MetType) y 31.103</w:t>
      </w:r>
      <w:r>
        <w:rPr>
          <w:lang w:val="es-CO"/>
        </w:rPr>
        <w:t>48</w:t>
      </w:r>
      <w:r w:rsidRPr="005A46B8">
        <w:rPr>
          <w:lang w:val="es-CO"/>
        </w:rPr>
        <w:t xml:space="preserve"> es la conversión g/oz.</w:t>
      </w:r>
    </w:p>
    <w:p w14:paraId="7D7DDF41" w14:textId="3D2493CC" w:rsidR="00971A20" w:rsidRDefault="007872DB" w:rsidP="007872DB">
      <w:pPr>
        <w:pStyle w:val="Heading2"/>
        <w:rPr>
          <w:lang w:val="es-CO"/>
        </w:rPr>
      </w:pPr>
      <w:r>
        <w:rPr>
          <w:lang w:val="es-CO"/>
        </w:rPr>
        <w:t>Ingreso (</w:t>
      </w:r>
      <w:proofErr w:type="spellStart"/>
      <w:r>
        <w:rPr>
          <w:lang w:val="es-CO"/>
        </w:rPr>
        <w:t>Revenue</w:t>
      </w:r>
      <w:proofErr w:type="spellEnd"/>
      <w:r>
        <w:rPr>
          <w:lang w:val="es-CO"/>
        </w:rPr>
        <w:t>) – Estructura Económica</w:t>
      </w:r>
    </w:p>
    <w:p w14:paraId="18F54221" w14:textId="66294D07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t>En términos generales, el ingreso por tonelada se expresa como:</w:t>
      </w:r>
    </w:p>
    <w:p w14:paraId="13F6BC8A" w14:textId="301B88E8" w:rsidR="007872DB" w:rsidRPr="00D90C3A" w:rsidRDefault="00D90C3A" w:rsidP="007872DB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Revenue(g) = oz_rec/t · P_net</m:t>
          </m:r>
        </m:oMath>
      </m:oMathPara>
    </w:p>
    <w:p w14:paraId="7BABB7B8" w14:textId="3188F583" w:rsidR="007872DB" w:rsidRPr="005A46B8" w:rsidRDefault="007872DB" w:rsidP="007872DB">
      <w:pPr>
        <w:rPr>
          <w:lang w:val="es-CO"/>
        </w:rPr>
      </w:pPr>
      <w:r w:rsidRPr="005A46B8">
        <w:rPr>
          <w:lang w:val="es-CO"/>
        </w:rPr>
        <w:t xml:space="preserve">donde </w:t>
      </w:r>
      <m:oMath>
        <m:r>
          <w:rPr>
            <w:rFonts w:ascii="Cambria Math" w:hAnsi="Cambria Math"/>
            <w:lang w:val="es-CO"/>
          </w:rPr>
          <m:t>P_net</m:t>
        </m:r>
      </m:oMath>
      <w:r w:rsidRPr="005A46B8">
        <w:rPr>
          <w:lang w:val="es-CO"/>
        </w:rPr>
        <w:t xml:space="preserve"> representa el precio neto por onza, típicamente modelado con:</w:t>
      </w:r>
    </w:p>
    <w:p w14:paraId="4FD33BBF" w14:textId="77777777" w:rsidR="007872DB" w:rsidRDefault="007872DB">
      <w:pPr>
        <w:pStyle w:val="ListBullet"/>
        <w:numPr>
          <w:ilvl w:val="0"/>
          <w:numId w:val="4"/>
        </w:numPr>
        <w:rPr>
          <w:lang w:val="es-CO"/>
        </w:rPr>
      </w:pPr>
      <w:r w:rsidRPr="005A46B8">
        <w:rPr>
          <w:lang w:val="es-CO"/>
        </w:rPr>
        <w:t>Precio de Au (USD/oz), según escenario: Reservas 1500 USD/oz; Recursos 2000 USD/oz.</w:t>
      </w:r>
    </w:p>
    <w:p w14:paraId="41E725B6" w14:textId="77777777" w:rsidR="007872DB" w:rsidRDefault="007872DB">
      <w:pPr>
        <w:pStyle w:val="ListBullet"/>
        <w:numPr>
          <w:ilvl w:val="0"/>
          <w:numId w:val="4"/>
        </w:numPr>
        <w:rPr>
          <w:lang w:val="es-CO"/>
        </w:rPr>
      </w:pPr>
      <w:r w:rsidRPr="007872DB">
        <w:rPr>
          <w:lang w:val="es-CO"/>
        </w:rPr>
        <w:t>Cargos por refinación/transporte (USD/oz), si aplican.</w:t>
      </w:r>
    </w:p>
    <w:p w14:paraId="04FEAAE5" w14:textId="46E7B3BD" w:rsidR="007872DB" w:rsidRPr="007872DB" w:rsidRDefault="007872DB">
      <w:pPr>
        <w:pStyle w:val="ListBullet"/>
        <w:numPr>
          <w:ilvl w:val="0"/>
          <w:numId w:val="4"/>
        </w:numPr>
        <w:rPr>
          <w:lang w:val="es-CO"/>
        </w:rPr>
      </w:pPr>
      <w:r w:rsidRPr="007872DB">
        <w:rPr>
          <w:lang w:val="es-CO"/>
        </w:rPr>
        <w:t>Regalía (royalty) como fracción del precio neto o del precio base, según parametrización vigente.</w:t>
      </w:r>
    </w:p>
    <w:p w14:paraId="29D1867D" w14:textId="6DC83D3B" w:rsidR="007872DB" w:rsidRDefault="00AF6A75" w:rsidP="00AF6A75">
      <w:pPr>
        <w:pStyle w:val="Heading2"/>
        <w:rPr>
          <w:lang w:val="es-CO"/>
        </w:rPr>
      </w:pPr>
      <w:r w:rsidRPr="00AF6A75">
        <w:rPr>
          <w:lang w:val="es-CO"/>
        </w:rPr>
        <w:t>Estructura de</w:t>
      </w:r>
      <w:r>
        <w:rPr>
          <w:lang w:val="es-CO"/>
        </w:rPr>
        <w:t xml:space="preserve"> Costos por Tonelada (USD/t)</w:t>
      </w:r>
    </w:p>
    <w:p w14:paraId="459520EF" w14:textId="7358318B" w:rsidR="00AF6A75" w:rsidRPr="005A46B8" w:rsidRDefault="00AF6A75" w:rsidP="00AF6A75">
      <w:pPr>
        <w:rPr>
          <w:lang w:val="es-CO"/>
        </w:rPr>
      </w:pPr>
      <w:r w:rsidRPr="005A46B8">
        <w:rPr>
          <w:lang w:val="es-CO"/>
        </w:rPr>
        <w:t xml:space="preserve">El costo total por tonelada se modela como la suma de componentes fijos y variables, </w:t>
      </w:r>
      <w:r>
        <w:rPr>
          <w:lang w:val="es-CO"/>
        </w:rPr>
        <w:t>dependiendo de la ruta del bloque</w:t>
      </w:r>
      <w:r w:rsidRPr="005A46B8">
        <w:rPr>
          <w:lang w:val="es-CO"/>
        </w:rPr>
        <w:t>:</w:t>
      </w:r>
    </w:p>
    <w:p w14:paraId="051D4BCB" w14:textId="7D585C4A" w:rsidR="00AF6A75" w:rsidRPr="00D90C3A" w:rsidRDefault="00D90C3A" w:rsidP="00AF6A75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Total Ore Cost(g) = C_min + C_proc(route, x) + C_fix + C_GA + C_CSR + C_cap,sust + C_TSF + C_S%fix</m:t>
          </m:r>
        </m:oMath>
      </m:oMathPara>
    </w:p>
    <w:p w14:paraId="37D589EA" w14:textId="77777777" w:rsidR="0072223E" w:rsidRPr="00E312E0" w:rsidRDefault="00AF6A75" w:rsidP="0072223E">
      <w:pPr>
        <w:rPr>
          <w:lang w:val="es-CO"/>
        </w:rPr>
      </w:pPr>
      <w:r w:rsidRPr="00E312E0">
        <w:rPr>
          <w:lang w:val="es-CO"/>
        </w:rPr>
        <w:t>donde:</w:t>
      </w:r>
    </w:p>
    <w:p w14:paraId="30063DA5" w14:textId="38D8A412" w:rsidR="0072223E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C_min: costos de mina (USD/t).</m:t>
        </m:r>
      </m:oMath>
    </w:p>
    <w:p w14:paraId="045BA31B" w14:textId="2A7A2028" w:rsidR="0072223E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C_proc: costos de proceso (USD/t), dependientes de ruta y descriptores del bloque x = {Cu%, S%, S2%, d}.</m:t>
        </m:r>
      </m:oMath>
    </w:p>
    <w:p w14:paraId="0C71C0EE" w14:textId="20196B1A" w:rsidR="0072223E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C_fix: costo fijo de proceso (USD/t).</m:t>
        </m:r>
      </m:oMath>
    </w:p>
    <w:p w14:paraId="18FB5343" w14:textId="3422E5C0" w:rsidR="0072223E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</w:rPr>
          <m:t>C_GA: G&amp;A (USD/t).</m:t>
        </m:r>
      </m:oMath>
    </w:p>
    <w:p w14:paraId="6C3595FA" w14:textId="35053A83" w:rsidR="0072223E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C_CSR: CSR (USD/t).</m:t>
        </m:r>
      </m:oMath>
    </w:p>
    <w:p w14:paraId="691F8469" w14:textId="073BB320" w:rsidR="00E312E0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C_cap,sust: ore sustaining capital (USD/t).</m:t>
        </m:r>
      </m:oMath>
    </w:p>
    <w:p w14:paraId="1FAC9035" w14:textId="6F6CD221" w:rsidR="00E312E0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C_TSF: costo incremental de NTSF (USD/t).</m:t>
        </m:r>
      </m:oMath>
    </w:p>
    <w:p w14:paraId="12B1AE03" w14:textId="6D0FC406" w:rsidR="00E312E0" w:rsidRPr="00E312E0" w:rsidRDefault="00E312E0">
      <w:pPr>
        <w:pStyle w:val="ListParagraph"/>
        <w:numPr>
          <w:ilvl w:val="0"/>
          <w:numId w:val="5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C_S%fix: término fijo opcional asociado a S% (USD/t), si el escenario lo contempla.</m:t>
        </m:r>
      </m:oMath>
    </w:p>
    <w:p w14:paraId="456D72BF" w14:textId="1164CB63" w:rsidR="00E312E0" w:rsidRPr="005A46B8" w:rsidRDefault="00AA4AC7" w:rsidP="00E312E0">
      <w:pPr>
        <w:rPr>
          <w:lang w:val="es-CO"/>
        </w:rPr>
      </w:pPr>
      <w:r>
        <w:rPr>
          <w:lang w:val="es-CO"/>
        </w:rPr>
        <w:t>Control</w:t>
      </w:r>
      <w:r w:rsidR="00E312E0" w:rsidRPr="005A46B8">
        <w:rPr>
          <w:lang w:val="es-CO"/>
        </w:rPr>
        <w:t xml:space="preserve"> de calidad de datos: En PV, </w:t>
      </w:r>
      <w:r>
        <w:rPr>
          <w:lang w:val="es-CO"/>
        </w:rPr>
        <w:t>%</w:t>
      </w:r>
      <w:r w:rsidR="00E312E0" w:rsidRPr="005A46B8">
        <w:rPr>
          <w:lang w:val="es-CO"/>
        </w:rPr>
        <w:t xml:space="preserve">Cu, </w:t>
      </w:r>
      <w:r>
        <w:rPr>
          <w:lang w:val="es-CO"/>
        </w:rPr>
        <w:t>%</w:t>
      </w:r>
      <w:proofErr w:type="spellStart"/>
      <w:r w:rsidR="00E312E0" w:rsidRPr="005A46B8">
        <w:rPr>
          <w:lang w:val="es-CO"/>
        </w:rPr>
        <w:t>S</w:t>
      </w:r>
      <w:r w:rsidRPr="00AA4AC7">
        <w:rPr>
          <w:vertAlign w:val="subscript"/>
          <w:lang w:val="es-CO"/>
        </w:rPr>
        <w:t>tot</w:t>
      </w:r>
      <w:proofErr w:type="spellEnd"/>
      <w:r w:rsidR="00E312E0" w:rsidRPr="005A46B8">
        <w:rPr>
          <w:lang w:val="es-CO"/>
        </w:rPr>
        <w:t xml:space="preserve"> y </w:t>
      </w:r>
      <w:r>
        <w:rPr>
          <w:lang w:val="es-CO"/>
        </w:rPr>
        <w:t>%</w:t>
      </w:r>
      <w:r w:rsidR="00E312E0" w:rsidRPr="005A46B8">
        <w:rPr>
          <w:lang w:val="es-CO"/>
        </w:rPr>
        <w:t>S</w:t>
      </w:r>
      <w:r w:rsidR="00E312E0" w:rsidRPr="00AA4AC7">
        <w:rPr>
          <w:vertAlign w:val="superscript"/>
          <w:lang w:val="es-CO"/>
        </w:rPr>
        <w:t>2</w:t>
      </w:r>
      <w:r w:rsidRPr="00AA4AC7">
        <w:rPr>
          <w:vertAlign w:val="superscript"/>
          <w:lang w:val="es-CO"/>
        </w:rPr>
        <w:t>-</w:t>
      </w:r>
      <w:r w:rsidR="00E312E0" w:rsidRPr="005A46B8">
        <w:rPr>
          <w:lang w:val="es-CO"/>
        </w:rPr>
        <w:t xml:space="preserve"> deben ser no negativos y físicamente consistentes </w:t>
      </w:r>
    </w:p>
    <w:p w14:paraId="2CD24868" w14:textId="4F7D3141" w:rsidR="00AF6A75" w:rsidRDefault="00D90C3A" w:rsidP="00D90C3A">
      <w:pPr>
        <w:pStyle w:val="Heading1"/>
        <w:rPr>
          <w:lang w:val="es-CO"/>
        </w:rPr>
      </w:pPr>
      <w:r>
        <w:rPr>
          <w:lang w:val="es-CO"/>
        </w:rPr>
        <w:t>Caso Combinado Flotación (FLO)</w:t>
      </w:r>
      <w:r w:rsidR="00455C2C">
        <w:rPr>
          <w:lang w:val="es-CO"/>
        </w:rPr>
        <w:t xml:space="preserve"> – Oxidación a Presión (POX)</w:t>
      </w:r>
    </w:p>
    <w:p w14:paraId="0A590BE4" w14:textId="77777777" w:rsidR="00455C2C" w:rsidRPr="005A46B8" w:rsidRDefault="00455C2C" w:rsidP="00455C2C">
      <w:pPr>
        <w:rPr>
          <w:lang w:val="es-CO"/>
        </w:rPr>
      </w:pPr>
      <w:r w:rsidRPr="005A46B8">
        <w:rPr>
          <w:lang w:val="es-CO"/>
        </w:rPr>
        <w:t>Supuesto: el material se divide con una fracción constante:</w:t>
      </w:r>
    </w:p>
    <w:p w14:paraId="1529F043" w14:textId="6CF79919" w:rsidR="00455C2C" w:rsidRPr="00455C2C" w:rsidRDefault="00455C2C">
      <w:pPr>
        <w:pStyle w:val="ListBullet"/>
        <w:numPr>
          <w:ilvl w:val="0"/>
          <w:numId w:val="6"/>
        </w:numPr>
        <w:rPr>
          <w:rFonts w:ascii="Cambria Math" w:hAnsi="Cambria Math"/>
          <w:lang w:val="es-CO"/>
          <w:oMath/>
        </w:rPr>
      </w:pPr>
      <m:oMath>
        <m:r>
          <w:rPr>
            <w:rFonts w:ascii="Cambria Math" w:hAnsi="Cambria Math"/>
            <w:lang w:val="es-CO"/>
          </w:rPr>
          <m:t>w = fracción enviada a FLO = combined_flo_fraction</m:t>
        </m:r>
      </m:oMath>
    </w:p>
    <w:p w14:paraId="04F30A4B" w14:textId="6BD25E0F" w:rsidR="00455C2C" w:rsidRPr="00455C2C" w:rsidRDefault="00455C2C">
      <w:pPr>
        <w:pStyle w:val="ListBullet"/>
        <w:numPr>
          <w:ilvl w:val="0"/>
          <w:numId w:val="6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1 - w = fracción enviada a POX</m:t>
        </m:r>
      </m:oMath>
    </w:p>
    <w:p w14:paraId="7ADE8B73" w14:textId="478D5C13" w:rsidR="00455C2C" w:rsidRPr="005A46B8" w:rsidRDefault="00455C2C" w:rsidP="00455C2C">
      <w:pPr>
        <w:rPr>
          <w:lang w:val="es-CO"/>
        </w:rPr>
      </w:pPr>
      <w:r w:rsidRPr="005A46B8">
        <w:rPr>
          <w:lang w:val="es-CO"/>
        </w:rPr>
        <w:t>Para un</w:t>
      </w:r>
      <w:r>
        <w:rPr>
          <w:lang w:val="es-CO"/>
        </w:rPr>
        <w:t>a ley mineral</w:t>
      </w:r>
      <w:r w:rsidRPr="005A46B8">
        <w:rPr>
          <w:lang w:val="es-CO"/>
        </w:rPr>
        <w:t xml:space="preserve"> </w:t>
      </w:r>
      <m:oMath>
        <m:r>
          <w:rPr>
            <w:rFonts w:ascii="Cambria Math" w:hAnsi="Cambria Math"/>
            <w:lang w:val="es-CO"/>
          </w:rPr>
          <m:t>g</m:t>
        </m:r>
      </m:oMath>
      <w:r w:rsidRPr="005A46B8">
        <w:rPr>
          <w:lang w:val="es-CO"/>
        </w:rPr>
        <w:t>, se evalúan ambos modelos (FLO y POX) y se combina linealmente:</w:t>
      </w:r>
    </w:p>
    <w:p w14:paraId="4698C16C" w14:textId="3ECB5ABE" w:rsidR="00455C2C" w:rsidRPr="00455C2C" w:rsidRDefault="00455C2C" w:rsidP="00455C2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Revenue_COMB(g) = w·Revenue_FLO(g) + (1-w)·Revenue_POX(g)</m:t>
          </m:r>
        </m:oMath>
      </m:oMathPara>
    </w:p>
    <w:p w14:paraId="6D4135CE" w14:textId="45936504" w:rsidR="00455C2C" w:rsidRPr="00B62A3B" w:rsidRDefault="00B62A3B" w:rsidP="00455C2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Cost_COMB(g) = w·Cost_FLO(g) + (1-w)·Cost_POX(g)</m:t>
          </m:r>
        </m:oMath>
      </m:oMathPara>
    </w:p>
    <w:p w14:paraId="79BA1D6A" w14:textId="6EE6D0DB" w:rsidR="00455C2C" w:rsidRPr="00B62A3B" w:rsidRDefault="00B62A3B" w:rsidP="00455C2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BV_COMB(g) = Revenue_COMB(g) - Cost_COMB(g)</m:t>
          </m:r>
        </m:oMath>
      </m:oMathPara>
    </w:p>
    <w:p w14:paraId="740755D4" w14:textId="422E9203" w:rsidR="00455C2C" w:rsidRPr="005A46B8" w:rsidRDefault="00455C2C" w:rsidP="00455C2C">
      <w:pPr>
        <w:rPr>
          <w:lang w:val="es-CO"/>
        </w:rPr>
      </w:pPr>
      <w:r w:rsidRPr="005A46B8">
        <w:rPr>
          <w:lang w:val="es-CO"/>
        </w:rPr>
        <w:t xml:space="preserve">El </w:t>
      </w:r>
      <w:proofErr w:type="spellStart"/>
      <w:r w:rsidRPr="005A46B8">
        <w:rPr>
          <w:lang w:val="es-CO"/>
        </w:rPr>
        <w:t>cut</w:t>
      </w:r>
      <w:proofErr w:type="spellEnd"/>
      <w:r w:rsidRPr="005A46B8">
        <w:rPr>
          <w:lang w:val="es-CO"/>
        </w:rPr>
        <w:t>-off combinado es la raíz</w:t>
      </w:r>
      <w:r w:rsidR="003929CF">
        <w:rPr>
          <w:lang w:val="es-CO"/>
        </w:rPr>
        <w:t xml:space="preserve"> del sistema que hace </w:t>
      </w:r>
      <m:oMath>
        <m:r>
          <w:rPr>
            <w:rFonts w:ascii="Cambria Math" w:hAnsi="Cambria Math"/>
            <w:lang w:val="es-CO"/>
          </w:rPr>
          <m:t>BV = 0</m:t>
        </m:r>
      </m:oMath>
      <w:r w:rsidRPr="005A46B8">
        <w:rPr>
          <w:lang w:val="es-CO"/>
        </w:rPr>
        <w:t>:</w:t>
      </w:r>
    </w:p>
    <w:p w14:paraId="58749CA0" w14:textId="4C6774A8" w:rsidR="00455C2C" w:rsidRPr="003929CF" w:rsidRDefault="00455C2C" w:rsidP="00455C2C">
      <w:pPr>
        <w:jc w:val="center"/>
        <w:rPr>
          <w:b/>
          <w:bCs/>
          <w:lang w:val="es-CO"/>
        </w:rPr>
      </w:pPr>
      <w:r w:rsidRPr="003929CF">
        <w:rPr>
          <w:rFonts w:ascii="Cambria Math" w:eastAsia="Cambria Math" w:hAnsi="Cambria Math"/>
          <w:b/>
          <w:bCs/>
          <w:sz w:val="24"/>
          <w:lang w:val="es-CO"/>
        </w:rPr>
        <w:lastRenderedPageBreak/>
        <w:t>BV_COMB(</w:t>
      </w:r>
      <w:r w:rsidR="003929CF">
        <w:rPr>
          <w:rFonts w:ascii="Cambria Math" w:eastAsia="Cambria Math" w:hAnsi="Cambria Math"/>
          <w:b/>
          <w:bCs/>
          <w:sz w:val="24"/>
          <w:lang w:val="es-CO"/>
        </w:rPr>
        <w:t>COG</w:t>
      </w:r>
      <w:r w:rsidRPr="003929CF">
        <w:rPr>
          <w:rFonts w:ascii="Cambria Math" w:eastAsia="Cambria Math" w:hAnsi="Cambria Math"/>
          <w:b/>
          <w:bCs/>
          <w:sz w:val="24"/>
          <w:lang w:val="es-CO"/>
        </w:rPr>
        <w:t>) = 0</w:t>
      </w:r>
    </w:p>
    <w:p w14:paraId="0CA994A6" w14:textId="58DCE6CE" w:rsidR="00455C2C" w:rsidRPr="005A46B8" w:rsidRDefault="00455C2C" w:rsidP="00455C2C">
      <w:pPr>
        <w:rPr>
          <w:lang w:val="es-CO"/>
        </w:rPr>
      </w:pPr>
      <w:r w:rsidRPr="005A46B8">
        <w:rPr>
          <w:lang w:val="es-CO"/>
        </w:rPr>
        <w:t xml:space="preserve">Nota importante: En general, </w:t>
      </w:r>
      <m:oMath>
        <m:r>
          <w:rPr>
            <w:rFonts w:ascii="Cambria Math" w:hAnsi="Cambria Math"/>
            <w:lang w:val="es-CO"/>
          </w:rPr>
          <m:t>COG^COMB ≠ w·COG^FLO + (1-w)·COG^POX</m:t>
        </m:r>
      </m:oMath>
      <w:r w:rsidRPr="005A46B8">
        <w:rPr>
          <w:lang w:val="es-CO"/>
        </w:rPr>
        <w:t>, porque la raíz de una suma ponderada de funciones no equivale a la suma ponderada de sus raíces.</w:t>
      </w:r>
      <w:r w:rsidR="003929CF">
        <w:rPr>
          <w:lang w:val="es-CO"/>
        </w:rPr>
        <w:t xml:space="preserve"> Esto implica que el COG debe calcularse vía modelos de optimización (</w:t>
      </w:r>
      <w:proofErr w:type="spellStart"/>
      <w:r w:rsidR="003929CF">
        <w:rPr>
          <w:lang w:val="es-CO"/>
        </w:rPr>
        <w:t>Goal</w:t>
      </w:r>
      <w:proofErr w:type="spellEnd"/>
      <w:r w:rsidR="003929CF">
        <w:rPr>
          <w:lang w:val="es-CO"/>
        </w:rPr>
        <w:t xml:space="preserve"> </w:t>
      </w:r>
      <w:proofErr w:type="spellStart"/>
      <w:r w:rsidR="003929CF">
        <w:rPr>
          <w:lang w:val="es-CO"/>
        </w:rPr>
        <w:t>Seek</w:t>
      </w:r>
      <w:proofErr w:type="spellEnd"/>
      <w:r w:rsidR="003929CF">
        <w:rPr>
          <w:lang w:val="es-CO"/>
        </w:rPr>
        <w:t xml:space="preserve"> en </w:t>
      </w:r>
      <w:r w:rsidR="008F266B">
        <w:rPr>
          <w:lang w:val="es-CO"/>
        </w:rPr>
        <w:t xml:space="preserve">Solver </w:t>
      </w:r>
      <w:r w:rsidR="003929CF">
        <w:rPr>
          <w:lang w:val="es-CO"/>
        </w:rPr>
        <w:t>Excel, o través de librerías para modelos de Bisección o del tipo Híbrido, como el método Brent).</w:t>
      </w:r>
    </w:p>
    <w:p w14:paraId="40087BE5" w14:textId="5E47948B" w:rsidR="00307494" w:rsidRDefault="00895F3E" w:rsidP="00307494">
      <w:pPr>
        <w:pStyle w:val="Heading1"/>
        <w:rPr>
          <w:lang w:val="es-CO"/>
        </w:rPr>
      </w:pPr>
      <w:r>
        <w:rPr>
          <w:lang w:val="es-CO"/>
        </w:rPr>
        <w:t>Optimización</w:t>
      </w:r>
      <w:r w:rsidR="00307494">
        <w:rPr>
          <w:lang w:val="es-CO"/>
        </w:rPr>
        <w:t>: Bisección y Brent</w:t>
      </w:r>
    </w:p>
    <w:p w14:paraId="6A4F6BC3" w14:textId="31CAC75D" w:rsidR="00D90C3A" w:rsidRDefault="00307494" w:rsidP="00D90C3A">
      <w:pPr>
        <w:rPr>
          <w:lang w:val="es-CO"/>
        </w:rPr>
      </w:pPr>
      <w:r>
        <w:rPr>
          <w:lang w:val="es-CO"/>
        </w:rPr>
        <w:t xml:space="preserve">MRM ha desarrollado un aplicativo web (App) que permite realizar este proceso de forma automatizada y segura dada una estructura de costos y </w:t>
      </w:r>
      <w:r w:rsidR="001E70D9">
        <w:rPr>
          <w:lang w:val="es-CO"/>
        </w:rPr>
        <w:t xml:space="preserve">la utilización de los </w:t>
      </w:r>
      <w:r>
        <w:rPr>
          <w:lang w:val="es-CO"/>
        </w:rPr>
        <w:t xml:space="preserve">modelos </w:t>
      </w:r>
      <w:r w:rsidR="001E70D9">
        <w:rPr>
          <w:lang w:val="es-CO"/>
        </w:rPr>
        <w:t>metalúrgicos disponibles en la operación.</w:t>
      </w:r>
    </w:p>
    <w:p w14:paraId="3B09E4F6" w14:textId="062BB3A3" w:rsidR="001E70D9" w:rsidRDefault="001E70D9" w:rsidP="001E70D9">
      <w:pPr>
        <w:rPr>
          <w:lang w:val="es-CO"/>
        </w:rPr>
      </w:pPr>
      <w:r w:rsidRPr="005A46B8">
        <w:rPr>
          <w:lang w:val="es-CO"/>
        </w:rPr>
        <w:t xml:space="preserve">La aplicación resuelve </w:t>
      </w:r>
      <m:oMath>
        <m:r>
          <w:rPr>
            <w:rFonts w:ascii="Cambria Math" w:hAnsi="Cambria Math"/>
            <w:lang w:val="es-CO"/>
          </w:rPr>
          <m:t>BV(g)=0</m:t>
        </m:r>
      </m:oMath>
      <w:r w:rsidRPr="005A46B8">
        <w:rPr>
          <w:lang w:val="es-CO"/>
        </w:rPr>
        <w:t xml:space="preserve"> mediante </w:t>
      </w:r>
      <w:r w:rsidR="00E146A1">
        <w:rPr>
          <w:lang w:val="es-CO"/>
        </w:rPr>
        <w:t>dos optimizadores, con similares resultados</w:t>
      </w:r>
      <w:r w:rsidRPr="005A46B8">
        <w:rPr>
          <w:lang w:val="es-CO"/>
        </w:rPr>
        <w:t>:</w:t>
      </w:r>
    </w:p>
    <w:p w14:paraId="5F8F16F9" w14:textId="77777777" w:rsidR="001E70D9" w:rsidRDefault="001E70D9">
      <w:pPr>
        <w:pStyle w:val="ListParagraph"/>
        <w:numPr>
          <w:ilvl w:val="0"/>
          <w:numId w:val="7"/>
        </w:numPr>
        <w:rPr>
          <w:lang w:val="es-CO"/>
        </w:rPr>
      </w:pPr>
      <w:r w:rsidRPr="001E70D9">
        <w:rPr>
          <w:b/>
          <w:bCs/>
          <w:lang w:val="es-CO"/>
        </w:rPr>
        <w:t>Bisección</w:t>
      </w:r>
      <w:r w:rsidRPr="001E70D9">
        <w:rPr>
          <w:lang w:val="es-CO"/>
        </w:rPr>
        <w:t>: determinístico, garantiza convergencia si existe cambio de signo en el intervalo.</w:t>
      </w:r>
    </w:p>
    <w:p w14:paraId="6C4C8B99" w14:textId="3B4C5847" w:rsidR="001E70D9" w:rsidRPr="001E70D9" w:rsidRDefault="001E70D9">
      <w:pPr>
        <w:pStyle w:val="ListParagraph"/>
        <w:numPr>
          <w:ilvl w:val="0"/>
          <w:numId w:val="7"/>
        </w:numPr>
        <w:rPr>
          <w:lang w:val="es-CO"/>
        </w:rPr>
      </w:pPr>
      <w:r w:rsidRPr="001E70D9">
        <w:rPr>
          <w:b/>
          <w:bCs/>
          <w:lang w:val="es-CO"/>
        </w:rPr>
        <w:t>Brent</w:t>
      </w:r>
      <w:r w:rsidRPr="001E70D9">
        <w:rPr>
          <w:lang w:val="es-CO"/>
        </w:rPr>
        <w:t>: método híbrido eficiente (combinación de bisección, secante e interpolación).</w:t>
      </w:r>
    </w:p>
    <w:p w14:paraId="450DCA6B" w14:textId="5B8506C9" w:rsidR="00C13F62" w:rsidRPr="005A46B8" w:rsidRDefault="00E146A1" w:rsidP="00C13F62">
      <w:pPr>
        <w:rPr>
          <w:lang w:val="es-CO"/>
        </w:rPr>
      </w:pPr>
      <w:r>
        <w:rPr>
          <w:lang w:val="es-CO"/>
        </w:rPr>
        <w:t xml:space="preserve">En ambos métodos </w:t>
      </w:r>
      <w:r w:rsidR="00C13F62">
        <w:rPr>
          <w:lang w:val="es-CO"/>
        </w:rPr>
        <w:t>s</w:t>
      </w:r>
      <w:r w:rsidR="00C13F62" w:rsidRPr="005A46B8">
        <w:rPr>
          <w:lang w:val="es-CO"/>
        </w:rPr>
        <w:t xml:space="preserve">e define un intervalo inicial </w:t>
      </w:r>
      <m:oMath>
        <m:r>
          <w:rPr>
            <w:rFonts w:ascii="Cambria Math" w:hAnsi="Cambria Math"/>
            <w:lang w:val="es-CO"/>
          </w:rPr>
          <m:t>[a,b]</m:t>
        </m:r>
      </m:oMath>
      <w:r w:rsidR="00C13F62" w:rsidRPr="005A46B8">
        <w:rPr>
          <w:lang w:val="es-CO"/>
        </w:rPr>
        <w:t xml:space="preserve"> (por defecto</w:t>
      </w:r>
      <w:r w:rsidR="00C13F62">
        <w:rPr>
          <w:lang w:val="es-CO"/>
        </w:rPr>
        <w:t xml:space="preserve"> se utiliza</w:t>
      </w:r>
      <w:r w:rsidR="00C13F62" w:rsidRPr="005A46B8">
        <w:rPr>
          <w:lang w:val="es-CO"/>
        </w:rPr>
        <w:t xml:space="preserve">, </w:t>
      </w:r>
      <m:oMath>
        <m:r>
          <w:rPr>
            <w:rFonts w:ascii="Cambria Math" w:hAnsi="Cambria Math"/>
            <w:lang w:val="es-CO"/>
          </w:rPr>
          <m:t>a=0, b=20 g/t</m:t>
        </m:r>
      </m:oMath>
      <w:r w:rsidR="00C13F62" w:rsidRPr="005A46B8">
        <w:rPr>
          <w:lang w:val="es-CO"/>
        </w:rPr>
        <w:t xml:space="preserve">). Si </w:t>
      </w:r>
      <m:oMath>
        <m:r>
          <w:rPr>
            <w:rFonts w:ascii="Cambria Math" w:hAnsi="Cambria Math"/>
            <w:lang w:val="es-CO"/>
          </w:rPr>
          <m:t>BV(a)·BV(b) &gt; 0</m:t>
        </m:r>
      </m:oMath>
      <w:r w:rsidR="00C13F62" w:rsidRPr="005A46B8">
        <w:rPr>
          <w:lang w:val="es-CO"/>
        </w:rPr>
        <w:t xml:space="preserve">, la aplicación expande </w:t>
      </w:r>
      <m:oMath>
        <m:r>
          <w:rPr>
            <w:rFonts w:ascii="Cambria Math" w:hAnsi="Cambria Math"/>
            <w:lang w:val="es-CO"/>
          </w:rPr>
          <m:t>b</m:t>
        </m:r>
      </m:oMath>
      <w:r w:rsidR="00C13F62" w:rsidRPr="005A46B8">
        <w:rPr>
          <w:lang w:val="es-CO"/>
        </w:rPr>
        <w:t xml:space="preserve"> hasta intentar obtener un cambio de signo (o detenerse por límites de expansión).</w:t>
      </w:r>
    </w:p>
    <w:p w14:paraId="3F94A86A" w14:textId="785F1773" w:rsidR="00C13F62" w:rsidRDefault="00C13F62" w:rsidP="00D90C3A">
      <w:pPr>
        <w:rPr>
          <w:lang w:val="es-CO"/>
        </w:rPr>
      </w:pPr>
      <w:r>
        <w:rPr>
          <w:lang w:val="es-CO"/>
        </w:rPr>
        <w:t>Se declara convergencia cuando:</w:t>
      </w:r>
    </w:p>
    <w:p w14:paraId="6B3A4235" w14:textId="5096CC49" w:rsidR="00C13F62" w:rsidRPr="00C13F62" w:rsidRDefault="00C13F62" w:rsidP="00C13F62">
      <w:pPr>
        <w:jc w:val="center"/>
        <w:rPr>
          <w:rFonts w:eastAsiaTheme="minorEastAsia"/>
          <w:b/>
          <w:bCs/>
          <w:sz w:val="24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sz w:val="24"/>
              <w:lang w:val="es-CO"/>
            </w:rPr>
            <m:t xml:space="preserve">|BV(g)| ≤ </m:t>
          </m:r>
          <m:r>
            <m:rPr>
              <m:sty m:val="bi"/>
            </m:rPr>
            <w:rPr>
              <w:rFonts w:ascii="Cambria Math" w:eastAsia="Cambria Math" w:hAnsi="Cambria Math"/>
              <w:sz w:val="24"/>
            </w:rPr>
            <m:t>ε</m:t>
          </m:r>
        </m:oMath>
      </m:oMathPara>
    </w:p>
    <w:p w14:paraId="4AA03EE0" w14:textId="6500DD06" w:rsidR="00C13F62" w:rsidRDefault="00E146A1" w:rsidP="00C13F62">
      <w:pPr>
        <w:rPr>
          <w:lang w:val="es-CO"/>
        </w:rPr>
      </w:pPr>
      <w:r>
        <w:rPr>
          <w:lang w:val="es-CO"/>
        </w:rPr>
        <w:t>D</w:t>
      </w:r>
      <w:r w:rsidR="00C13F62" w:rsidRPr="005A46B8">
        <w:rPr>
          <w:lang w:val="es-CO"/>
        </w:rPr>
        <w:t xml:space="preserve">onde </w:t>
      </w:r>
      <m:oMath>
        <m:r>
          <w:rPr>
            <w:rFonts w:ascii="Cambria Math" w:hAnsi="Cambria Math"/>
          </w:rPr>
          <m:t>ε</m:t>
        </m:r>
      </m:oMath>
      <w:r w:rsidR="00C13F62" w:rsidRPr="005A46B8">
        <w:rPr>
          <w:lang w:val="es-CO"/>
        </w:rPr>
        <w:t xml:space="preserve"> es la tolerancia seleccionada (USD/t). La </w:t>
      </w:r>
      <w:r w:rsidR="00C13F62">
        <w:rPr>
          <w:lang w:val="es-CO"/>
        </w:rPr>
        <w:t>App</w:t>
      </w:r>
      <w:r w:rsidR="00C13F62" w:rsidRPr="005A46B8">
        <w:rPr>
          <w:lang w:val="es-CO"/>
        </w:rPr>
        <w:t xml:space="preserve"> permite visualizar la convergencia mediante </w:t>
      </w:r>
      <w:r w:rsidR="00C13F62">
        <w:rPr>
          <w:lang w:val="es-CO"/>
        </w:rPr>
        <w:t>un</w:t>
      </w:r>
      <w:r w:rsidR="00C13F62" w:rsidRPr="005A46B8">
        <w:rPr>
          <w:lang w:val="es-CO"/>
        </w:rPr>
        <w:t xml:space="preserve"> gráfico BV vs Iteración usando el historial del </w:t>
      </w:r>
      <w:r w:rsidR="00C13F62">
        <w:rPr>
          <w:lang w:val="es-CO"/>
        </w:rPr>
        <w:t>optimizador</w:t>
      </w:r>
      <w:r w:rsidR="00C13F62" w:rsidRPr="005A46B8">
        <w:rPr>
          <w:lang w:val="es-CO"/>
        </w:rPr>
        <w:t>.</w:t>
      </w:r>
    </w:p>
    <w:p w14:paraId="33039054" w14:textId="49B07C19" w:rsidR="000668AE" w:rsidRPr="000668AE" w:rsidRDefault="000668AE" w:rsidP="00C13F62">
      <w:pPr>
        <w:rPr>
          <w:lang w:val="es-CO"/>
        </w:rPr>
      </w:pPr>
      <w:r>
        <w:rPr>
          <w:lang w:val="es-CO"/>
        </w:rPr>
        <w:t xml:space="preserve">Para este ejercicio se utilizó el método de Brent, el cual </w:t>
      </w:r>
      <w:r w:rsidRPr="000668AE">
        <w:rPr>
          <w:lang w:val="es-CO"/>
        </w:rPr>
        <w:t xml:space="preserve">acelera la convergencia combinando estrategias: intenta aproximar la raíz usando interpolación (secante o interpolación cuadrática inversa) basada en evaluaciones previas de </w:t>
      </w:r>
      <m:oMath>
        <m:r>
          <w:rPr>
            <w:rFonts w:ascii="Cambria Math" w:hAnsi="Cambria Math"/>
          </w:rPr>
          <m:t>BV</m:t>
        </m:r>
        <m:r>
          <w:rPr>
            <w:rFonts w:ascii="Cambria Math" w:hAnsi="Cambria Math"/>
            <w:lang w:val="es-CO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s-CO"/>
          </w:rPr>
          <m:t>)</m:t>
        </m:r>
      </m:oMath>
      <w:r w:rsidRPr="000668AE">
        <w:rPr>
          <w:lang w:val="es-CO"/>
        </w:rPr>
        <w:t>, y únicamente recurre a bisección cuando la interpolación no es segura o no produce progreso (por ejemplo, si propone un punto fuera del intervalo o compromete el bracketing). De esta forma, Brent mantiene la robustez de la bisección</w:t>
      </w:r>
      <w:r>
        <w:rPr>
          <w:lang w:val="es-CO"/>
        </w:rPr>
        <w:t xml:space="preserve">, </w:t>
      </w:r>
      <w:r w:rsidRPr="000668AE">
        <w:rPr>
          <w:lang w:val="es-CO"/>
        </w:rPr>
        <w:t>preservando siempre un intervalo con cambio de signo</w:t>
      </w:r>
      <w:r>
        <w:rPr>
          <w:lang w:val="es-CO"/>
        </w:rPr>
        <w:t>,</w:t>
      </w:r>
      <w:r w:rsidRPr="000668AE">
        <w:rPr>
          <w:lang w:val="es-CO"/>
        </w:rPr>
        <w:t xml:space="preserve"> pero típicamente converge en menos iteraciones, lo que lo hace eficiente para determinar el </w:t>
      </w:r>
      <w:r>
        <w:rPr>
          <w:lang w:val="es-CO"/>
        </w:rPr>
        <w:t>COG.</w:t>
      </w:r>
    </w:p>
    <w:p w14:paraId="1F2FE3D9" w14:textId="651664BE" w:rsidR="00C13F62" w:rsidRDefault="00276358" w:rsidP="00276358">
      <w:pPr>
        <w:pStyle w:val="Heading1"/>
        <w:rPr>
          <w:lang w:val="es-CO"/>
        </w:rPr>
      </w:pPr>
      <w:r>
        <w:rPr>
          <w:lang w:val="es-CO"/>
        </w:rPr>
        <w:t>Resultados</w:t>
      </w:r>
      <w:r w:rsidR="00963454">
        <w:rPr>
          <w:lang w:val="es-CO"/>
        </w:rPr>
        <w:t xml:space="preserve"> para Reservas y Recursos</w:t>
      </w:r>
    </w:p>
    <w:p w14:paraId="5DA6C72C" w14:textId="1F478491" w:rsidR="00276358" w:rsidRPr="00276358" w:rsidRDefault="00EF6BDD" w:rsidP="00276358">
      <w:pPr>
        <w:rPr>
          <w:lang w:val="es-CO"/>
        </w:rPr>
      </w:pPr>
      <w:r>
        <w:rPr>
          <w:lang w:val="es-CO"/>
        </w:rPr>
        <w:t xml:space="preserve">La </w:t>
      </w:r>
      <w:r w:rsidR="00F83CEA">
        <w:rPr>
          <w:lang w:val="es-CO"/>
        </w:rPr>
        <w:fldChar w:fldCharType="begin"/>
      </w:r>
      <w:r w:rsidR="00F83CEA">
        <w:rPr>
          <w:lang w:val="es-CO"/>
        </w:rPr>
        <w:instrText xml:space="preserve"> REF _Ref212061320 \h </w:instrText>
      </w:r>
      <w:r w:rsidR="00F83CEA">
        <w:rPr>
          <w:lang w:val="es-CO"/>
        </w:rPr>
      </w:r>
      <w:r w:rsidR="00F83CEA">
        <w:rPr>
          <w:lang w:val="es-CO"/>
        </w:rPr>
        <w:fldChar w:fldCharType="separate"/>
      </w:r>
      <w:r w:rsidR="007D37A1" w:rsidRPr="004743B2">
        <w:rPr>
          <w:lang w:val="es-CO"/>
        </w:rPr>
        <w:t xml:space="preserve">Tabla </w:t>
      </w:r>
      <w:r w:rsidR="007D37A1">
        <w:rPr>
          <w:noProof/>
          <w:lang w:val="es-CO"/>
        </w:rPr>
        <w:t>1</w:t>
      </w:r>
      <w:r w:rsidR="00F83CEA">
        <w:rPr>
          <w:lang w:val="es-CO"/>
        </w:rPr>
        <w:fldChar w:fldCharType="end"/>
      </w:r>
      <w:r>
        <w:rPr>
          <w:lang w:val="es-CO"/>
        </w:rPr>
        <w:t xml:space="preserve"> muestra los resultados de referencia para </w:t>
      </w:r>
      <w:r w:rsidR="00E83598">
        <w:rPr>
          <w:lang w:val="es-CO"/>
        </w:rPr>
        <w:t xml:space="preserve">las reservas en </w:t>
      </w:r>
      <w:r>
        <w:rPr>
          <w:lang w:val="es-CO"/>
        </w:rPr>
        <w:t xml:space="preserve">el escenario combinado, Ag = 0.0 g/t, por </w:t>
      </w:r>
      <w:proofErr w:type="spellStart"/>
      <w:r>
        <w:rPr>
          <w:lang w:val="es-CO"/>
        </w:rPr>
        <w:t>MetType</w:t>
      </w:r>
      <w:proofErr w:type="spellEnd"/>
      <w:r>
        <w:rPr>
          <w:lang w:val="es-CO"/>
        </w:rPr>
        <w:t>.</w:t>
      </w:r>
      <w:r w:rsidR="00E83598">
        <w:rPr>
          <w:lang w:val="es-CO"/>
        </w:rPr>
        <w:t xml:space="preserve"> Para este escenario se utilizaron valores </w:t>
      </w:r>
      <w:r w:rsidR="00D26C3F">
        <w:rPr>
          <w:lang w:val="es-CO"/>
        </w:rPr>
        <w:t xml:space="preserve">bajos y </w:t>
      </w:r>
      <w:r w:rsidR="00E83598">
        <w:rPr>
          <w:lang w:val="es-CO"/>
        </w:rPr>
        <w:t>altos</w:t>
      </w:r>
      <w:r w:rsidR="00D26C3F">
        <w:rPr>
          <w:lang w:val="es-CO"/>
        </w:rPr>
        <w:t xml:space="preserve"> de azufre total y sulfuro</w:t>
      </w:r>
      <w:r w:rsidR="00E83598">
        <w:rPr>
          <w:lang w:val="es-CO"/>
        </w:rPr>
        <w:t xml:space="preserve"> (condición de estrés</w:t>
      </w:r>
      <w:r w:rsidR="00D26C3F">
        <w:rPr>
          <w:lang w:val="es-CO"/>
        </w:rPr>
        <w:t xml:space="preserve"> baja y alta</w:t>
      </w:r>
      <w:r w:rsidR="00E83598">
        <w:rPr>
          <w:lang w:val="es-CO"/>
        </w:rPr>
        <w:t>)</w:t>
      </w:r>
      <w:r w:rsidR="00D26C3F">
        <w:rPr>
          <w:lang w:val="es-CO"/>
        </w:rPr>
        <w:t>:</w:t>
      </w:r>
      <w:r w:rsidR="00E83598">
        <w:rPr>
          <w:lang w:val="es-CO"/>
        </w:rPr>
        <w:t xml:space="preserve"> </w:t>
      </w:r>
      <w:r w:rsidR="00D26C3F">
        <w:rPr>
          <w:lang w:val="es-CO"/>
        </w:rPr>
        <w:t xml:space="preserve">5.25 </w:t>
      </w:r>
      <w:r w:rsidR="00D26C3F" w:rsidRPr="00D26C3F">
        <w:rPr>
          <w:rFonts w:cs="Calibri"/>
          <w:lang w:val="es-CO"/>
        </w:rPr>
        <w:t>≤</w:t>
      </w:r>
      <w:r w:rsidR="00D26C3F">
        <w:rPr>
          <w:rFonts w:cs="Calibri"/>
          <w:lang w:val="es-CO"/>
        </w:rPr>
        <w:t xml:space="preserve"> </w:t>
      </w:r>
      <w:r w:rsidR="00D26C3F">
        <w:rPr>
          <w:lang w:val="es-CO"/>
        </w:rPr>
        <w:t>%</w:t>
      </w:r>
      <w:proofErr w:type="spellStart"/>
      <w:r w:rsidR="00D26C3F">
        <w:rPr>
          <w:lang w:val="es-CO"/>
        </w:rPr>
        <w:t>S</w:t>
      </w:r>
      <w:r w:rsidR="00D26C3F" w:rsidRPr="00E83598">
        <w:rPr>
          <w:vertAlign w:val="subscript"/>
          <w:lang w:val="es-CO"/>
        </w:rPr>
        <w:t>tot</w:t>
      </w:r>
      <w:proofErr w:type="spellEnd"/>
      <w:r w:rsidR="00D26C3F">
        <w:rPr>
          <w:lang w:val="es-CO"/>
        </w:rPr>
        <w:t xml:space="preserve"> </w:t>
      </w:r>
      <w:r w:rsidR="00D26C3F">
        <w:rPr>
          <w:rFonts w:cs="Calibri"/>
          <w:lang w:val="es-CO"/>
        </w:rPr>
        <w:t>≥ 9.04</w:t>
      </w:r>
      <w:r w:rsidR="00E83598">
        <w:rPr>
          <w:lang w:val="es-CO"/>
        </w:rPr>
        <w:t xml:space="preserve"> y </w:t>
      </w:r>
      <w:r w:rsidR="00D26C3F">
        <w:rPr>
          <w:lang w:val="es-CO"/>
        </w:rPr>
        <w:t xml:space="preserve">4.76 </w:t>
      </w:r>
      <w:r w:rsidR="00D26C3F" w:rsidRPr="00D26C3F">
        <w:rPr>
          <w:rFonts w:cs="Calibri"/>
          <w:lang w:val="es-CO"/>
        </w:rPr>
        <w:t>≤</w:t>
      </w:r>
      <w:r w:rsidR="00D26C3F">
        <w:rPr>
          <w:rFonts w:cs="Calibri"/>
          <w:lang w:val="es-CO"/>
        </w:rPr>
        <w:t xml:space="preserve"> </w:t>
      </w:r>
      <w:r w:rsidR="00D26C3F">
        <w:rPr>
          <w:lang w:val="es-CO"/>
        </w:rPr>
        <w:t>%S</w:t>
      </w:r>
      <w:r w:rsidR="00D26C3F" w:rsidRPr="00E83598">
        <w:rPr>
          <w:vertAlign w:val="superscript"/>
          <w:lang w:val="es-CO"/>
        </w:rPr>
        <w:t>2-</w:t>
      </w:r>
      <w:r w:rsidR="00D26C3F">
        <w:rPr>
          <w:lang w:val="es-CO"/>
        </w:rPr>
        <w:t xml:space="preserve"> </w:t>
      </w:r>
      <w:r w:rsidR="00D26C3F">
        <w:rPr>
          <w:rFonts w:cs="Calibri"/>
          <w:lang w:val="es-CO"/>
        </w:rPr>
        <w:t>≥ 7.94</w:t>
      </w:r>
      <w:r w:rsidR="00E83598">
        <w:rPr>
          <w:lang w:val="es-CO"/>
        </w:rPr>
        <w:t>.</w:t>
      </w:r>
    </w:p>
    <w:p w14:paraId="4C7B8E76" w14:textId="7565763F" w:rsidR="00A55903" w:rsidRPr="004743B2" w:rsidRDefault="00A55903" w:rsidP="00A55903">
      <w:pPr>
        <w:pStyle w:val="Caption"/>
        <w:rPr>
          <w:lang w:val="es-CO"/>
        </w:rPr>
      </w:pPr>
      <w:bookmarkStart w:id="0" w:name="_Ref212061320"/>
      <w:r w:rsidRPr="004743B2">
        <w:rPr>
          <w:lang w:val="es-CO"/>
        </w:rPr>
        <w:t xml:space="preserve">Tabla </w:t>
      </w:r>
      <w:r w:rsidRPr="004743B2">
        <w:rPr>
          <w:lang w:val="es-CO"/>
        </w:rPr>
        <w:fldChar w:fldCharType="begin"/>
      </w:r>
      <w:r w:rsidRPr="004743B2">
        <w:rPr>
          <w:lang w:val="es-CO"/>
        </w:rPr>
        <w:instrText xml:space="preserve"> SEQ Tabla \* ARABIC </w:instrText>
      </w:r>
      <w:r w:rsidRPr="004743B2">
        <w:rPr>
          <w:lang w:val="es-CO"/>
        </w:rPr>
        <w:fldChar w:fldCharType="separate"/>
      </w:r>
      <w:r w:rsidR="007D37A1">
        <w:rPr>
          <w:noProof/>
          <w:lang w:val="es-CO"/>
        </w:rPr>
        <w:t>1</w:t>
      </w:r>
      <w:r w:rsidRPr="004743B2">
        <w:rPr>
          <w:lang w:val="es-CO"/>
        </w:rPr>
        <w:fldChar w:fldCharType="end"/>
      </w:r>
      <w:bookmarkEnd w:id="0"/>
      <w:r w:rsidRPr="004743B2">
        <w:rPr>
          <w:lang w:val="es-CO"/>
        </w:rPr>
        <w:t xml:space="preserve">: </w:t>
      </w:r>
      <w:r w:rsidR="00E83598">
        <w:rPr>
          <w:lang w:val="es-CO"/>
        </w:rPr>
        <w:t xml:space="preserve">Resultados COG para reservas de mineral en el escenario combinado por </w:t>
      </w:r>
      <w:proofErr w:type="spellStart"/>
      <w:r w:rsidR="00E83598">
        <w:rPr>
          <w:lang w:val="es-CO"/>
        </w:rPr>
        <w:t>MetType</w:t>
      </w:r>
      <w:proofErr w:type="spellEnd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23"/>
        <w:gridCol w:w="1521"/>
        <w:gridCol w:w="1162"/>
        <w:gridCol w:w="1393"/>
        <w:gridCol w:w="669"/>
        <w:gridCol w:w="676"/>
        <w:gridCol w:w="2804"/>
      </w:tblGrid>
      <w:tr w:rsidR="00F83CEA" w:rsidRPr="004743B2" w14:paraId="19AE1BC9" w14:textId="6684F179" w:rsidTr="00F83CEA">
        <w:trPr>
          <w:trHeight w:val="294"/>
          <w:tblHeader/>
        </w:trPr>
        <w:tc>
          <w:tcPr>
            <w:tcW w:w="647" w:type="pct"/>
            <w:shd w:val="clear" w:color="auto" w:fill="03547C"/>
            <w:noWrap/>
            <w:vAlign w:val="center"/>
            <w:hideMark/>
          </w:tcPr>
          <w:p w14:paraId="6C5417B0" w14:textId="41778EC8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Categoría</w:t>
            </w:r>
          </w:p>
        </w:tc>
        <w:tc>
          <w:tcPr>
            <w:tcW w:w="805" w:type="pct"/>
            <w:shd w:val="clear" w:color="auto" w:fill="03547C"/>
            <w:vAlign w:val="center"/>
          </w:tcPr>
          <w:p w14:paraId="079DDF35" w14:textId="090C684A" w:rsid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Precio (USD)</w:t>
            </w:r>
          </w:p>
        </w:tc>
        <w:tc>
          <w:tcPr>
            <w:tcW w:w="615" w:type="pct"/>
            <w:shd w:val="clear" w:color="auto" w:fill="03547C"/>
            <w:vAlign w:val="center"/>
          </w:tcPr>
          <w:p w14:paraId="7B800D6B" w14:textId="028A1D97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MetType</w:t>
            </w:r>
            <w:proofErr w:type="spellEnd"/>
          </w:p>
        </w:tc>
        <w:tc>
          <w:tcPr>
            <w:tcW w:w="737" w:type="pct"/>
            <w:shd w:val="clear" w:color="auto" w:fill="03547C"/>
            <w:noWrap/>
            <w:vAlign w:val="center"/>
            <w:hideMark/>
          </w:tcPr>
          <w:p w14:paraId="1BE08E6B" w14:textId="5C9C83FB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 w:rsidRPr="004743B2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R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uta</w:t>
            </w:r>
          </w:p>
        </w:tc>
        <w:tc>
          <w:tcPr>
            <w:tcW w:w="354" w:type="pct"/>
            <w:shd w:val="clear" w:color="auto" w:fill="03547C"/>
            <w:noWrap/>
            <w:vAlign w:val="center"/>
            <w:hideMark/>
          </w:tcPr>
          <w:p w14:paraId="10C4598B" w14:textId="295046DC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FLO</w:t>
            </w:r>
          </w:p>
        </w:tc>
        <w:tc>
          <w:tcPr>
            <w:tcW w:w="358" w:type="pct"/>
            <w:shd w:val="clear" w:color="auto" w:fill="03547C"/>
            <w:noWrap/>
            <w:vAlign w:val="center"/>
          </w:tcPr>
          <w:p w14:paraId="57ABE596" w14:textId="2D657BEF" w:rsidR="00F83CEA" w:rsidRPr="00EF6BDD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POX</w:t>
            </w:r>
          </w:p>
        </w:tc>
        <w:tc>
          <w:tcPr>
            <w:tcW w:w="1485" w:type="pct"/>
            <w:shd w:val="clear" w:color="auto" w:fill="03547C"/>
            <w:noWrap/>
            <w:vAlign w:val="center"/>
          </w:tcPr>
          <w:p w14:paraId="5D1D771C" w14:textId="77777777" w:rsidR="00F83CEA" w:rsidRPr="00EF6BDD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Breakeven Cut-Off Grade</w:t>
            </w:r>
          </w:p>
          <w:p w14:paraId="525172CE" w14:textId="4E6F4DAE" w:rsidR="00F83CEA" w:rsidRPr="00EF6BDD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(g/t Au)</w:t>
            </w:r>
          </w:p>
        </w:tc>
      </w:tr>
      <w:tr w:rsidR="00F83CEA" w:rsidRPr="004743B2" w14:paraId="4195D5B2" w14:textId="072FAFE8" w:rsidTr="00F83CEA">
        <w:trPr>
          <w:trHeight w:val="294"/>
        </w:trPr>
        <w:tc>
          <w:tcPr>
            <w:tcW w:w="647" w:type="pct"/>
            <w:noWrap/>
            <w:vAlign w:val="center"/>
          </w:tcPr>
          <w:p w14:paraId="476CA46B" w14:textId="1AD20317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</w:t>
            </w:r>
          </w:p>
        </w:tc>
        <w:tc>
          <w:tcPr>
            <w:tcW w:w="805" w:type="pct"/>
            <w:vAlign w:val="center"/>
          </w:tcPr>
          <w:p w14:paraId="6D7A83DF" w14:textId="3C09A5FE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615" w:type="pct"/>
            <w:vAlign w:val="center"/>
          </w:tcPr>
          <w:p w14:paraId="7A00AE9B" w14:textId="46CF225C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mnbs</w:t>
            </w:r>
            <w:proofErr w:type="spellEnd"/>
          </w:p>
        </w:tc>
        <w:tc>
          <w:tcPr>
            <w:tcW w:w="737" w:type="pct"/>
            <w:noWrap/>
            <w:vAlign w:val="center"/>
          </w:tcPr>
          <w:p w14:paraId="62D53E53" w14:textId="00E49269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29C4D2FD" w14:textId="07BB20E5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7EDF0FC5" w14:textId="37DB790A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5" w:type="pct"/>
            <w:noWrap/>
            <w:vAlign w:val="center"/>
          </w:tcPr>
          <w:p w14:paraId="43CA43BF" w14:textId="62268073" w:rsidR="00F83CEA" w:rsidRPr="00F83CEA" w:rsidRDefault="00D26C3F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1.184 - </w:t>
            </w:r>
            <w:r w:rsidR="00F83CEA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1.245</w:t>
            </w:r>
          </w:p>
        </w:tc>
      </w:tr>
      <w:tr w:rsidR="00F83CEA" w:rsidRPr="004743B2" w14:paraId="719B3B9B" w14:textId="72285576" w:rsidTr="00F83CEA">
        <w:trPr>
          <w:trHeight w:val="294"/>
        </w:trPr>
        <w:tc>
          <w:tcPr>
            <w:tcW w:w="647" w:type="pct"/>
            <w:noWrap/>
            <w:vAlign w:val="center"/>
          </w:tcPr>
          <w:p w14:paraId="2C33E94E" w14:textId="31E1863F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</w:t>
            </w:r>
          </w:p>
        </w:tc>
        <w:tc>
          <w:tcPr>
            <w:tcW w:w="805" w:type="pct"/>
            <w:vAlign w:val="center"/>
          </w:tcPr>
          <w:p w14:paraId="7FBF578F" w14:textId="33E7FEA5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615" w:type="pct"/>
            <w:vAlign w:val="center"/>
          </w:tcPr>
          <w:p w14:paraId="74CD245E" w14:textId="1430B91A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mnsp</w:t>
            </w:r>
            <w:proofErr w:type="spellEnd"/>
          </w:p>
        </w:tc>
        <w:tc>
          <w:tcPr>
            <w:tcW w:w="737" w:type="pct"/>
            <w:noWrap/>
          </w:tcPr>
          <w:p w14:paraId="71587B88" w14:textId="5895AD67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6A880DFC" w14:textId="30E9A2CC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008D66E0" w14:textId="79BF4A46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5" w:type="pct"/>
            <w:noWrap/>
            <w:vAlign w:val="center"/>
          </w:tcPr>
          <w:p w14:paraId="44F4778D" w14:textId="38F0D55C" w:rsidR="00F83CEA" w:rsidRPr="00F83CEA" w:rsidRDefault="00D26C3F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1.109 - </w:t>
            </w:r>
            <w:r w:rsidR="00F83CEA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1.175</w:t>
            </w:r>
          </w:p>
        </w:tc>
      </w:tr>
      <w:tr w:rsidR="00F83CEA" w:rsidRPr="004743B2" w14:paraId="6515F46E" w14:textId="575B6BB2" w:rsidTr="00F83CEA">
        <w:trPr>
          <w:trHeight w:val="294"/>
        </w:trPr>
        <w:tc>
          <w:tcPr>
            <w:tcW w:w="647" w:type="pct"/>
            <w:noWrap/>
            <w:vAlign w:val="center"/>
          </w:tcPr>
          <w:p w14:paraId="6B4A8BE9" w14:textId="6620DF06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</w:t>
            </w:r>
          </w:p>
        </w:tc>
        <w:tc>
          <w:tcPr>
            <w:tcW w:w="805" w:type="pct"/>
            <w:vAlign w:val="center"/>
          </w:tcPr>
          <w:p w14:paraId="0D1406D8" w14:textId="1618D647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615" w:type="pct"/>
            <w:vAlign w:val="center"/>
          </w:tcPr>
          <w:p w14:paraId="7E05AE93" w14:textId="3E28504C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mnvc</w:t>
            </w:r>
            <w:proofErr w:type="spellEnd"/>
          </w:p>
        </w:tc>
        <w:tc>
          <w:tcPr>
            <w:tcW w:w="737" w:type="pct"/>
            <w:noWrap/>
          </w:tcPr>
          <w:p w14:paraId="13B0F8FF" w14:textId="012A404F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074D02F1" w14:textId="0E172908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307682C9" w14:textId="3A9150DF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5" w:type="pct"/>
            <w:noWrap/>
            <w:vAlign w:val="center"/>
          </w:tcPr>
          <w:p w14:paraId="62836065" w14:textId="40807AB0" w:rsidR="00F83CEA" w:rsidRPr="00F83CEA" w:rsidRDefault="00D26C3F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1.121 - </w:t>
            </w:r>
            <w:r w:rsidR="00F83CEA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1.187</w:t>
            </w:r>
          </w:p>
        </w:tc>
      </w:tr>
      <w:tr w:rsidR="00F83CEA" w:rsidRPr="004743B2" w14:paraId="788866D4" w14:textId="4108ED52" w:rsidTr="00F83CEA">
        <w:trPr>
          <w:trHeight w:val="294"/>
        </w:trPr>
        <w:tc>
          <w:tcPr>
            <w:tcW w:w="647" w:type="pct"/>
            <w:noWrap/>
            <w:vAlign w:val="center"/>
          </w:tcPr>
          <w:p w14:paraId="164F15D3" w14:textId="51E12740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</w:t>
            </w:r>
          </w:p>
        </w:tc>
        <w:tc>
          <w:tcPr>
            <w:tcW w:w="805" w:type="pct"/>
            <w:vAlign w:val="center"/>
          </w:tcPr>
          <w:p w14:paraId="359871EB" w14:textId="45ABAAB3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615" w:type="pct"/>
            <w:vAlign w:val="center"/>
          </w:tcPr>
          <w:p w14:paraId="1E57C621" w14:textId="00244B58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mobs</w:t>
            </w:r>
            <w:proofErr w:type="spellEnd"/>
          </w:p>
        </w:tc>
        <w:tc>
          <w:tcPr>
            <w:tcW w:w="737" w:type="pct"/>
            <w:noWrap/>
          </w:tcPr>
          <w:p w14:paraId="2414BAF1" w14:textId="4CF1BBCA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4A547083" w14:textId="298DBEDF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246D3DF0" w14:textId="73D85526" w:rsidR="00F83CEA" w:rsidRPr="004743B2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5" w:type="pct"/>
            <w:noWrap/>
            <w:vAlign w:val="center"/>
          </w:tcPr>
          <w:p w14:paraId="7B9E073B" w14:textId="7D3B6F70" w:rsidR="00F83CEA" w:rsidRPr="00F83CEA" w:rsidRDefault="00D26C3F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1.184 - </w:t>
            </w:r>
            <w:r w:rsidR="00F83CEA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1.245</w:t>
            </w:r>
          </w:p>
        </w:tc>
      </w:tr>
      <w:tr w:rsidR="00F83CEA" w:rsidRPr="004743B2" w14:paraId="712C06B0" w14:textId="2596BF24" w:rsidTr="00F83CEA">
        <w:trPr>
          <w:trHeight w:val="294"/>
        </w:trPr>
        <w:tc>
          <w:tcPr>
            <w:tcW w:w="647" w:type="pct"/>
            <w:noWrap/>
            <w:vAlign w:val="center"/>
          </w:tcPr>
          <w:p w14:paraId="23DDD1B9" w14:textId="0C52FDBF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83CEA">
              <w:rPr>
                <w:rFonts w:asciiTheme="majorHAnsi" w:eastAsia="Times New Roman" w:hAnsiTheme="majorHAnsi" w:cstheme="majorHAnsi"/>
                <w:lang w:val="es-CO"/>
              </w:rPr>
              <w:lastRenderedPageBreak/>
              <w:t>Reserva</w:t>
            </w:r>
          </w:p>
        </w:tc>
        <w:tc>
          <w:tcPr>
            <w:tcW w:w="805" w:type="pct"/>
            <w:vAlign w:val="center"/>
          </w:tcPr>
          <w:p w14:paraId="0C6E37F5" w14:textId="66DD4BAC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83CEA"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615" w:type="pct"/>
            <w:vAlign w:val="center"/>
          </w:tcPr>
          <w:p w14:paraId="6B2096C0" w14:textId="5B86F5A3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 w:rsidRPr="00F83CEA">
              <w:rPr>
                <w:rFonts w:asciiTheme="majorHAnsi" w:eastAsia="Times New Roman" w:hAnsiTheme="majorHAnsi" w:cstheme="majorHAnsi"/>
                <w:lang w:val="es-CO"/>
              </w:rPr>
              <w:t>movc</w:t>
            </w:r>
            <w:proofErr w:type="spellEnd"/>
          </w:p>
        </w:tc>
        <w:tc>
          <w:tcPr>
            <w:tcW w:w="737" w:type="pct"/>
            <w:noWrap/>
          </w:tcPr>
          <w:p w14:paraId="553A55E6" w14:textId="70BE0AD9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39FE4188" w14:textId="3DE035DF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6A24C43D" w14:textId="50963469" w:rsidR="00F83CEA" w:rsidRPr="00F83CEA" w:rsidRDefault="00F83CEA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5" w:type="pct"/>
            <w:noWrap/>
            <w:vAlign w:val="center"/>
          </w:tcPr>
          <w:p w14:paraId="6EF96887" w14:textId="4F674CBA" w:rsidR="00F83CEA" w:rsidRPr="00F83CEA" w:rsidRDefault="00D26C3F" w:rsidP="00F83CE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1.211 - </w:t>
            </w:r>
            <w:r w:rsidR="00F83CEA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1.187</w:t>
            </w:r>
          </w:p>
        </w:tc>
      </w:tr>
    </w:tbl>
    <w:p w14:paraId="09DC5EC0" w14:textId="22D4ACD6" w:rsidR="00784D42" w:rsidRPr="004743B2" w:rsidRDefault="00784D42" w:rsidP="00EC6D58">
      <w:pPr>
        <w:rPr>
          <w:lang w:val="es-CO"/>
        </w:rPr>
      </w:pPr>
    </w:p>
    <w:p w14:paraId="1C8A4F56" w14:textId="7823EA20" w:rsidR="00937554" w:rsidRDefault="00E83598" w:rsidP="00EC6D58">
      <w:pPr>
        <w:rPr>
          <w:lang w:val="es-CO"/>
        </w:rPr>
      </w:pPr>
      <w:r>
        <w:rPr>
          <w:lang w:val="es-CO"/>
        </w:rPr>
        <w:t xml:space="preserve">Obteniéndose un rango </w:t>
      </w:r>
      <w:r w:rsidR="00DD0E4C">
        <w:rPr>
          <w:lang w:val="es-CO"/>
        </w:rPr>
        <w:t xml:space="preserve">de COG </w:t>
      </w:r>
      <w:r w:rsidR="001417BB">
        <w:rPr>
          <w:lang w:val="es-CO"/>
        </w:rPr>
        <w:t>para reservas</w:t>
      </w:r>
      <w:r w:rsidR="00DD0E4C">
        <w:rPr>
          <w:lang w:val="es-CO"/>
        </w:rPr>
        <w:t xml:space="preserve"> (FLO/POX)</w:t>
      </w:r>
      <w:r w:rsidR="001417BB">
        <w:rPr>
          <w:lang w:val="es-CO"/>
        </w:rPr>
        <w:t xml:space="preserve"> </w:t>
      </w:r>
      <w:r>
        <w:rPr>
          <w:lang w:val="es-CO"/>
        </w:rPr>
        <w:t xml:space="preserve">entre </w:t>
      </w:r>
      <w:r w:rsidRPr="003B36B1">
        <w:rPr>
          <w:b/>
          <w:bCs/>
          <w:lang w:val="es-CO"/>
        </w:rPr>
        <w:t>1.1</w:t>
      </w:r>
      <w:r w:rsidR="00D26C3F" w:rsidRPr="003B36B1">
        <w:rPr>
          <w:b/>
          <w:bCs/>
          <w:lang w:val="es-CO"/>
        </w:rPr>
        <w:t>1</w:t>
      </w:r>
      <w:r w:rsidRPr="003B36B1">
        <w:rPr>
          <w:b/>
          <w:bCs/>
          <w:lang w:val="es-CO"/>
        </w:rPr>
        <w:t xml:space="preserve"> y 1.25 g/t Au</w:t>
      </w:r>
      <w:r w:rsidR="00764E64" w:rsidRPr="004743B2">
        <w:rPr>
          <w:lang w:val="es-CO"/>
        </w:rPr>
        <w:t xml:space="preserve">. </w:t>
      </w:r>
    </w:p>
    <w:p w14:paraId="2133E356" w14:textId="688F8F5B" w:rsidR="00E323A1" w:rsidRPr="00276358" w:rsidRDefault="00E323A1" w:rsidP="00E323A1">
      <w:pPr>
        <w:rPr>
          <w:lang w:val="es-CO"/>
        </w:rPr>
      </w:pPr>
      <w:r>
        <w:rPr>
          <w:lang w:val="es-CO"/>
        </w:rPr>
        <w:t xml:space="preserve">La </w:t>
      </w:r>
      <w:r w:rsidR="000F7AF6">
        <w:rPr>
          <w:lang w:val="es-CO"/>
        </w:rPr>
        <w:fldChar w:fldCharType="begin"/>
      </w:r>
      <w:r w:rsidR="000F7AF6">
        <w:rPr>
          <w:lang w:val="es-CO"/>
        </w:rPr>
        <w:instrText xml:space="preserve"> REF _Ref216607343 \h </w:instrText>
      </w:r>
      <w:r w:rsidR="000F7AF6">
        <w:rPr>
          <w:lang w:val="es-CO"/>
        </w:rPr>
      </w:r>
      <w:r w:rsidR="000F7AF6">
        <w:rPr>
          <w:lang w:val="es-CO"/>
        </w:rPr>
        <w:fldChar w:fldCharType="separate"/>
      </w:r>
      <w:r w:rsidR="007D37A1" w:rsidRPr="004743B2">
        <w:rPr>
          <w:lang w:val="es-CO"/>
        </w:rPr>
        <w:t xml:space="preserve">Tabla </w:t>
      </w:r>
      <w:r w:rsidR="007D37A1">
        <w:rPr>
          <w:noProof/>
          <w:lang w:val="es-CO"/>
        </w:rPr>
        <w:t>2</w:t>
      </w:r>
      <w:r w:rsidR="000F7AF6">
        <w:rPr>
          <w:lang w:val="es-CO"/>
        </w:rPr>
        <w:fldChar w:fldCharType="end"/>
      </w:r>
      <w:r w:rsidR="000F7AF6">
        <w:rPr>
          <w:lang w:val="es-CO"/>
        </w:rPr>
        <w:t xml:space="preserve"> </w:t>
      </w:r>
      <w:r>
        <w:rPr>
          <w:lang w:val="es-CO"/>
        </w:rPr>
        <w:t>muestra los resultados de referencia para l</w:t>
      </w:r>
      <w:r w:rsidR="000F7AF6">
        <w:rPr>
          <w:lang w:val="es-CO"/>
        </w:rPr>
        <w:t>os recursos</w:t>
      </w:r>
      <w:r>
        <w:rPr>
          <w:lang w:val="es-CO"/>
        </w:rPr>
        <w:t xml:space="preserve"> en el escenario combinado, Ag = 0.0 g/t, por </w:t>
      </w:r>
      <w:proofErr w:type="spellStart"/>
      <w:r>
        <w:rPr>
          <w:lang w:val="es-CO"/>
        </w:rPr>
        <w:t>MetType</w:t>
      </w:r>
      <w:proofErr w:type="spellEnd"/>
      <w:r>
        <w:rPr>
          <w:lang w:val="es-CO"/>
        </w:rPr>
        <w:t xml:space="preserve">. Para este escenario se utilizaron </w:t>
      </w:r>
      <w:r w:rsidR="000F7AF6">
        <w:rPr>
          <w:lang w:val="es-CO"/>
        </w:rPr>
        <w:t xml:space="preserve">los mismos </w:t>
      </w:r>
      <w:r>
        <w:rPr>
          <w:lang w:val="es-CO"/>
        </w:rPr>
        <w:t xml:space="preserve">valores bajos y altos de azufre total y sulfuro </w:t>
      </w:r>
      <w:r w:rsidR="000F7AF6">
        <w:rPr>
          <w:lang w:val="es-CO"/>
        </w:rPr>
        <w:t>utilizados en las reservas</w:t>
      </w:r>
      <w:r>
        <w:rPr>
          <w:lang w:val="es-CO"/>
        </w:rPr>
        <w:t>.</w:t>
      </w:r>
    </w:p>
    <w:p w14:paraId="679F9C44" w14:textId="3D239009" w:rsidR="00E323A1" w:rsidRPr="004743B2" w:rsidRDefault="00E323A1" w:rsidP="00E323A1">
      <w:pPr>
        <w:pStyle w:val="Caption"/>
        <w:rPr>
          <w:lang w:val="es-CO"/>
        </w:rPr>
      </w:pPr>
      <w:bookmarkStart w:id="1" w:name="_Ref216607343"/>
      <w:r w:rsidRPr="004743B2">
        <w:rPr>
          <w:lang w:val="es-CO"/>
        </w:rPr>
        <w:t xml:space="preserve">Tabla </w:t>
      </w:r>
      <w:r w:rsidRPr="004743B2">
        <w:rPr>
          <w:lang w:val="es-CO"/>
        </w:rPr>
        <w:fldChar w:fldCharType="begin"/>
      </w:r>
      <w:r w:rsidRPr="004743B2">
        <w:rPr>
          <w:lang w:val="es-CO"/>
        </w:rPr>
        <w:instrText xml:space="preserve"> SEQ Tabla \* ARABIC </w:instrText>
      </w:r>
      <w:r w:rsidRPr="004743B2">
        <w:rPr>
          <w:lang w:val="es-CO"/>
        </w:rPr>
        <w:fldChar w:fldCharType="separate"/>
      </w:r>
      <w:r w:rsidR="007D37A1">
        <w:rPr>
          <w:noProof/>
          <w:lang w:val="es-CO"/>
        </w:rPr>
        <w:t>2</w:t>
      </w:r>
      <w:r w:rsidRPr="004743B2">
        <w:rPr>
          <w:lang w:val="es-CO"/>
        </w:rPr>
        <w:fldChar w:fldCharType="end"/>
      </w:r>
      <w:bookmarkEnd w:id="1"/>
      <w:r w:rsidRPr="004743B2">
        <w:rPr>
          <w:lang w:val="es-CO"/>
        </w:rPr>
        <w:t xml:space="preserve">: </w:t>
      </w:r>
      <w:r>
        <w:rPr>
          <w:lang w:val="es-CO"/>
        </w:rPr>
        <w:t xml:space="preserve">Resultados COG para recursos en el escenario combinado por </w:t>
      </w:r>
      <w:proofErr w:type="spellStart"/>
      <w:r>
        <w:rPr>
          <w:lang w:val="es-CO"/>
        </w:rPr>
        <w:t>MetType</w:t>
      </w:r>
      <w:proofErr w:type="spellEnd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23"/>
        <w:gridCol w:w="1521"/>
        <w:gridCol w:w="1162"/>
        <w:gridCol w:w="1393"/>
        <w:gridCol w:w="669"/>
        <w:gridCol w:w="676"/>
        <w:gridCol w:w="2804"/>
      </w:tblGrid>
      <w:tr w:rsidR="00E323A1" w:rsidRPr="004743B2" w14:paraId="4C9089CA" w14:textId="77777777" w:rsidTr="00E323A1">
        <w:trPr>
          <w:trHeight w:val="294"/>
          <w:tblHeader/>
        </w:trPr>
        <w:tc>
          <w:tcPr>
            <w:tcW w:w="647" w:type="pct"/>
            <w:shd w:val="clear" w:color="auto" w:fill="03547C"/>
            <w:noWrap/>
            <w:vAlign w:val="center"/>
            <w:hideMark/>
          </w:tcPr>
          <w:p w14:paraId="713ABC16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Categoría</w:t>
            </w:r>
          </w:p>
        </w:tc>
        <w:tc>
          <w:tcPr>
            <w:tcW w:w="805" w:type="pct"/>
            <w:shd w:val="clear" w:color="auto" w:fill="03547C"/>
            <w:vAlign w:val="center"/>
          </w:tcPr>
          <w:p w14:paraId="754E7A98" w14:textId="77777777" w:rsidR="00E323A1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Precio (USD)</w:t>
            </w:r>
          </w:p>
        </w:tc>
        <w:tc>
          <w:tcPr>
            <w:tcW w:w="615" w:type="pct"/>
            <w:shd w:val="clear" w:color="auto" w:fill="03547C"/>
            <w:vAlign w:val="center"/>
          </w:tcPr>
          <w:p w14:paraId="5EC21AEB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MetType</w:t>
            </w:r>
            <w:proofErr w:type="spellEnd"/>
          </w:p>
        </w:tc>
        <w:tc>
          <w:tcPr>
            <w:tcW w:w="737" w:type="pct"/>
            <w:shd w:val="clear" w:color="auto" w:fill="03547C"/>
            <w:noWrap/>
            <w:vAlign w:val="center"/>
            <w:hideMark/>
          </w:tcPr>
          <w:p w14:paraId="578F9365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 w:rsidRPr="004743B2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R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uta</w:t>
            </w:r>
          </w:p>
        </w:tc>
        <w:tc>
          <w:tcPr>
            <w:tcW w:w="354" w:type="pct"/>
            <w:shd w:val="clear" w:color="auto" w:fill="03547C"/>
            <w:noWrap/>
            <w:vAlign w:val="center"/>
            <w:hideMark/>
          </w:tcPr>
          <w:p w14:paraId="3A16645B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FLO</w:t>
            </w:r>
          </w:p>
        </w:tc>
        <w:tc>
          <w:tcPr>
            <w:tcW w:w="358" w:type="pct"/>
            <w:shd w:val="clear" w:color="auto" w:fill="03547C"/>
            <w:noWrap/>
            <w:vAlign w:val="center"/>
          </w:tcPr>
          <w:p w14:paraId="0814C8A9" w14:textId="77777777" w:rsidR="00E323A1" w:rsidRPr="00EF6BDD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POX</w:t>
            </w:r>
          </w:p>
        </w:tc>
        <w:tc>
          <w:tcPr>
            <w:tcW w:w="1484" w:type="pct"/>
            <w:shd w:val="clear" w:color="auto" w:fill="03547C"/>
            <w:noWrap/>
            <w:vAlign w:val="center"/>
          </w:tcPr>
          <w:p w14:paraId="2062A774" w14:textId="77777777" w:rsidR="00E323A1" w:rsidRPr="00EF6BDD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Breakeven Cut-Off Grade</w:t>
            </w:r>
          </w:p>
          <w:p w14:paraId="03BEDF7E" w14:textId="77777777" w:rsidR="00E323A1" w:rsidRPr="00EF6BDD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(g/t Au)</w:t>
            </w:r>
          </w:p>
        </w:tc>
      </w:tr>
      <w:tr w:rsidR="00E323A1" w:rsidRPr="004743B2" w14:paraId="53EDAF95" w14:textId="77777777" w:rsidTr="00E323A1">
        <w:trPr>
          <w:trHeight w:val="294"/>
        </w:trPr>
        <w:tc>
          <w:tcPr>
            <w:tcW w:w="647" w:type="pct"/>
            <w:noWrap/>
            <w:vAlign w:val="center"/>
          </w:tcPr>
          <w:p w14:paraId="6002D9E1" w14:textId="753B0DBD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Recursos</w:t>
            </w:r>
          </w:p>
        </w:tc>
        <w:tc>
          <w:tcPr>
            <w:tcW w:w="805" w:type="pct"/>
            <w:vAlign w:val="center"/>
          </w:tcPr>
          <w:p w14:paraId="686D8239" w14:textId="66AB3144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2,000</w:t>
            </w:r>
          </w:p>
        </w:tc>
        <w:tc>
          <w:tcPr>
            <w:tcW w:w="615" w:type="pct"/>
            <w:vAlign w:val="center"/>
          </w:tcPr>
          <w:p w14:paraId="4C29BDB7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mnbs</w:t>
            </w:r>
            <w:proofErr w:type="spellEnd"/>
          </w:p>
        </w:tc>
        <w:tc>
          <w:tcPr>
            <w:tcW w:w="737" w:type="pct"/>
            <w:noWrap/>
            <w:vAlign w:val="center"/>
          </w:tcPr>
          <w:p w14:paraId="785FFCBB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156F7751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704108C2" w14:textId="77777777" w:rsidR="00E323A1" w:rsidRPr="004743B2" w:rsidRDefault="00E323A1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4" w:type="pct"/>
            <w:noWrap/>
            <w:vAlign w:val="center"/>
          </w:tcPr>
          <w:p w14:paraId="09F9EC5F" w14:textId="68A4010C" w:rsidR="00E323A1" w:rsidRPr="00F83CEA" w:rsidRDefault="000F7AF6" w:rsidP="0026356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0.899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–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0.945</w:t>
            </w:r>
          </w:p>
        </w:tc>
      </w:tr>
      <w:tr w:rsidR="00E323A1" w:rsidRPr="004743B2" w14:paraId="3F017CD5" w14:textId="77777777" w:rsidTr="002A1D61">
        <w:trPr>
          <w:trHeight w:val="294"/>
        </w:trPr>
        <w:tc>
          <w:tcPr>
            <w:tcW w:w="647" w:type="pct"/>
            <w:noWrap/>
          </w:tcPr>
          <w:p w14:paraId="6075D45F" w14:textId="3E75E28E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550E9">
              <w:rPr>
                <w:rFonts w:asciiTheme="majorHAnsi" w:eastAsia="Times New Roman" w:hAnsiTheme="majorHAnsi" w:cstheme="majorHAnsi"/>
                <w:lang w:val="es-CO"/>
              </w:rPr>
              <w:t>Recursos</w:t>
            </w:r>
          </w:p>
        </w:tc>
        <w:tc>
          <w:tcPr>
            <w:tcW w:w="805" w:type="pct"/>
          </w:tcPr>
          <w:p w14:paraId="23613A46" w14:textId="688B2D28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4B790F">
              <w:rPr>
                <w:rFonts w:asciiTheme="majorHAnsi" w:eastAsia="Times New Roman" w:hAnsiTheme="majorHAnsi" w:cstheme="majorHAnsi"/>
                <w:lang w:val="es-CO"/>
              </w:rPr>
              <w:t>2,000</w:t>
            </w:r>
          </w:p>
        </w:tc>
        <w:tc>
          <w:tcPr>
            <w:tcW w:w="615" w:type="pct"/>
            <w:vAlign w:val="center"/>
          </w:tcPr>
          <w:p w14:paraId="64054946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mnsp</w:t>
            </w:r>
            <w:proofErr w:type="spellEnd"/>
          </w:p>
        </w:tc>
        <w:tc>
          <w:tcPr>
            <w:tcW w:w="737" w:type="pct"/>
            <w:noWrap/>
          </w:tcPr>
          <w:p w14:paraId="39D8E4F6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50D485BC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041B6B5F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4" w:type="pct"/>
            <w:noWrap/>
            <w:vAlign w:val="center"/>
          </w:tcPr>
          <w:p w14:paraId="2AF2C878" w14:textId="6101D565" w:rsidR="00E323A1" w:rsidRPr="00F83CEA" w:rsidRDefault="000F7AF6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0.842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–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0.891</w:t>
            </w:r>
          </w:p>
        </w:tc>
      </w:tr>
      <w:tr w:rsidR="00E323A1" w:rsidRPr="004743B2" w14:paraId="198300B9" w14:textId="77777777" w:rsidTr="002A1D61">
        <w:trPr>
          <w:trHeight w:val="294"/>
        </w:trPr>
        <w:tc>
          <w:tcPr>
            <w:tcW w:w="647" w:type="pct"/>
            <w:noWrap/>
          </w:tcPr>
          <w:p w14:paraId="371EDE08" w14:textId="3464DDB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550E9">
              <w:rPr>
                <w:rFonts w:asciiTheme="majorHAnsi" w:eastAsia="Times New Roman" w:hAnsiTheme="majorHAnsi" w:cstheme="majorHAnsi"/>
                <w:lang w:val="es-CO"/>
              </w:rPr>
              <w:t>Recursos</w:t>
            </w:r>
          </w:p>
        </w:tc>
        <w:tc>
          <w:tcPr>
            <w:tcW w:w="805" w:type="pct"/>
          </w:tcPr>
          <w:p w14:paraId="3638ACE7" w14:textId="2B7376C6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4B790F">
              <w:rPr>
                <w:rFonts w:asciiTheme="majorHAnsi" w:eastAsia="Times New Roman" w:hAnsiTheme="majorHAnsi" w:cstheme="majorHAnsi"/>
                <w:lang w:val="es-CO"/>
              </w:rPr>
              <w:t>2,000</w:t>
            </w:r>
          </w:p>
        </w:tc>
        <w:tc>
          <w:tcPr>
            <w:tcW w:w="615" w:type="pct"/>
            <w:vAlign w:val="center"/>
          </w:tcPr>
          <w:p w14:paraId="374DE526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mnvc</w:t>
            </w:r>
            <w:proofErr w:type="spellEnd"/>
          </w:p>
        </w:tc>
        <w:tc>
          <w:tcPr>
            <w:tcW w:w="737" w:type="pct"/>
            <w:noWrap/>
          </w:tcPr>
          <w:p w14:paraId="425CA45E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771A8183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4EE776D9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4" w:type="pct"/>
            <w:noWrap/>
            <w:vAlign w:val="center"/>
          </w:tcPr>
          <w:p w14:paraId="20C75134" w14:textId="7256C35D" w:rsidR="00E323A1" w:rsidRPr="00F83CEA" w:rsidRDefault="000F7AF6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0.853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–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0.901</w:t>
            </w:r>
          </w:p>
        </w:tc>
      </w:tr>
      <w:tr w:rsidR="00E323A1" w:rsidRPr="004743B2" w14:paraId="335858D0" w14:textId="77777777" w:rsidTr="002A1D61">
        <w:trPr>
          <w:trHeight w:val="294"/>
        </w:trPr>
        <w:tc>
          <w:tcPr>
            <w:tcW w:w="647" w:type="pct"/>
            <w:noWrap/>
          </w:tcPr>
          <w:p w14:paraId="51BF81F6" w14:textId="6F0BFEE2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550E9">
              <w:rPr>
                <w:rFonts w:asciiTheme="majorHAnsi" w:eastAsia="Times New Roman" w:hAnsiTheme="majorHAnsi" w:cstheme="majorHAnsi"/>
                <w:lang w:val="es-CO"/>
              </w:rPr>
              <w:t>Recursos</w:t>
            </w:r>
          </w:p>
        </w:tc>
        <w:tc>
          <w:tcPr>
            <w:tcW w:w="805" w:type="pct"/>
          </w:tcPr>
          <w:p w14:paraId="3AE9A285" w14:textId="2A4F25B8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4B790F">
              <w:rPr>
                <w:rFonts w:asciiTheme="majorHAnsi" w:eastAsia="Times New Roman" w:hAnsiTheme="majorHAnsi" w:cstheme="majorHAnsi"/>
                <w:lang w:val="es-CO"/>
              </w:rPr>
              <w:t>2,000</w:t>
            </w:r>
          </w:p>
        </w:tc>
        <w:tc>
          <w:tcPr>
            <w:tcW w:w="615" w:type="pct"/>
            <w:vAlign w:val="center"/>
          </w:tcPr>
          <w:p w14:paraId="300C8E3A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mobs</w:t>
            </w:r>
            <w:proofErr w:type="spellEnd"/>
          </w:p>
        </w:tc>
        <w:tc>
          <w:tcPr>
            <w:tcW w:w="737" w:type="pct"/>
            <w:noWrap/>
          </w:tcPr>
          <w:p w14:paraId="6CB90C9A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12255F5E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3EC85085" w14:textId="77777777" w:rsidR="00E323A1" w:rsidRPr="004743B2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4" w:type="pct"/>
            <w:noWrap/>
            <w:vAlign w:val="center"/>
          </w:tcPr>
          <w:p w14:paraId="25C5E113" w14:textId="799C1643" w:rsidR="00E323A1" w:rsidRPr="00F83CEA" w:rsidRDefault="000F7AF6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0.899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–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0.945</w:t>
            </w:r>
          </w:p>
        </w:tc>
      </w:tr>
      <w:tr w:rsidR="00E323A1" w:rsidRPr="004743B2" w14:paraId="1640FCFD" w14:textId="77777777" w:rsidTr="002A1D61">
        <w:trPr>
          <w:trHeight w:val="294"/>
        </w:trPr>
        <w:tc>
          <w:tcPr>
            <w:tcW w:w="647" w:type="pct"/>
            <w:noWrap/>
          </w:tcPr>
          <w:p w14:paraId="5F540544" w14:textId="7AE44E99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F550E9">
              <w:rPr>
                <w:rFonts w:asciiTheme="majorHAnsi" w:eastAsia="Times New Roman" w:hAnsiTheme="majorHAnsi" w:cstheme="majorHAnsi"/>
                <w:lang w:val="es-CO"/>
              </w:rPr>
              <w:t>Recursos</w:t>
            </w:r>
          </w:p>
        </w:tc>
        <w:tc>
          <w:tcPr>
            <w:tcW w:w="805" w:type="pct"/>
          </w:tcPr>
          <w:p w14:paraId="355AFC83" w14:textId="3ABDAF76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4B790F">
              <w:rPr>
                <w:rFonts w:asciiTheme="majorHAnsi" w:eastAsia="Times New Roman" w:hAnsiTheme="majorHAnsi" w:cstheme="majorHAnsi"/>
                <w:lang w:val="es-CO"/>
              </w:rPr>
              <w:t>2,000</w:t>
            </w:r>
          </w:p>
        </w:tc>
        <w:tc>
          <w:tcPr>
            <w:tcW w:w="615" w:type="pct"/>
            <w:vAlign w:val="center"/>
          </w:tcPr>
          <w:p w14:paraId="7E95FC43" w14:textId="77777777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 w:rsidRPr="00F83CEA">
              <w:rPr>
                <w:rFonts w:asciiTheme="majorHAnsi" w:eastAsia="Times New Roman" w:hAnsiTheme="majorHAnsi" w:cstheme="majorHAnsi"/>
                <w:lang w:val="es-CO"/>
              </w:rPr>
              <w:t>movc</w:t>
            </w:r>
            <w:proofErr w:type="spellEnd"/>
          </w:p>
        </w:tc>
        <w:tc>
          <w:tcPr>
            <w:tcW w:w="737" w:type="pct"/>
            <w:noWrap/>
          </w:tcPr>
          <w:p w14:paraId="5AFB8BE7" w14:textId="77777777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 w:rsidRPr="001347D0">
              <w:rPr>
                <w:rFonts w:asciiTheme="majorHAnsi" w:eastAsia="Times New Roman" w:hAnsiTheme="majorHAnsi" w:cstheme="majorHAnsi"/>
                <w:lang w:val="es-CO"/>
              </w:rPr>
              <w:t>Combinado</w:t>
            </w:r>
          </w:p>
        </w:tc>
        <w:tc>
          <w:tcPr>
            <w:tcW w:w="354" w:type="pct"/>
            <w:noWrap/>
            <w:vAlign w:val="center"/>
          </w:tcPr>
          <w:p w14:paraId="7F32F69B" w14:textId="77777777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60%</w:t>
            </w:r>
          </w:p>
        </w:tc>
        <w:tc>
          <w:tcPr>
            <w:tcW w:w="358" w:type="pct"/>
            <w:noWrap/>
            <w:vAlign w:val="center"/>
          </w:tcPr>
          <w:p w14:paraId="612B8268" w14:textId="77777777" w:rsidR="00E323A1" w:rsidRPr="00F83CEA" w:rsidRDefault="00E323A1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40%</w:t>
            </w:r>
          </w:p>
        </w:tc>
        <w:tc>
          <w:tcPr>
            <w:tcW w:w="1484" w:type="pct"/>
            <w:noWrap/>
            <w:vAlign w:val="center"/>
          </w:tcPr>
          <w:p w14:paraId="5D36B169" w14:textId="75CF7468" w:rsidR="00E323A1" w:rsidRPr="00F83CEA" w:rsidRDefault="000F7AF6" w:rsidP="00E323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0.853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–</w:t>
            </w:r>
            <w:r w:rsidR="00E323A1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 xml:space="preserve"> </w:t>
            </w:r>
            <w:r w:rsidR="00C2197E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0.901</w:t>
            </w:r>
          </w:p>
        </w:tc>
      </w:tr>
    </w:tbl>
    <w:p w14:paraId="56362257" w14:textId="77777777" w:rsidR="00E323A1" w:rsidRPr="004743B2" w:rsidRDefault="00E323A1" w:rsidP="00E323A1">
      <w:pPr>
        <w:rPr>
          <w:lang w:val="es-CO"/>
        </w:rPr>
      </w:pPr>
    </w:p>
    <w:p w14:paraId="75D058CA" w14:textId="2EE2B3EE" w:rsidR="00E323A1" w:rsidRDefault="00E323A1" w:rsidP="00E323A1">
      <w:pPr>
        <w:rPr>
          <w:lang w:val="es-CO"/>
        </w:rPr>
      </w:pPr>
      <w:r>
        <w:rPr>
          <w:lang w:val="es-CO"/>
        </w:rPr>
        <w:t xml:space="preserve">Obteniéndose un rango </w:t>
      </w:r>
      <w:r w:rsidR="00DD0E4C">
        <w:rPr>
          <w:lang w:val="es-CO"/>
        </w:rPr>
        <w:t xml:space="preserve">de COG </w:t>
      </w:r>
      <w:r w:rsidR="001417BB">
        <w:rPr>
          <w:lang w:val="es-CO"/>
        </w:rPr>
        <w:t>para recursos</w:t>
      </w:r>
      <w:r w:rsidR="00DD0E4C">
        <w:rPr>
          <w:lang w:val="es-CO"/>
        </w:rPr>
        <w:t xml:space="preserve"> (FLO/POX)</w:t>
      </w:r>
      <w:r w:rsidR="001417BB">
        <w:rPr>
          <w:lang w:val="es-CO"/>
        </w:rPr>
        <w:t xml:space="preserve"> </w:t>
      </w:r>
      <w:r>
        <w:rPr>
          <w:lang w:val="es-CO"/>
        </w:rPr>
        <w:t xml:space="preserve">entre </w:t>
      </w:r>
      <w:r w:rsidR="0050150E" w:rsidRPr="003B36B1">
        <w:rPr>
          <w:b/>
          <w:bCs/>
          <w:lang w:val="es-CO"/>
        </w:rPr>
        <w:t>0.84</w:t>
      </w:r>
      <w:r w:rsidRPr="003B36B1">
        <w:rPr>
          <w:b/>
          <w:bCs/>
          <w:lang w:val="es-CO"/>
        </w:rPr>
        <w:t xml:space="preserve"> y </w:t>
      </w:r>
      <w:r w:rsidR="0050150E" w:rsidRPr="003B36B1">
        <w:rPr>
          <w:b/>
          <w:bCs/>
          <w:lang w:val="es-CO"/>
        </w:rPr>
        <w:t>0.95</w:t>
      </w:r>
      <w:r w:rsidRPr="003B36B1">
        <w:rPr>
          <w:b/>
          <w:bCs/>
          <w:lang w:val="es-CO"/>
        </w:rPr>
        <w:t xml:space="preserve"> g/t Au</w:t>
      </w:r>
      <w:r w:rsidRPr="004743B2">
        <w:rPr>
          <w:lang w:val="es-CO"/>
        </w:rPr>
        <w:t xml:space="preserve">. </w:t>
      </w:r>
    </w:p>
    <w:p w14:paraId="14099AB2" w14:textId="1180F2A9" w:rsidR="006E74A5" w:rsidRDefault="006E74A5" w:rsidP="002442E1">
      <w:pPr>
        <w:rPr>
          <w:rFonts w:ascii="Calibri Light" w:eastAsiaTheme="majorEastAsia" w:hAnsi="Calibri Light" w:cstheme="majorBidi"/>
          <w:bCs/>
          <w:color w:val="2E74B5" w:themeColor="accent1" w:themeShade="BF"/>
          <w:sz w:val="36"/>
          <w:szCs w:val="28"/>
          <w:lang w:val="es-CO"/>
        </w:rPr>
      </w:pPr>
      <w:r>
        <w:rPr>
          <w:rFonts w:ascii="Calibri Light" w:eastAsiaTheme="majorEastAsia" w:hAnsi="Calibri Light" w:cstheme="majorBidi"/>
          <w:bCs/>
          <w:color w:val="2E74B5" w:themeColor="accent1" w:themeShade="BF"/>
          <w:sz w:val="36"/>
          <w:szCs w:val="28"/>
          <w:lang w:val="es-CO"/>
        </w:rPr>
        <w:t>Guía de Uso de la App</w:t>
      </w:r>
    </w:p>
    <w:p w14:paraId="56CAD28C" w14:textId="77777777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5A46B8">
        <w:rPr>
          <w:lang w:val="es-CO"/>
        </w:rPr>
        <w:t xml:space="preserve">Seleccionar </w:t>
      </w:r>
      <w:proofErr w:type="spellStart"/>
      <w:r w:rsidRPr="005A46B8">
        <w:rPr>
          <w:lang w:val="es-CO"/>
        </w:rPr>
        <w:t>MetType</w:t>
      </w:r>
      <w:proofErr w:type="spellEnd"/>
      <w:r w:rsidRPr="005A46B8">
        <w:rPr>
          <w:lang w:val="es-CO"/>
        </w:rPr>
        <w:t xml:space="preserve"> en el panel izquierdo (</w:t>
      </w:r>
      <w:proofErr w:type="spellStart"/>
      <w:r w:rsidRPr="005A46B8">
        <w:rPr>
          <w:lang w:val="es-CO"/>
        </w:rPr>
        <w:t>Sidebar</w:t>
      </w:r>
      <w:proofErr w:type="spellEnd"/>
      <w:r w:rsidRPr="005A46B8">
        <w:rPr>
          <w:lang w:val="es-CO"/>
        </w:rPr>
        <w:t>).</w:t>
      </w:r>
    </w:p>
    <w:p w14:paraId="73818897" w14:textId="657D45F5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6E74A5">
        <w:rPr>
          <w:lang w:val="es-CO"/>
        </w:rPr>
        <w:t xml:space="preserve">Seleccionar Ruta: FLO, POX o COMBINED (si COMBINED, definir la </w:t>
      </w:r>
      <w:r>
        <w:rPr>
          <w:lang w:val="es-CO"/>
        </w:rPr>
        <w:t>proporción requerida</w:t>
      </w:r>
      <w:r w:rsidRPr="006E74A5">
        <w:rPr>
          <w:lang w:val="es-CO"/>
        </w:rPr>
        <w:t>).</w:t>
      </w:r>
    </w:p>
    <w:p w14:paraId="6FBFC08B" w14:textId="77777777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6E74A5">
        <w:rPr>
          <w:lang w:val="es-CO"/>
        </w:rPr>
        <w:t xml:space="preserve">Ingresar descriptores del bloque: Cu%, Total S%, S2%, </w:t>
      </w:r>
      <w:proofErr w:type="spellStart"/>
      <w:r w:rsidRPr="006E74A5">
        <w:rPr>
          <w:lang w:val="es-CO"/>
        </w:rPr>
        <w:t>Dilution</w:t>
      </w:r>
      <w:proofErr w:type="spellEnd"/>
      <w:r w:rsidRPr="006E74A5">
        <w:rPr>
          <w:lang w:val="es-CO"/>
        </w:rPr>
        <w:t xml:space="preserve">%. Mantener consistencia física (no negativos; S2% ≤ </w:t>
      </w:r>
      <w:proofErr w:type="spellStart"/>
      <w:r w:rsidRPr="006E74A5">
        <w:rPr>
          <w:lang w:val="es-CO"/>
        </w:rPr>
        <w:t>S_total</w:t>
      </w:r>
      <w:proofErr w:type="spellEnd"/>
      <w:r w:rsidRPr="006E74A5">
        <w:rPr>
          <w:lang w:val="es-CO"/>
        </w:rPr>
        <w:t>%).</w:t>
      </w:r>
    </w:p>
    <w:p w14:paraId="0B40E16F" w14:textId="17820D67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6E74A5">
        <w:rPr>
          <w:lang w:val="es-CO"/>
        </w:rPr>
        <w:t xml:space="preserve">Definir escenario económico: Reservas (Au=1500) o Recursos (Au=2000). Aplicar </w:t>
      </w:r>
      <w:proofErr w:type="spellStart"/>
      <w:r w:rsidRPr="006E74A5">
        <w:rPr>
          <w:lang w:val="es-CO"/>
        </w:rPr>
        <w:t>overrides</w:t>
      </w:r>
      <w:proofErr w:type="spellEnd"/>
      <w:r w:rsidRPr="006E74A5">
        <w:rPr>
          <w:lang w:val="es-CO"/>
        </w:rPr>
        <w:t xml:space="preserve"> si corresponde (</w:t>
      </w:r>
      <w:proofErr w:type="spellStart"/>
      <w:r w:rsidRPr="006E74A5">
        <w:rPr>
          <w:lang w:val="es-CO"/>
        </w:rPr>
        <w:t>Power</w:t>
      </w:r>
      <w:proofErr w:type="spellEnd"/>
      <w:r w:rsidRPr="006E74A5">
        <w:rPr>
          <w:lang w:val="es-CO"/>
        </w:rPr>
        <w:t xml:space="preserve">, Royalty, </w:t>
      </w:r>
      <w:r>
        <w:rPr>
          <w:lang w:val="es-CO"/>
        </w:rPr>
        <w:t xml:space="preserve">otros precios para </w:t>
      </w:r>
      <w:r w:rsidRPr="006E74A5">
        <w:rPr>
          <w:lang w:val="es-CO"/>
        </w:rPr>
        <w:t>Au).</w:t>
      </w:r>
    </w:p>
    <w:p w14:paraId="30AD3508" w14:textId="4F67C44E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6E74A5">
        <w:rPr>
          <w:lang w:val="es-CO"/>
        </w:rPr>
        <w:t>Elegir método de optimización (por defecto B</w:t>
      </w:r>
      <w:r>
        <w:rPr>
          <w:lang w:val="es-CO"/>
        </w:rPr>
        <w:t>rent</w:t>
      </w:r>
      <w:r w:rsidRPr="006E74A5">
        <w:rPr>
          <w:lang w:val="es-CO"/>
        </w:rPr>
        <w:t xml:space="preserve">): </w:t>
      </w:r>
      <w:proofErr w:type="spellStart"/>
      <w:r w:rsidRPr="006E74A5">
        <w:rPr>
          <w:lang w:val="es-CO"/>
        </w:rPr>
        <w:t>Bisection</w:t>
      </w:r>
      <w:proofErr w:type="spellEnd"/>
      <w:r w:rsidRPr="006E74A5">
        <w:rPr>
          <w:lang w:val="es-CO"/>
        </w:rPr>
        <w:t xml:space="preserve"> o Brent.</w:t>
      </w:r>
    </w:p>
    <w:p w14:paraId="3804B489" w14:textId="075F31DD" w:rsidR="006E74A5" w:rsidRDefault="006E74A5">
      <w:pPr>
        <w:pStyle w:val="ListBullet"/>
        <w:numPr>
          <w:ilvl w:val="0"/>
          <w:numId w:val="8"/>
        </w:numPr>
        <w:rPr>
          <w:lang w:val="es-CO"/>
        </w:rPr>
      </w:pPr>
      <w:r w:rsidRPr="006E74A5">
        <w:rPr>
          <w:lang w:val="es-CO"/>
        </w:rPr>
        <w:t>Ejecutar “</w:t>
      </w:r>
      <w:proofErr w:type="spellStart"/>
      <w:r w:rsidRPr="006E74A5">
        <w:rPr>
          <w:lang w:val="es-CO"/>
        </w:rPr>
        <w:t>Calculate</w:t>
      </w:r>
      <w:proofErr w:type="spellEnd"/>
      <w:r w:rsidRPr="006E74A5">
        <w:rPr>
          <w:lang w:val="es-CO"/>
        </w:rPr>
        <w:t xml:space="preserve"> </w:t>
      </w:r>
      <w:proofErr w:type="spellStart"/>
      <w:r w:rsidRPr="006E74A5">
        <w:rPr>
          <w:lang w:val="es-CO"/>
        </w:rPr>
        <w:t>cut</w:t>
      </w:r>
      <w:proofErr w:type="spellEnd"/>
      <w:r w:rsidRPr="006E74A5">
        <w:rPr>
          <w:lang w:val="es-CO"/>
        </w:rPr>
        <w:t xml:space="preserve">-off”: se reporta el </w:t>
      </w:r>
      <w:proofErr w:type="spellStart"/>
      <w:r w:rsidRPr="006E74A5">
        <w:rPr>
          <w:lang w:val="es-CO"/>
        </w:rPr>
        <w:t>cut</w:t>
      </w:r>
      <w:proofErr w:type="spellEnd"/>
      <w:r w:rsidRPr="006E74A5">
        <w:rPr>
          <w:lang w:val="es-CO"/>
        </w:rPr>
        <w:t>-off, BV residual y se despliega el gráfico BV vs Iteración.</w:t>
      </w:r>
    </w:p>
    <w:p w14:paraId="17044796" w14:textId="2CB85E41" w:rsidR="006E74A5" w:rsidRPr="00E64BDB" w:rsidRDefault="006E74A5">
      <w:pPr>
        <w:pStyle w:val="ListBullet"/>
        <w:numPr>
          <w:ilvl w:val="0"/>
          <w:numId w:val="8"/>
        </w:numPr>
        <w:rPr>
          <w:lang w:val="es-CO"/>
        </w:r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“Summary Table by </w:t>
      </w:r>
      <w:proofErr w:type="spellStart"/>
      <w:r>
        <w:t>MetType</w:t>
      </w:r>
      <w:proofErr w:type="spellEnd"/>
      <w:r>
        <w:t xml:space="preserve">”, </w:t>
      </w:r>
      <w:proofErr w:type="spellStart"/>
      <w:r>
        <w:t>ejecutar</w:t>
      </w:r>
      <w:proofErr w:type="spellEnd"/>
      <w:r>
        <w:t xml:space="preserve"> “Run Summary (all </w:t>
      </w:r>
      <w:proofErr w:type="spellStart"/>
      <w:r>
        <w:t>mettypes</w:t>
      </w:r>
      <w:proofErr w:type="spellEnd"/>
      <w:r>
        <w:t xml:space="preserve">)”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.</w:t>
      </w:r>
    </w:p>
    <w:p w14:paraId="2DA275D4" w14:textId="6325CE80" w:rsidR="00E64BDB" w:rsidRPr="006E74A5" w:rsidRDefault="00E64BDB">
      <w:pPr>
        <w:pStyle w:val="ListBullet"/>
        <w:numPr>
          <w:ilvl w:val="0"/>
          <w:numId w:val="8"/>
        </w:numPr>
        <w:rPr>
          <w:lang w:val="es-CO"/>
        </w:rPr>
      </w:pPr>
      <w:r w:rsidRPr="00E64BDB">
        <w:rPr>
          <w:lang w:val="es-CO"/>
        </w:rPr>
        <w:t>Los parámetros de los mo</w:t>
      </w:r>
      <w:r>
        <w:rPr>
          <w:lang w:val="es-CO"/>
        </w:rPr>
        <w:t xml:space="preserve">delos se encuentran en el archivo </w:t>
      </w:r>
      <w:proofErr w:type="spellStart"/>
      <w:r>
        <w:rPr>
          <w:lang w:val="es-CO"/>
        </w:rPr>
        <w:t>config</w:t>
      </w:r>
      <w:proofErr w:type="spellEnd"/>
      <w:r>
        <w:rPr>
          <w:lang w:val="es-CO"/>
        </w:rPr>
        <w:t>\</w:t>
      </w:r>
      <w:proofErr w:type="spellStart"/>
      <w:r w:rsidRPr="00E64BDB">
        <w:rPr>
          <w:lang w:val="es-CO"/>
        </w:rPr>
        <w:t>cutoff_params.yml</w:t>
      </w:r>
      <w:proofErr w:type="spellEnd"/>
      <w:r>
        <w:rPr>
          <w:lang w:val="es-CO"/>
        </w:rPr>
        <w:t>. Estos valores están basados en el script de costos oficial al 2025.</w:t>
      </w:r>
    </w:p>
    <w:p w14:paraId="1DB036D4" w14:textId="5B06D3E5" w:rsidR="006E74A5" w:rsidRDefault="00E64BDB" w:rsidP="006E74A5">
      <w:pPr>
        <w:rPr>
          <w:lang w:val="es-CO"/>
        </w:rPr>
      </w:pPr>
      <w:r>
        <w:rPr>
          <w:lang w:val="es-CO"/>
        </w:rPr>
        <w:t xml:space="preserve">La </w:t>
      </w:r>
      <w:r>
        <w:rPr>
          <w:lang w:val="es-CO"/>
        </w:rPr>
        <w:fldChar w:fldCharType="begin"/>
      </w:r>
      <w:r>
        <w:rPr>
          <w:lang w:val="es-CO"/>
        </w:rPr>
        <w:instrText xml:space="preserve"> REF _Ref216608895 \h </w:instrText>
      </w:r>
      <w:r>
        <w:rPr>
          <w:lang w:val="es-CO"/>
        </w:rPr>
      </w:r>
      <w:r>
        <w:rPr>
          <w:lang w:val="es-CO"/>
        </w:rPr>
        <w:fldChar w:fldCharType="separate"/>
      </w:r>
      <w:r w:rsidR="007D37A1" w:rsidRPr="00E64BDB">
        <w:rPr>
          <w:lang w:val="es-CO"/>
        </w:rPr>
        <w:t xml:space="preserve">Figura </w:t>
      </w:r>
      <w:r w:rsidR="007D37A1">
        <w:rPr>
          <w:noProof/>
          <w:lang w:val="es-CO"/>
        </w:rPr>
        <w:t>1</w:t>
      </w:r>
      <w:r>
        <w:rPr>
          <w:lang w:val="es-CO"/>
        </w:rPr>
        <w:fldChar w:fldCharType="end"/>
      </w:r>
      <w:r>
        <w:rPr>
          <w:lang w:val="es-CO"/>
        </w:rPr>
        <w:t xml:space="preserve"> muestra algunos pantallazos de la App desarrollada por el equipo de PV-MRM.</w:t>
      </w:r>
    </w:p>
    <w:p w14:paraId="152AC85D" w14:textId="02FAFE7D" w:rsidR="00E64BDB" w:rsidRDefault="00E64BDB" w:rsidP="00200FA3">
      <w:pPr>
        <w:jc w:val="center"/>
        <w:rPr>
          <w:lang w:val="es-CO"/>
        </w:rPr>
      </w:pPr>
      <w:r w:rsidRPr="00E64BDB">
        <w:rPr>
          <w:noProof/>
          <w:lang w:val="es-CO"/>
        </w:rPr>
        <w:lastRenderedPageBreak/>
        <w:drawing>
          <wp:inline distT="0" distB="0" distL="0" distR="0" wp14:anchorId="7201A2FA" wp14:editId="67D0468C">
            <wp:extent cx="5943600" cy="3168393"/>
            <wp:effectExtent l="19050" t="19050" r="19050" b="13335"/>
            <wp:docPr id="938959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90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3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A83C44" w14:textId="22CD6081" w:rsidR="00E64BDB" w:rsidRDefault="004C07B3" w:rsidP="00200FA3">
      <w:pPr>
        <w:jc w:val="center"/>
        <w:rPr>
          <w:lang w:val="es-CO"/>
        </w:rPr>
      </w:pPr>
      <w:r w:rsidRPr="004C07B3">
        <w:rPr>
          <w:noProof/>
          <w:lang w:val="es-CO"/>
        </w:rPr>
        <w:drawing>
          <wp:inline distT="0" distB="0" distL="0" distR="0" wp14:anchorId="3BFC00EB" wp14:editId="305946CD">
            <wp:extent cx="5943600" cy="2704721"/>
            <wp:effectExtent l="19050" t="19050" r="19050" b="19685"/>
            <wp:docPr id="1520604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40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7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ED6621" w14:textId="78F2A56E" w:rsidR="00E64BDB" w:rsidRDefault="004C07B3" w:rsidP="00200FA3">
      <w:pPr>
        <w:jc w:val="center"/>
        <w:rPr>
          <w:lang w:val="es-CO"/>
        </w:rPr>
      </w:pPr>
      <w:r w:rsidRPr="004C07B3">
        <w:rPr>
          <w:noProof/>
          <w:lang w:val="es-CO"/>
        </w:rPr>
        <w:drawing>
          <wp:inline distT="0" distB="0" distL="0" distR="0" wp14:anchorId="0FC16EAA" wp14:editId="2C151BA9">
            <wp:extent cx="5943600" cy="2733126"/>
            <wp:effectExtent l="19050" t="19050" r="19050" b="10160"/>
            <wp:docPr id="935066978" name="Picture 1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66978" name="Picture 1" descr="A graph with a line graph and a line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1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37C29B" w14:textId="1BE867D8" w:rsidR="00E64BDB" w:rsidRPr="00E64BDB" w:rsidRDefault="00E64BDB" w:rsidP="00E64BDB">
      <w:pPr>
        <w:pStyle w:val="Caption"/>
        <w:rPr>
          <w:lang w:val="es-CO"/>
        </w:rPr>
      </w:pPr>
      <w:bookmarkStart w:id="2" w:name="_Ref216608895"/>
      <w:r w:rsidRPr="00E64BDB">
        <w:rPr>
          <w:lang w:val="es-CO"/>
        </w:rPr>
        <w:t xml:space="preserve">Figura </w:t>
      </w:r>
      <w:r>
        <w:fldChar w:fldCharType="begin"/>
      </w:r>
      <w:r w:rsidRPr="00E64BDB">
        <w:rPr>
          <w:lang w:val="es-CO"/>
        </w:rPr>
        <w:instrText xml:space="preserve"> SEQ Figura \* ARABIC </w:instrText>
      </w:r>
      <w:r>
        <w:fldChar w:fldCharType="separate"/>
      </w:r>
      <w:r w:rsidR="007D37A1">
        <w:rPr>
          <w:noProof/>
          <w:lang w:val="es-CO"/>
        </w:rPr>
        <w:t>1</w:t>
      </w:r>
      <w:r>
        <w:fldChar w:fldCharType="end"/>
      </w:r>
      <w:bookmarkEnd w:id="2"/>
      <w:r w:rsidRPr="00E64BDB">
        <w:rPr>
          <w:lang w:val="es-CO"/>
        </w:rPr>
        <w:t>: Pantallazos d</w:t>
      </w:r>
      <w:r>
        <w:rPr>
          <w:lang w:val="es-CO"/>
        </w:rPr>
        <w:t>e la App desarrollada para este ejercicio</w:t>
      </w:r>
    </w:p>
    <w:p w14:paraId="6A40D46E" w14:textId="77777777" w:rsidR="00E64BDB" w:rsidRDefault="00E64BDB" w:rsidP="006E74A5">
      <w:pPr>
        <w:rPr>
          <w:lang w:val="es-CO"/>
        </w:rPr>
      </w:pPr>
    </w:p>
    <w:p w14:paraId="46738677" w14:textId="2FD2F0AE" w:rsidR="00212607" w:rsidRDefault="00212607" w:rsidP="005A07CD">
      <w:pPr>
        <w:pStyle w:val="Heading1"/>
        <w:rPr>
          <w:lang w:val="es-CO"/>
        </w:rPr>
      </w:pPr>
      <w:r>
        <w:rPr>
          <w:lang w:val="es-CO"/>
        </w:rPr>
        <w:t xml:space="preserve">Anexo </w:t>
      </w:r>
      <w:r w:rsidR="005A07CD">
        <w:rPr>
          <w:lang w:val="es-CO"/>
        </w:rPr>
        <w:t>A</w:t>
      </w:r>
      <w:r>
        <w:rPr>
          <w:lang w:val="es-CO"/>
        </w:rPr>
        <w:t>: Control de Calidad de la App y Chequeo Cruzado con Hoja de Excel del Equipo LTP</w:t>
      </w:r>
    </w:p>
    <w:p w14:paraId="355F6539" w14:textId="0C45175C" w:rsidR="00212607" w:rsidRDefault="00212607" w:rsidP="00212607">
      <w:pPr>
        <w:rPr>
          <w:lang w:val="es-CO"/>
        </w:rPr>
      </w:pPr>
      <w:r>
        <w:rPr>
          <w:lang w:val="es-CO"/>
        </w:rPr>
        <w:t xml:space="preserve">Como un control de calidad adicional, se reproducen los valores para la ruta FLO de la hoja de Excel </w:t>
      </w:r>
      <w:r w:rsidRPr="00212607">
        <w:rPr>
          <w:lang w:val="es-CO"/>
        </w:rPr>
        <w:t>PV_R&amp;R2025 _PV_Block_Value_Calculation-By_MetType.xlsx</w:t>
      </w:r>
      <w:r>
        <w:rPr>
          <w:lang w:val="es-CO"/>
        </w:rPr>
        <w:t xml:space="preserve">. Ver </w:t>
      </w:r>
      <w:r>
        <w:rPr>
          <w:lang w:val="es-CO"/>
        </w:rPr>
        <w:fldChar w:fldCharType="begin"/>
      </w:r>
      <w:r>
        <w:rPr>
          <w:lang w:val="es-CO"/>
        </w:rPr>
        <w:instrText xml:space="preserve"> REF _Ref216617988 \h </w:instrText>
      </w:r>
      <w:r>
        <w:rPr>
          <w:lang w:val="es-CO"/>
        </w:rPr>
      </w:r>
      <w:r>
        <w:rPr>
          <w:lang w:val="es-CO"/>
        </w:rPr>
        <w:fldChar w:fldCharType="separate"/>
      </w:r>
      <w:r w:rsidR="007D37A1" w:rsidRPr="00212607">
        <w:rPr>
          <w:lang w:val="es-CO"/>
        </w:rPr>
        <w:t xml:space="preserve">Figura </w:t>
      </w:r>
      <w:r w:rsidR="007D37A1">
        <w:rPr>
          <w:noProof/>
          <w:lang w:val="es-CO"/>
        </w:rPr>
        <w:t>2</w:t>
      </w:r>
      <w:r>
        <w:rPr>
          <w:lang w:val="es-CO"/>
        </w:rPr>
        <w:fldChar w:fldCharType="end"/>
      </w:r>
      <w:r>
        <w:rPr>
          <w:lang w:val="es-CO"/>
        </w:rPr>
        <w:t>.</w:t>
      </w:r>
    </w:p>
    <w:p w14:paraId="56F28BD4" w14:textId="00C71076" w:rsidR="00212607" w:rsidRDefault="00212607" w:rsidP="00200FA3">
      <w:pPr>
        <w:jc w:val="center"/>
        <w:rPr>
          <w:lang w:val="es-CO"/>
        </w:rPr>
      </w:pPr>
      <w:r w:rsidRPr="00212607">
        <w:rPr>
          <w:lang w:val="es-CO"/>
        </w:rPr>
        <w:drawing>
          <wp:inline distT="0" distB="0" distL="0" distR="0" wp14:anchorId="6FCF29A6" wp14:editId="77B46C5A">
            <wp:extent cx="6126480" cy="1768425"/>
            <wp:effectExtent l="19050" t="19050" r="7620" b="22860"/>
            <wp:docPr id="388400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05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68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0E71D4" w14:textId="20BE98EA" w:rsidR="00212607" w:rsidRDefault="00212607" w:rsidP="00212607">
      <w:pPr>
        <w:pStyle w:val="Caption"/>
        <w:rPr>
          <w:lang w:val="es-CO"/>
        </w:rPr>
      </w:pPr>
      <w:bookmarkStart w:id="3" w:name="_Ref216617988"/>
      <w:r w:rsidRPr="00212607">
        <w:rPr>
          <w:lang w:val="es-CO"/>
        </w:rPr>
        <w:t xml:space="preserve">Figura </w:t>
      </w:r>
      <w:r>
        <w:fldChar w:fldCharType="begin"/>
      </w:r>
      <w:r w:rsidRPr="00212607">
        <w:rPr>
          <w:lang w:val="es-CO"/>
        </w:rPr>
        <w:instrText xml:space="preserve"> SEQ Figura \* ARABIC </w:instrText>
      </w:r>
      <w:r>
        <w:fldChar w:fldCharType="separate"/>
      </w:r>
      <w:r w:rsidR="007D37A1">
        <w:rPr>
          <w:noProof/>
          <w:lang w:val="es-CO"/>
        </w:rPr>
        <w:t>2</w:t>
      </w:r>
      <w:r>
        <w:fldChar w:fldCharType="end"/>
      </w:r>
      <w:bookmarkEnd w:id="3"/>
      <w:r w:rsidRPr="00212607">
        <w:rPr>
          <w:lang w:val="es-CO"/>
        </w:rPr>
        <w:t xml:space="preserve">: Chequeo cruzado con hoja de </w:t>
      </w:r>
      <w:r w:rsidRPr="00212607">
        <w:rPr>
          <w:lang w:val="es-CO"/>
        </w:rPr>
        <w:t>cálculo</w:t>
      </w:r>
      <w:r w:rsidRPr="00212607">
        <w:rPr>
          <w:lang w:val="es-CO"/>
        </w:rPr>
        <w:t xml:space="preserve"> LTP para la ruta FLO y reservas</w:t>
      </w:r>
    </w:p>
    <w:p w14:paraId="07AC9F7C" w14:textId="3417CE4A" w:rsidR="00212607" w:rsidRDefault="00212607" w:rsidP="00212607">
      <w:pPr>
        <w:rPr>
          <w:lang w:val="es-CO"/>
        </w:rPr>
      </w:pPr>
      <w:r>
        <w:rPr>
          <w:lang w:val="es-CO"/>
        </w:rPr>
        <w:t xml:space="preserve">La </w:t>
      </w:r>
      <w:r w:rsidR="005A07CD">
        <w:rPr>
          <w:lang w:val="es-CO"/>
        </w:rPr>
        <w:fldChar w:fldCharType="begin"/>
      </w:r>
      <w:r w:rsidR="005A07CD">
        <w:rPr>
          <w:lang w:val="es-CO"/>
        </w:rPr>
        <w:instrText xml:space="preserve"> REF _Ref216618472 \h </w:instrText>
      </w:r>
      <w:r w:rsidR="005A07CD">
        <w:rPr>
          <w:lang w:val="es-CO"/>
        </w:rPr>
      </w:r>
      <w:r w:rsidR="005A07CD">
        <w:rPr>
          <w:lang w:val="es-CO"/>
        </w:rPr>
        <w:fldChar w:fldCharType="separate"/>
      </w:r>
      <w:r w:rsidR="007D37A1" w:rsidRPr="004743B2">
        <w:rPr>
          <w:lang w:val="es-CO"/>
        </w:rPr>
        <w:t xml:space="preserve">Tabla </w:t>
      </w:r>
      <w:r w:rsidR="007D37A1">
        <w:rPr>
          <w:noProof/>
          <w:lang w:val="es-CO"/>
        </w:rPr>
        <w:t>3</w:t>
      </w:r>
      <w:r w:rsidR="005A07CD">
        <w:rPr>
          <w:lang w:val="es-CO"/>
        </w:rPr>
        <w:fldChar w:fldCharType="end"/>
      </w:r>
      <w:r>
        <w:rPr>
          <w:lang w:val="es-CO"/>
        </w:rPr>
        <w:t xml:space="preserve"> muestra la comparación de los resultados entre la App y la hoja de cálculo </w:t>
      </w:r>
      <w:r w:rsidR="005A07CD">
        <w:rPr>
          <w:lang w:val="es-CO"/>
        </w:rPr>
        <w:t xml:space="preserve">oficial </w:t>
      </w:r>
      <w:r>
        <w:rPr>
          <w:lang w:val="es-CO"/>
        </w:rPr>
        <w:t>de LTP</w:t>
      </w:r>
      <w:r w:rsidR="005A07CD">
        <w:rPr>
          <w:lang w:val="es-CO"/>
        </w:rPr>
        <w:t xml:space="preserve"> del 6+6F</w:t>
      </w:r>
      <w:r w:rsidR="00F90D67">
        <w:rPr>
          <w:lang w:val="es-CO"/>
        </w:rPr>
        <w:t xml:space="preserve"> (2025)</w:t>
      </w:r>
      <w:r>
        <w:rPr>
          <w:lang w:val="es-CO"/>
        </w:rPr>
        <w:t>.</w:t>
      </w:r>
    </w:p>
    <w:p w14:paraId="1D2CF2F1" w14:textId="0CF03BA9" w:rsidR="005A07CD" w:rsidRPr="004743B2" w:rsidRDefault="005A07CD" w:rsidP="005A07CD">
      <w:pPr>
        <w:pStyle w:val="Caption"/>
        <w:rPr>
          <w:lang w:val="es-CO"/>
        </w:rPr>
      </w:pPr>
      <w:bookmarkStart w:id="4" w:name="_Ref216618472"/>
      <w:r w:rsidRPr="004743B2">
        <w:rPr>
          <w:lang w:val="es-CO"/>
        </w:rPr>
        <w:t xml:space="preserve">Tabla </w:t>
      </w:r>
      <w:r w:rsidRPr="004743B2">
        <w:rPr>
          <w:lang w:val="es-CO"/>
        </w:rPr>
        <w:fldChar w:fldCharType="begin"/>
      </w:r>
      <w:r w:rsidRPr="004743B2">
        <w:rPr>
          <w:lang w:val="es-CO"/>
        </w:rPr>
        <w:instrText xml:space="preserve"> SEQ Tabla \* ARABIC </w:instrText>
      </w:r>
      <w:r w:rsidRPr="004743B2">
        <w:rPr>
          <w:lang w:val="es-CO"/>
        </w:rPr>
        <w:fldChar w:fldCharType="separate"/>
      </w:r>
      <w:r w:rsidR="007D37A1">
        <w:rPr>
          <w:noProof/>
          <w:lang w:val="es-CO"/>
        </w:rPr>
        <w:t>3</w:t>
      </w:r>
      <w:r w:rsidRPr="004743B2">
        <w:rPr>
          <w:lang w:val="es-CO"/>
        </w:rPr>
        <w:fldChar w:fldCharType="end"/>
      </w:r>
      <w:bookmarkEnd w:id="4"/>
      <w:r w:rsidRPr="004743B2">
        <w:rPr>
          <w:lang w:val="es-CO"/>
        </w:rPr>
        <w:t>:</w:t>
      </w:r>
      <w:r>
        <w:rPr>
          <w:lang w:val="es-CO"/>
        </w:rPr>
        <w:t xml:space="preserve"> Comparación de resultados entre la App y la hoja de Excel</w:t>
      </w:r>
    </w:p>
    <w:tbl>
      <w:tblPr>
        <w:tblW w:w="500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92"/>
        <w:gridCol w:w="1031"/>
        <w:gridCol w:w="1040"/>
        <w:gridCol w:w="1040"/>
        <w:gridCol w:w="709"/>
        <w:gridCol w:w="605"/>
        <w:gridCol w:w="1916"/>
        <w:gridCol w:w="2017"/>
      </w:tblGrid>
      <w:tr w:rsidR="005A07CD" w:rsidRPr="004743B2" w14:paraId="1CCA055C" w14:textId="48F5435F" w:rsidTr="005A07CD">
        <w:trPr>
          <w:trHeight w:val="294"/>
          <w:tblHeader/>
        </w:trPr>
        <w:tc>
          <w:tcPr>
            <w:tcW w:w="578" w:type="pct"/>
            <w:shd w:val="clear" w:color="auto" w:fill="03547C"/>
            <w:noWrap/>
            <w:vAlign w:val="center"/>
            <w:hideMark/>
          </w:tcPr>
          <w:p w14:paraId="6070BD6C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Categoría</w:t>
            </w:r>
          </w:p>
        </w:tc>
        <w:tc>
          <w:tcPr>
            <w:tcW w:w="546" w:type="pct"/>
            <w:shd w:val="clear" w:color="auto" w:fill="03547C"/>
            <w:vAlign w:val="center"/>
          </w:tcPr>
          <w:p w14:paraId="601FC913" w14:textId="77777777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Precio (USD)</w:t>
            </w:r>
          </w:p>
        </w:tc>
        <w:tc>
          <w:tcPr>
            <w:tcW w:w="550" w:type="pct"/>
            <w:shd w:val="clear" w:color="auto" w:fill="03547C"/>
            <w:vAlign w:val="center"/>
          </w:tcPr>
          <w:p w14:paraId="3E71CCDF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MetType</w:t>
            </w:r>
            <w:proofErr w:type="spellEnd"/>
          </w:p>
        </w:tc>
        <w:tc>
          <w:tcPr>
            <w:tcW w:w="550" w:type="pct"/>
            <w:shd w:val="clear" w:color="auto" w:fill="03547C"/>
            <w:noWrap/>
            <w:vAlign w:val="center"/>
            <w:hideMark/>
          </w:tcPr>
          <w:p w14:paraId="2ECD613A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 w:rsidRPr="004743B2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R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uta</w:t>
            </w:r>
          </w:p>
        </w:tc>
        <w:tc>
          <w:tcPr>
            <w:tcW w:w="375" w:type="pct"/>
            <w:shd w:val="clear" w:color="auto" w:fill="03547C"/>
            <w:noWrap/>
            <w:vAlign w:val="center"/>
            <w:hideMark/>
          </w:tcPr>
          <w:p w14:paraId="1817BC39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lang w:val="es-CO"/>
              </w:rPr>
              <w:t>FLO</w:t>
            </w:r>
          </w:p>
        </w:tc>
        <w:tc>
          <w:tcPr>
            <w:tcW w:w="320" w:type="pct"/>
            <w:shd w:val="clear" w:color="auto" w:fill="03547C"/>
            <w:noWrap/>
            <w:vAlign w:val="center"/>
          </w:tcPr>
          <w:p w14:paraId="619C9B7D" w14:textId="77777777" w:rsidR="005A07CD" w:rsidRPr="00EF6BD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POX</w:t>
            </w:r>
          </w:p>
        </w:tc>
        <w:tc>
          <w:tcPr>
            <w:tcW w:w="1014" w:type="pct"/>
            <w:shd w:val="clear" w:color="auto" w:fill="03547C"/>
            <w:noWrap/>
            <w:vAlign w:val="center"/>
          </w:tcPr>
          <w:p w14:paraId="161FC9B3" w14:textId="77777777" w:rsidR="00640B0F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 xml:space="preserve">Excel </w:t>
            </w: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C</w:t>
            </w: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OG</w:t>
            </w:r>
            <w:r w:rsidR="00640B0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 xml:space="preserve"> </w:t>
            </w:r>
          </w:p>
          <w:p w14:paraId="749C46A3" w14:textId="2EF55DE4" w:rsidR="005A07CD" w:rsidRDefault="00640B0F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Calculation</w:t>
            </w:r>
          </w:p>
          <w:p w14:paraId="115C4B86" w14:textId="3A629FE1" w:rsidR="005A07CD" w:rsidRPr="00EF6BD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(g/t Au)</w:t>
            </w:r>
          </w:p>
        </w:tc>
        <w:tc>
          <w:tcPr>
            <w:tcW w:w="1067" w:type="pct"/>
            <w:shd w:val="clear" w:color="auto" w:fill="03547C"/>
            <w:vAlign w:val="center"/>
          </w:tcPr>
          <w:p w14:paraId="2C13584B" w14:textId="3F1F4DB8" w:rsidR="005A07CD" w:rsidRPr="00EF6BD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App COG</w:t>
            </w:r>
            <w:r w:rsidR="00640B0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 xml:space="preserve"> Calculation</w:t>
            </w:r>
          </w:p>
          <w:p w14:paraId="38EC90DA" w14:textId="7D2EFF59" w:rsidR="005A07CD" w:rsidRPr="00EF6BD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</w:pPr>
            <w:r w:rsidRPr="00EF6BDD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</w:rPr>
              <w:t>(g/t Au)</w:t>
            </w:r>
          </w:p>
        </w:tc>
      </w:tr>
      <w:tr w:rsidR="005A07CD" w:rsidRPr="004743B2" w14:paraId="0B557970" w14:textId="5291181B" w:rsidTr="005A07CD">
        <w:trPr>
          <w:trHeight w:val="294"/>
        </w:trPr>
        <w:tc>
          <w:tcPr>
            <w:tcW w:w="578" w:type="pct"/>
            <w:noWrap/>
            <w:vAlign w:val="center"/>
          </w:tcPr>
          <w:p w14:paraId="0D3C5E4F" w14:textId="6C09ECA3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</w:t>
            </w:r>
            <w:r>
              <w:rPr>
                <w:rFonts w:asciiTheme="majorHAnsi" w:eastAsia="Times New Roman" w:hAnsiTheme="majorHAnsi" w:cstheme="majorHAnsi"/>
                <w:lang w:val="es-CO"/>
              </w:rPr>
              <w:t>servas</w:t>
            </w:r>
          </w:p>
        </w:tc>
        <w:tc>
          <w:tcPr>
            <w:tcW w:w="546" w:type="pct"/>
            <w:vAlign w:val="center"/>
          </w:tcPr>
          <w:p w14:paraId="5FFAC5E7" w14:textId="63BEA1F6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550" w:type="pct"/>
            <w:vAlign w:val="center"/>
          </w:tcPr>
          <w:p w14:paraId="32871A84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mnbs</w:t>
            </w:r>
            <w:proofErr w:type="spellEnd"/>
          </w:p>
        </w:tc>
        <w:tc>
          <w:tcPr>
            <w:tcW w:w="550" w:type="pct"/>
            <w:noWrap/>
            <w:vAlign w:val="center"/>
          </w:tcPr>
          <w:p w14:paraId="04110D81" w14:textId="1658B321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Flotación</w:t>
            </w:r>
          </w:p>
        </w:tc>
        <w:tc>
          <w:tcPr>
            <w:tcW w:w="375" w:type="pct"/>
            <w:noWrap/>
            <w:vAlign w:val="center"/>
          </w:tcPr>
          <w:p w14:paraId="1D3FAF49" w14:textId="58ACE771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10</w:t>
            </w: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320" w:type="pct"/>
            <w:noWrap/>
            <w:vAlign w:val="center"/>
          </w:tcPr>
          <w:p w14:paraId="2F343772" w14:textId="7C37CB6A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1014" w:type="pct"/>
            <w:shd w:val="clear" w:color="auto" w:fill="DBDBDB" w:themeFill="accent3" w:themeFillTint="66"/>
            <w:noWrap/>
            <w:vAlign w:val="center"/>
          </w:tcPr>
          <w:p w14:paraId="013FE589" w14:textId="6D337019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1.29</w:t>
            </w:r>
          </w:p>
        </w:tc>
        <w:tc>
          <w:tcPr>
            <w:tcW w:w="1067" w:type="pct"/>
            <w:shd w:val="clear" w:color="auto" w:fill="DBDBDB" w:themeFill="accent3" w:themeFillTint="66"/>
            <w:vAlign w:val="center"/>
          </w:tcPr>
          <w:p w14:paraId="051A83AB" w14:textId="48B0157D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</w:t>
            </w: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9</w:t>
            </w:r>
          </w:p>
        </w:tc>
      </w:tr>
      <w:tr w:rsidR="005A07CD" w:rsidRPr="004743B2" w14:paraId="728F298E" w14:textId="4EB6A649" w:rsidTr="005A07CD">
        <w:trPr>
          <w:trHeight w:val="294"/>
        </w:trPr>
        <w:tc>
          <w:tcPr>
            <w:tcW w:w="578" w:type="pct"/>
            <w:noWrap/>
            <w:vAlign w:val="center"/>
          </w:tcPr>
          <w:p w14:paraId="692067CC" w14:textId="382E6786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Reservas</w:t>
            </w:r>
          </w:p>
        </w:tc>
        <w:tc>
          <w:tcPr>
            <w:tcW w:w="546" w:type="pct"/>
            <w:vAlign w:val="center"/>
          </w:tcPr>
          <w:p w14:paraId="1B3AE599" w14:textId="0EFC6AFA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550" w:type="pct"/>
            <w:vAlign w:val="center"/>
          </w:tcPr>
          <w:p w14:paraId="3D86F0B4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mnsp</w:t>
            </w:r>
            <w:proofErr w:type="spellEnd"/>
          </w:p>
        </w:tc>
        <w:tc>
          <w:tcPr>
            <w:tcW w:w="550" w:type="pct"/>
            <w:noWrap/>
            <w:vAlign w:val="center"/>
          </w:tcPr>
          <w:p w14:paraId="7CCD0639" w14:textId="11BE17A1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Flotación</w:t>
            </w:r>
          </w:p>
        </w:tc>
        <w:tc>
          <w:tcPr>
            <w:tcW w:w="375" w:type="pct"/>
            <w:noWrap/>
            <w:vAlign w:val="center"/>
          </w:tcPr>
          <w:p w14:paraId="6074BAEE" w14:textId="607DE49A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100%</w:t>
            </w:r>
          </w:p>
        </w:tc>
        <w:tc>
          <w:tcPr>
            <w:tcW w:w="320" w:type="pct"/>
            <w:noWrap/>
            <w:vAlign w:val="center"/>
          </w:tcPr>
          <w:p w14:paraId="793430F9" w14:textId="20F31B42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1014" w:type="pct"/>
            <w:shd w:val="clear" w:color="auto" w:fill="DBDBDB" w:themeFill="accent3" w:themeFillTint="66"/>
            <w:noWrap/>
            <w:vAlign w:val="center"/>
          </w:tcPr>
          <w:p w14:paraId="6247AB9A" w14:textId="696067A4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1.17</w:t>
            </w:r>
          </w:p>
        </w:tc>
        <w:tc>
          <w:tcPr>
            <w:tcW w:w="1067" w:type="pct"/>
            <w:shd w:val="clear" w:color="auto" w:fill="DBDBDB" w:themeFill="accent3" w:themeFillTint="66"/>
            <w:vAlign w:val="center"/>
          </w:tcPr>
          <w:p w14:paraId="7A9079C0" w14:textId="26352E4F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1.17</w:t>
            </w:r>
          </w:p>
        </w:tc>
      </w:tr>
      <w:tr w:rsidR="005A07CD" w:rsidRPr="004743B2" w14:paraId="3F94DC6B" w14:textId="798C2048" w:rsidTr="005A07CD">
        <w:trPr>
          <w:trHeight w:val="294"/>
        </w:trPr>
        <w:tc>
          <w:tcPr>
            <w:tcW w:w="578" w:type="pct"/>
            <w:noWrap/>
            <w:vAlign w:val="center"/>
          </w:tcPr>
          <w:p w14:paraId="793A1B07" w14:textId="246EA0BB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Reservas</w:t>
            </w:r>
          </w:p>
        </w:tc>
        <w:tc>
          <w:tcPr>
            <w:tcW w:w="546" w:type="pct"/>
            <w:vAlign w:val="center"/>
          </w:tcPr>
          <w:p w14:paraId="452BD1DB" w14:textId="2CB8130A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550" w:type="pct"/>
            <w:vAlign w:val="center"/>
          </w:tcPr>
          <w:p w14:paraId="3D1E9134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mnvc</w:t>
            </w:r>
            <w:proofErr w:type="spellEnd"/>
          </w:p>
        </w:tc>
        <w:tc>
          <w:tcPr>
            <w:tcW w:w="550" w:type="pct"/>
            <w:noWrap/>
            <w:vAlign w:val="center"/>
          </w:tcPr>
          <w:p w14:paraId="58B55F24" w14:textId="4C163B9B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Flotación</w:t>
            </w:r>
          </w:p>
        </w:tc>
        <w:tc>
          <w:tcPr>
            <w:tcW w:w="375" w:type="pct"/>
            <w:noWrap/>
            <w:vAlign w:val="center"/>
          </w:tcPr>
          <w:p w14:paraId="410FCD75" w14:textId="7D31E598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100%</w:t>
            </w:r>
          </w:p>
        </w:tc>
        <w:tc>
          <w:tcPr>
            <w:tcW w:w="320" w:type="pct"/>
            <w:noWrap/>
            <w:vAlign w:val="center"/>
          </w:tcPr>
          <w:p w14:paraId="1649D221" w14:textId="453189FB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1014" w:type="pct"/>
            <w:shd w:val="clear" w:color="auto" w:fill="DBDBDB" w:themeFill="accent3" w:themeFillTint="66"/>
            <w:noWrap/>
            <w:vAlign w:val="center"/>
          </w:tcPr>
          <w:p w14:paraId="290F008D" w14:textId="7F09E53B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1.19</w:t>
            </w:r>
          </w:p>
        </w:tc>
        <w:tc>
          <w:tcPr>
            <w:tcW w:w="1067" w:type="pct"/>
            <w:shd w:val="clear" w:color="auto" w:fill="DBDBDB" w:themeFill="accent3" w:themeFillTint="66"/>
            <w:vAlign w:val="center"/>
          </w:tcPr>
          <w:p w14:paraId="56FB846C" w14:textId="00C0155C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</w:t>
            </w: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9</w:t>
            </w:r>
          </w:p>
        </w:tc>
      </w:tr>
      <w:tr w:rsidR="005A07CD" w:rsidRPr="004743B2" w14:paraId="6AB7063F" w14:textId="3D0FA0CA" w:rsidTr="005A07CD">
        <w:trPr>
          <w:trHeight w:val="294"/>
        </w:trPr>
        <w:tc>
          <w:tcPr>
            <w:tcW w:w="578" w:type="pct"/>
            <w:noWrap/>
            <w:vAlign w:val="center"/>
          </w:tcPr>
          <w:p w14:paraId="4CD8BB61" w14:textId="3F6CBB64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Reservas</w:t>
            </w:r>
          </w:p>
        </w:tc>
        <w:tc>
          <w:tcPr>
            <w:tcW w:w="546" w:type="pct"/>
            <w:vAlign w:val="center"/>
          </w:tcPr>
          <w:p w14:paraId="31994F28" w14:textId="2A2039CD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550" w:type="pct"/>
            <w:vAlign w:val="center"/>
          </w:tcPr>
          <w:p w14:paraId="617E7FFB" w14:textId="77777777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lang w:val="es-CO"/>
              </w:rPr>
              <w:t>mobs</w:t>
            </w:r>
            <w:proofErr w:type="spellEnd"/>
          </w:p>
        </w:tc>
        <w:tc>
          <w:tcPr>
            <w:tcW w:w="550" w:type="pct"/>
            <w:noWrap/>
            <w:vAlign w:val="center"/>
          </w:tcPr>
          <w:p w14:paraId="4D00A0D7" w14:textId="156D16FF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Flotación</w:t>
            </w:r>
          </w:p>
        </w:tc>
        <w:tc>
          <w:tcPr>
            <w:tcW w:w="375" w:type="pct"/>
            <w:noWrap/>
            <w:vAlign w:val="center"/>
          </w:tcPr>
          <w:p w14:paraId="2C273E16" w14:textId="5089B9B5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100%</w:t>
            </w:r>
          </w:p>
        </w:tc>
        <w:tc>
          <w:tcPr>
            <w:tcW w:w="320" w:type="pct"/>
            <w:noWrap/>
            <w:vAlign w:val="center"/>
          </w:tcPr>
          <w:p w14:paraId="78858DA2" w14:textId="59984068" w:rsidR="005A07CD" w:rsidRPr="004743B2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1014" w:type="pct"/>
            <w:shd w:val="clear" w:color="auto" w:fill="DBDBDB" w:themeFill="accent3" w:themeFillTint="66"/>
            <w:noWrap/>
            <w:vAlign w:val="center"/>
          </w:tcPr>
          <w:p w14:paraId="3697702C" w14:textId="0BBDA945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1.29</w:t>
            </w:r>
          </w:p>
        </w:tc>
        <w:tc>
          <w:tcPr>
            <w:tcW w:w="1067" w:type="pct"/>
            <w:shd w:val="clear" w:color="auto" w:fill="DBDBDB" w:themeFill="accent3" w:themeFillTint="66"/>
            <w:vAlign w:val="center"/>
          </w:tcPr>
          <w:p w14:paraId="3EB2131D" w14:textId="5BC1CF96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1.2</w:t>
            </w: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9</w:t>
            </w:r>
          </w:p>
        </w:tc>
      </w:tr>
      <w:tr w:rsidR="005A07CD" w:rsidRPr="004743B2" w14:paraId="5991BC85" w14:textId="3BC3D39C" w:rsidTr="005A07CD">
        <w:trPr>
          <w:trHeight w:val="294"/>
        </w:trPr>
        <w:tc>
          <w:tcPr>
            <w:tcW w:w="578" w:type="pct"/>
            <w:noWrap/>
            <w:vAlign w:val="center"/>
          </w:tcPr>
          <w:p w14:paraId="0A779CEB" w14:textId="5109D2A3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Reservas</w:t>
            </w:r>
          </w:p>
        </w:tc>
        <w:tc>
          <w:tcPr>
            <w:tcW w:w="546" w:type="pct"/>
            <w:vAlign w:val="center"/>
          </w:tcPr>
          <w:p w14:paraId="29CBAAC8" w14:textId="105946F3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1,500</w:t>
            </w:r>
          </w:p>
        </w:tc>
        <w:tc>
          <w:tcPr>
            <w:tcW w:w="550" w:type="pct"/>
            <w:vAlign w:val="center"/>
          </w:tcPr>
          <w:p w14:paraId="0563721B" w14:textId="77777777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proofErr w:type="spellStart"/>
            <w:r w:rsidRPr="00F83CEA">
              <w:rPr>
                <w:rFonts w:asciiTheme="majorHAnsi" w:eastAsia="Times New Roman" w:hAnsiTheme="majorHAnsi" w:cstheme="majorHAnsi"/>
                <w:lang w:val="es-CO"/>
              </w:rPr>
              <w:t>movc</w:t>
            </w:r>
            <w:proofErr w:type="spellEnd"/>
          </w:p>
        </w:tc>
        <w:tc>
          <w:tcPr>
            <w:tcW w:w="550" w:type="pct"/>
            <w:noWrap/>
            <w:vAlign w:val="center"/>
          </w:tcPr>
          <w:p w14:paraId="531D392B" w14:textId="2C7DFB48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Flotación</w:t>
            </w:r>
          </w:p>
        </w:tc>
        <w:tc>
          <w:tcPr>
            <w:tcW w:w="375" w:type="pct"/>
            <w:noWrap/>
            <w:vAlign w:val="center"/>
          </w:tcPr>
          <w:p w14:paraId="23270BC7" w14:textId="2779FD3F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100%</w:t>
            </w:r>
          </w:p>
        </w:tc>
        <w:tc>
          <w:tcPr>
            <w:tcW w:w="320" w:type="pct"/>
            <w:noWrap/>
            <w:vAlign w:val="center"/>
          </w:tcPr>
          <w:p w14:paraId="2BFB8D03" w14:textId="10D44F02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lang w:val="es-CO"/>
              </w:rPr>
            </w:pPr>
            <w:r>
              <w:rPr>
                <w:rFonts w:asciiTheme="majorHAnsi" w:eastAsia="Times New Roman" w:hAnsiTheme="majorHAnsi" w:cstheme="majorHAnsi"/>
                <w:lang w:val="es-CO"/>
              </w:rPr>
              <w:t>0%</w:t>
            </w:r>
          </w:p>
        </w:tc>
        <w:tc>
          <w:tcPr>
            <w:tcW w:w="1014" w:type="pct"/>
            <w:shd w:val="clear" w:color="auto" w:fill="DBDBDB" w:themeFill="accent3" w:themeFillTint="66"/>
            <w:noWrap/>
            <w:vAlign w:val="center"/>
          </w:tcPr>
          <w:p w14:paraId="6C5D7D03" w14:textId="40361F5D" w:rsidR="005A07CD" w:rsidRPr="00F83CEA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1.19</w:t>
            </w:r>
          </w:p>
        </w:tc>
        <w:tc>
          <w:tcPr>
            <w:tcW w:w="1067" w:type="pct"/>
            <w:shd w:val="clear" w:color="auto" w:fill="DBDBDB" w:themeFill="accent3" w:themeFillTint="66"/>
            <w:vAlign w:val="center"/>
          </w:tcPr>
          <w:p w14:paraId="5CC3A7DD" w14:textId="52A9168E" w:rsidR="005A07CD" w:rsidRDefault="005A07CD" w:rsidP="005A07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1.1</w:t>
            </w:r>
            <w:r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9</w:t>
            </w:r>
          </w:p>
        </w:tc>
      </w:tr>
    </w:tbl>
    <w:p w14:paraId="5950B2FB" w14:textId="77777777" w:rsidR="00953E8C" w:rsidRDefault="00953E8C" w:rsidP="005F0981">
      <w:pPr>
        <w:rPr>
          <w:lang w:val="es-CO"/>
        </w:rPr>
      </w:pPr>
    </w:p>
    <w:p w14:paraId="4B1EB43C" w14:textId="70D21775" w:rsidR="005F0981" w:rsidRDefault="005F0981" w:rsidP="005F0981">
      <w:pPr>
        <w:rPr>
          <w:lang w:val="es-CO"/>
        </w:rPr>
      </w:pPr>
      <w:r>
        <w:rPr>
          <w:lang w:val="es-CO"/>
        </w:rPr>
        <w:t xml:space="preserve">Obteniéndose un rango para </w:t>
      </w:r>
      <w:r w:rsidR="00DD0E4C">
        <w:rPr>
          <w:lang w:val="es-CO"/>
        </w:rPr>
        <w:t xml:space="preserve">el COG de </w:t>
      </w:r>
      <w:r>
        <w:rPr>
          <w:lang w:val="es-CO"/>
        </w:rPr>
        <w:t>re</w:t>
      </w:r>
      <w:r>
        <w:rPr>
          <w:lang w:val="es-CO"/>
        </w:rPr>
        <w:t>servas (ruta FLO)</w:t>
      </w:r>
      <w:r>
        <w:rPr>
          <w:lang w:val="es-CO"/>
        </w:rPr>
        <w:t xml:space="preserve"> entre </w:t>
      </w:r>
      <w:r>
        <w:rPr>
          <w:b/>
          <w:bCs/>
          <w:lang w:val="es-CO"/>
        </w:rPr>
        <w:t>1.17</w:t>
      </w:r>
      <w:r w:rsidRPr="003B36B1">
        <w:rPr>
          <w:b/>
          <w:bCs/>
          <w:lang w:val="es-CO"/>
        </w:rPr>
        <w:t xml:space="preserve"> y </w:t>
      </w:r>
      <w:r>
        <w:rPr>
          <w:b/>
          <w:bCs/>
          <w:lang w:val="es-CO"/>
        </w:rPr>
        <w:t>1.29</w:t>
      </w:r>
      <w:r w:rsidRPr="003B36B1">
        <w:rPr>
          <w:b/>
          <w:bCs/>
          <w:lang w:val="es-CO"/>
        </w:rPr>
        <w:t xml:space="preserve"> g/t Au</w:t>
      </w:r>
      <w:r w:rsidRPr="004743B2">
        <w:rPr>
          <w:lang w:val="es-CO"/>
        </w:rPr>
        <w:t xml:space="preserve">. </w:t>
      </w:r>
    </w:p>
    <w:p w14:paraId="06C248AA" w14:textId="77777777" w:rsidR="00953E8C" w:rsidRDefault="00953E8C" w:rsidP="00953E8C">
      <w:pPr>
        <w:rPr>
          <w:lang w:val="es-CO"/>
        </w:rPr>
      </w:pPr>
    </w:p>
    <w:p w14:paraId="18F2C95C" w14:textId="77777777" w:rsidR="00953E8C" w:rsidRDefault="00953E8C" w:rsidP="00953E8C">
      <w:pPr>
        <w:rPr>
          <w:lang w:val="es-CO"/>
        </w:rPr>
      </w:pPr>
    </w:p>
    <w:p w14:paraId="2EB100ED" w14:textId="77777777" w:rsidR="00953E8C" w:rsidRDefault="00953E8C" w:rsidP="00953E8C">
      <w:pPr>
        <w:rPr>
          <w:lang w:val="es-CO"/>
        </w:rPr>
      </w:pPr>
    </w:p>
    <w:p w14:paraId="7D254D67" w14:textId="77777777" w:rsidR="00953E8C" w:rsidRDefault="00953E8C" w:rsidP="00953E8C">
      <w:pPr>
        <w:rPr>
          <w:lang w:val="es-CO"/>
        </w:rPr>
      </w:pPr>
    </w:p>
    <w:p w14:paraId="7B4B9AED" w14:textId="77777777" w:rsidR="00953E8C" w:rsidRDefault="00953E8C" w:rsidP="00953E8C">
      <w:pPr>
        <w:rPr>
          <w:lang w:val="es-CO"/>
        </w:rPr>
      </w:pPr>
    </w:p>
    <w:p w14:paraId="3494D757" w14:textId="77777777" w:rsidR="00953E8C" w:rsidRDefault="00953E8C" w:rsidP="00953E8C">
      <w:pPr>
        <w:rPr>
          <w:lang w:val="es-CO"/>
        </w:rPr>
      </w:pPr>
    </w:p>
    <w:p w14:paraId="06D3089E" w14:textId="77777777" w:rsidR="00953E8C" w:rsidRDefault="00953E8C" w:rsidP="00953E8C">
      <w:pPr>
        <w:rPr>
          <w:lang w:val="es-CO"/>
        </w:rPr>
      </w:pPr>
    </w:p>
    <w:p w14:paraId="000ECFA6" w14:textId="11626540" w:rsidR="002442E1" w:rsidRPr="004743B2" w:rsidRDefault="00C41380" w:rsidP="005A07CD">
      <w:pPr>
        <w:pStyle w:val="Heading1"/>
        <w:rPr>
          <w:lang w:val="es-CO"/>
        </w:rPr>
      </w:pPr>
      <w:r>
        <w:rPr>
          <w:lang w:val="es-CO"/>
        </w:rPr>
        <w:lastRenderedPageBreak/>
        <w:t xml:space="preserve">Anexo </w:t>
      </w:r>
      <w:r w:rsidR="00212607">
        <w:rPr>
          <w:lang w:val="es-CO"/>
        </w:rPr>
        <w:t>B</w:t>
      </w:r>
      <w:r>
        <w:rPr>
          <w:lang w:val="es-CO"/>
        </w:rPr>
        <w:t>: Parámetros</w:t>
      </w:r>
      <w:r w:rsidR="00AB5423">
        <w:rPr>
          <w:lang w:val="es-CO"/>
        </w:rPr>
        <w:t xml:space="preserve"> de Cálculo</w:t>
      </w:r>
    </w:p>
    <w:p w14:paraId="2AA8BA7C" w14:textId="329B3EF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# ========================================================</m:t>
          </m:r>
        </m:oMath>
      </m:oMathPara>
    </w:p>
    <w:p w14:paraId="2606F726" w14:textId="625B43F8" w:rsidR="00C41380" w:rsidRPr="00167DAE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# </m:t>
          </m:r>
          <m:r>
            <m:rPr>
              <m:sty m:val="bi"/>
            </m:rPr>
            <w:rPr>
              <w:rFonts w:ascii="Cambria Math" w:hAnsi="Cambria Math"/>
              <w:noProof/>
            </w:rPr>
            <m:t>PV CUT-OFF GRADE - GOVERNED CONSTANTS (EXCEL/BCF-ALIGNED)</m:t>
          </m:r>
        </m:oMath>
      </m:oMathPara>
    </w:p>
    <w:p w14:paraId="744426F2" w14:textId="707DF02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# </m:t>
          </m:r>
          <m:r>
            <m:rPr>
              <m:sty m:val="bi"/>
            </m:rPr>
            <w:rPr>
              <w:rFonts w:ascii="Cambria Math" w:hAnsi="Cambria Math"/>
              <w:noProof/>
            </w:rPr>
            <m:t>Break-even: Block Value (USD/t) = 0 with Ag fixed at 0 g/t</m:t>
          </m:r>
        </m:oMath>
      </m:oMathPara>
    </w:p>
    <w:p w14:paraId="5A466456" w14:textId="433D453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# ========================================================</m:t>
          </m:r>
        </m:oMath>
      </m:oMathPara>
    </w:p>
    <w:p w14:paraId="59841786" w14:textId="77777777" w:rsidR="00C41380" w:rsidRPr="00BB5E49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3B87592E" w14:textId="420C733B" w:rsidR="00C41380" w:rsidRPr="00167DAE" w:rsidRDefault="00605FB5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>M</m:t>
          </m:r>
          <m:r>
            <m:rPr>
              <m:sty m:val="bi"/>
            </m:rPr>
            <w:rPr>
              <w:rFonts w:ascii="Cambria Math" w:hAnsi="Cambria Math"/>
              <w:noProof/>
            </w:rPr>
            <m:t>etadata:</m:t>
          </m:r>
        </m:oMath>
      </m:oMathPara>
    </w:p>
    <w:p w14:paraId="527509F5" w14:textId="5F74EF69" w:rsidR="00C41380" w:rsidRPr="00167DAE" w:rsidRDefault="00167DAE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 xml:space="preserve">  </m:t>
          </m:r>
          <m:r>
            <m:rPr>
              <m:sty m:val="bi"/>
            </m:rPr>
            <w:rPr>
              <w:rFonts w:ascii="Cambria Math" w:hAnsi="Cambria Math"/>
              <w:noProof/>
            </w:rPr>
            <m:t>W</m:t>
          </m:r>
          <m:r>
            <m:rPr>
              <m:sty m:val="bi"/>
            </m:rPr>
            <w:rPr>
              <w:rFonts w:ascii="Cambria Math" w:hAnsi="Cambria Math"/>
              <w:noProof/>
            </w:rPr>
            <m:t>orkbook_source: "PV_R&amp;R</m:t>
          </m:r>
          <m:r>
            <m:rPr>
              <m:sty m:val="bi"/>
            </m:rPr>
            <w:rPr>
              <w:rFonts w:ascii="Cambria Math" w:hAnsi="Cambria Math"/>
              <w:noProof/>
            </w:rPr>
            <m:t>2025 _PV</m:t>
          </m:r>
          <m:r>
            <m:rPr>
              <m:sty m:val="bi"/>
            </m:rPr>
            <w:rPr>
              <w:rFonts w:ascii="Cambria Math" w:hAnsi="Cambria Math"/>
              <w:noProof/>
            </w:rPr>
            <m:t>_</m:t>
          </m:r>
          <m:r>
            <m:rPr>
              <m:sty m:val="bi"/>
            </m:rPr>
            <w:rPr>
              <w:rFonts w:ascii="Cambria Math" w:hAnsi="Cambria Math"/>
              <w:noProof/>
            </w:rPr>
            <m:t>Block</m:t>
          </m:r>
          <m:r>
            <m:rPr>
              <m:sty m:val="bi"/>
            </m:rPr>
            <w:rPr>
              <w:rFonts w:ascii="Cambria Math" w:hAnsi="Cambria Math"/>
              <w:noProof/>
            </w:rPr>
            <m:t>_</m:t>
          </m:r>
          <m:r>
            <m:rPr>
              <m:sty m:val="bi"/>
            </m:rPr>
            <w:rPr>
              <w:rFonts w:ascii="Cambria Math" w:hAnsi="Cambria Math"/>
              <w:noProof/>
            </w:rPr>
            <m:t>Value</m:t>
          </m:r>
          <m:r>
            <m:rPr>
              <m:sty m:val="bi"/>
            </m:rPr>
            <w:rPr>
              <w:rFonts w:ascii="Cambria Math" w:hAnsi="Cambria Math"/>
              <w:noProof/>
            </w:rPr>
            <m:t>_</m:t>
          </m:r>
          <m:r>
            <m:rPr>
              <m:sty m:val="bi"/>
            </m:rPr>
            <w:rPr>
              <w:rFonts w:ascii="Cambria Math" w:hAnsi="Cambria Math"/>
              <w:noProof/>
            </w:rPr>
            <m:t xml:space="preserve">Calculation </m:t>
          </m:r>
          <m:r>
            <m:rPr>
              <m:sty m:val="bi"/>
            </m:rPr>
            <w:rPr>
              <w:rFonts w:ascii="Cambria Math" w:hAnsi="Cambria Math"/>
              <w:noProof/>
            </w:rPr>
            <m:t>-</m:t>
          </m:r>
          <m:r>
            <m:rPr>
              <m:sty m:val="bi"/>
            </m:rPr>
            <w:rPr>
              <w:rFonts w:ascii="Cambria Math" w:hAnsi="Cambria Math"/>
              <w:noProof/>
            </w:rPr>
            <m:t xml:space="preserve"> By</m:t>
          </m:r>
          <m:r>
            <m:rPr>
              <m:sty m:val="bi"/>
            </m:rPr>
            <w:rPr>
              <w:rFonts w:ascii="Cambria Math" w:hAnsi="Cambria Math"/>
              <w:noProof/>
            </w:rPr>
            <m:t>_</m:t>
          </m:r>
          <m:r>
            <m:rPr>
              <m:sty m:val="bi"/>
            </m:rPr>
            <w:rPr>
              <w:rFonts w:ascii="Cambria Math" w:hAnsi="Cambria Math"/>
              <w:noProof/>
            </w:rPr>
            <m:t>MetType.xlsx"</m:t>
          </m:r>
        </m:oMath>
      </m:oMathPara>
    </w:p>
    <w:p w14:paraId="6F0BEA72" w14:textId="4ECF50DC" w:rsidR="00C41380" w:rsidRPr="00167DAE" w:rsidRDefault="00167DAE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 xml:space="preserve">  </m:t>
          </m:r>
          <m:r>
            <m:rPr>
              <m:sty m:val="bi"/>
            </m:rPr>
            <w:rPr>
              <w:rFonts w:ascii="Cambria Math" w:hAnsi="Cambria Math"/>
              <w:noProof/>
            </w:rPr>
            <m:t>V</m:t>
          </m:r>
          <m:r>
            <m:rPr>
              <m:sty m:val="bi"/>
            </m:rPr>
            <w:rPr>
              <w:rFonts w:ascii="Cambria Math" w:hAnsi="Cambria Math"/>
              <w:noProof/>
            </w:rPr>
            <m:t>alidation_script_source: "2.LTP_Costs_2025_MY_Reserve.bcf"</m:t>
          </m:r>
        </m:oMath>
      </m:oMathPara>
    </w:p>
    <w:p w14:paraId="372E0D94" w14:textId="677C9E12" w:rsidR="00C41380" w:rsidRPr="00167DAE" w:rsidRDefault="00167DAE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 xml:space="preserve">  </m:t>
          </m:r>
          <m:r>
            <m:rPr>
              <m:sty m:val="bi"/>
            </m:rPr>
            <w:rPr>
              <w:rFonts w:ascii="Cambria Math" w:hAnsi="Cambria Math"/>
              <w:noProof/>
            </w:rPr>
            <m:t>G</m:t>
          </m:r>
          <m:r>
            <m:rPr>
              <m:sty m:val="bi"/>
            </m:rPr>
            <w:rPr>
              <w:rFonts w:ascii="Cambria Math" w:hAnsi="Cambria Math"/>
              <w:noProof/>
            </w:rPr>
            <m:t>enerated_on: "2025-12-13"</m:t>
          </m:r>
        </m:oMath>
      </m:oMathPara>
    </w:p>
    <w:p w14:paraId="7CCBAB79" w14:textId="62DEF236" w:rsidR="00C41380" w:rsidRPr="00167DAE" w:rsidRDefault="00167DAE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 xml:space="preserve">  </m:t>
          </m:r>
          <m:r>
            <m:rPr>
              <m:sty m:val="bi"/>
            </m:rPr>
            <w:rPr>
              <w:rFonts w:ascii="Cambria Math" w:hAnsi="Cambria Math"/>
              <w:noProof/>
            </w:rPr>
            <m:t>B</m:t>
          </m:r>
          <m:r>
            <m:rPr>
              <m:sty m:val="bi"/>
            </m:rPr>
            <w:rPr>
              <w:rFonts w:ascii="Cambria Math" w:hAnsi="Cambria Math"/>
              <w:noProof/>
            </w:rPr>
            <m:t>y: "Julio Solano A."</m:t>
          </m:r>
        </m:oMath>
      </m:oMathPara>
    </w:p>
    <w:p w14:paraId="2C7E3074" w14:textId="59353B22" w:rsidR="00C41380" w:rsidRPr="00167DAE" w:rsidRDefault="00167DAE" w:rsidP="00C41380">
      <w:pPr>
        <w:spacing w:after="0" w:line="240" w:lineRule="auto"/>
        <w:jc w:val="left"/>
        <w:rPr>
          <w:rFonts w:ascii="Calibri Light" w:eastAsiaTheme="majorEastAsia" w:hAnsi="Calibri Light" w:cstheme="majorBidi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noProof/>
            </w:rPr>
            <m:t xml:space="preserve">  </m:t>
          </m:r>
          <m:r>
            <m:rPr>
              <m:sty m:val="bi"/>
            </m:rPr>
            <w:rPr>
              <w:rFonts w:ascii="Cambria Math" w:hAnsi="Cambria Math"/>
              <w:noProof/>
            </w:rPr>
            <m:t>U</m:t>
          </m:r>
          <m:r>
            <m:rPr>
              <m:sty m:val="bi"/>
            </m:rPr>
            <w:rPr>
              <w:rFonts w:ascii="Cambria Math" w:hAnsi="Cambria Math"/>
              <w:noProof/>
            </w:rPr>
            <m:t>nit_system: "metric"</m:t>
          </m:r>
        </m:oMath>
      </m:oMathPara>
    </w:p>
    <w:p w14:paraId="5168CE19" w14:textId="77777777" w:rsidR="00167DAE" w:rsidRPr="00C41380" w:rsidRDefault="00167DAE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69ED4449" w14:textId="23A2171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economic_parameters:</m:t>
          </m:r>
        </m:oMath>
      </m:oMathPara>
    </w:p>
    <w:p w14:paraId="4E619AE8" w14:textId="7CD21CB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metal_prices:</m:t>
          </m:r>
        </m:oMath>
      </m:oMathPara>
    </w:p>
    <w:p w14:paraId="11808FD3" w14:textId="4FBF6F9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AUP1_usd_per_oz_reserve: 1500.0</m:t>
          </m:r>
        </m:oMath>
      </m:oMathPara>
    </w:p>
    <w:p w14:paraId="0C1A4774" w14:textId="59D2A7DD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AGP1_usd_per_oz_reserve: 21.0</m:t>
          </m:r>
        </m:oMath>
      </m:oMathPara>
    </w:p>
    <w:p w14:paraId="6733F0A6" w14:textId="30189E7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AUP2_usd_per_oz_resource: 2000.0</m:t>
          </m:r>
        </m:oMath>
      </m:oMathPara>
    </w:p>
    <w:p w14:paraId="4EA40365" w14:textId="631F306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AGP2_usd_per_oz_resource: 25.0</m:t>
          </m:r>
        </m:oMath>
      </m:oMathPara>
    </w:p>
    <w:p w14:paraId="05231389" w14:textId="3D2D8C8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CUP1_usd_per_lb_reserve: 0.0</m:t>
          </m:r>
        </m:oMath>
      </m:oMathPara>
    </w:p>
    <w:p w14:paraId="2DB11A14" w14:textId="79A2A8E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AUP2_usd_per_oz_resource: 2000.0</m:t>
          </m:r>
        </m:oMath>
      </m:oMathPara>
    </w:p>
    <w:p w14:paraId="7E424AA7" w14:textId="5984DFA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AGP2_usd_per_oz_resource: 25.0</m:t>
          </m:r>
        </m:oMath>
      </m:oMathPara>
    </w:p>
    <w:p w14:paraId="5036DD41" w14:textId="34586D2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CUP2_usd_per_lb_resource: 0.0</m:t>
          </m:r>
        </m:oMath>
      </m:oMathPara>
    </w:p>
    <w:p w14:paraId="63D2F8BA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2F9CE9EA" w14:textId="77083C39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refining_transport_costs:</m:t>
          </m:r>
        </m:oMath>
      </m:oMathPara>
    </w:p>
    <w:p w14:paraId="31C67087" w14:textId="3A144F85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RAU1_usd_per_oz: 0.5</m:t>
          </m:r>
        </m:oMath>
      </m:oMathPara>
    </w:p>
    <w:p w14:paraId="24D7BF90" w14:textId="680AA03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RAG1_usd_per_oz: 0.5</m:t>
          </m:r>
        </m:oMath>
      </m:oMathPara>
    </w:p>
    <w:p w14:paraId="03DCCCF6" w14:textId="6731937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RCU1_usd_per_lb: 0.0</m:t>
          </m:r>
        </m:oMath>
      </m:oMathPara>
    </w:p>
    <w:p w14:paraId="48AF9E15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1450659F" w14:textId="42560024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royalties:</m:t>
          </m:r>
        </m:oMath>
      </m:oMathPara>
    </w:p>
    <w:p w14:paraId="6B573E01" w14:textId="1D91BA8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RYT_fraction_of_net_price: 0.032</m:t>
          </m:r>
        </m:oMath>
      </m:oMathPara>
    </w:p>
    <w:p w14:paraId="0CF2A3E1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5385976C" w14:textId="3B51BE2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power:</m:t>
          </m:r>
        </m:oMath>
      </m:oMathPara>
    </w:p>
    <w:p w14:paraId="470EFC46" w14:textId="7A785AF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P_usd_per_kwh: 0.0791</m:t>
          </m:r>
        </m:oMath>
      </m:oMathPara>
    </w:p>
    <w:p w14:paraId="24F0F4CE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4AEC417A" w14:textId="0F69EDD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unit_conversions:</m:t>
          </m:r>
        </m:oMath>
      </m:oMathPara>
    </w:p>
    <w:p w14:paraId="6498B976" w14:textId="2FA0DE5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Gr_Oz_g_per_oz: 31.10348</m:t>
          </m:r>
        </m:oMath>
      </m:oMathPara>
    </w:p>
    <w:p w14:paraId="520FE365" w14:textId="7F3482B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Lb_Tn_lb_per_tonne: 2204.622622</m:t>
          </m:r>
        </m:oMath>
      </m:oMathPara>
    </w:p>
    <w:p w14:paraId="46937960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22A42FFE" w14:textId="40D9D58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metallurgical_models:</m:t>
          </m:r>
        </m:oMath>
      </m:oMathPara>
    </w:p>
    <w:p w14:paraId="0FD1EE21" w14:textId="189FFFA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global:</m:t>
          </m:r>
        </m:oMath>
      </m:oMathPara>
    </w:p>
    <w:p w14:paraId="03A92D14" w14:textId="05553175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fact7_recovery_reduction_factor_pctpts: 1.6</m:t>
          </m:r>
        </m:oMath>
      </m:oMathPara>
    </w:p>
    <w:p w14:paraId="0C32F784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1A4E2C9E" w14:textId="61B1A1E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pox_cil:</m:t>
          </m:r>
        </m:oMath>
      </m:oMathPara>
    </w:p>
    <w:p w14:paraId="44125C93" w14:textId="3779EDF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ACco_Au_gt: 5.41</m:t>
          </m:r>
        </m:oMath>
      </m:oMathPara>
    </w:p>
    <w:p w14:paraId="0F764F91" w14:textId="3B4086B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ACco_Ag_gt: 30.0</m:t>
          </m:r>
        </m:oMath>
      </m:oMathPara>
    </w:p>
    <w:p w14:paraId="48D73130" w14:textId="341FDC7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gold:</m:t>
          </m:r>
        </m:oMath>
      </m:oMathPara>
    </w:p>
    <w:p w14:paraId="0286CB2B" w14:textId="606E076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fact1_intercept_pct: 89.0</m:t>
          </m:r>
        </m:oMath>
      </m:oMathPara>
    </w:p>
    <w:p w14:paraId="082CE41A" w14:textId="7A3D309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fact2_slope_pct_per_gt: 0.9</m:t>
          </m:r>
        </m:oMath>
      </m:oMathPara>
    </w:p>
    <w:p w14:paraId="3D3764C2" w14:textId="3FE73C2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fact3_max_pct: 93.8</m:t>
          </m:r>
        </m:oMath>
      </m:oMathPara>
    </w:p>
    <w:p w14:paraId="11213080" w14:textId="3A2C37C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silver:</m:t>
          </m:r>
        </m:oMath>
      </m:oMathPara>
    </w:p>
    <w:p w14:paraId="414E5460" w14:textId="1DF6CD9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fact4_intercept_pct: 72.4</m:t>
          </m:r>
        </m:oMath>
      </m:oMathPara>
    </w:p>
    <w:p w14:paraId="7507B15A" w14:textId="31E5067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fact5_slope_pct_per_gt: 0.19</m:t>
          </m:r>
        </m:oMath>
      </m:oMathPara>
    </w:p>
    <w:p w14:paraId="432BB8AA" w14:textId="059142F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fact6_max_pct: 78.1</m:t>
          </m:r>
        </m:oMath>
      </m:oMathPara>
    </w:p>
    <w:p w14:paraId="7F582C0B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749E9D7A" w14:textId="5C5DC45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flotation:</m:t>
          </m:r>
        </m:oMath>
      </m:oMathPara>
    </w:p>
    <w:p w14:paraId="040C385A" w14:textId="7857775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w:lastRenderedPageBreak/>
            <m:t>    mass_pull:</m:t>
          </m:r>
        </m:oMath>
      </m:oMathPara>
    </w:p>
    <w:p w14:paraId="63DA7EE1" w14:textId="0D2DE479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MPisa_slope: 2.02</m:t>
          </m:r>
        </m:oMath>
      </m:oMathPara>
    </w:p>
    <w:p w14:paraId="504261B1" w14:textId="666D8419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MPisb_intercept: 25.0</m:t>
          </m:r>
        </m:oMath>
      </m:oMathPara>
    </w:p>
    <w:p w14:paraId="1DAAA8FB" w14:textId="3AE3182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Tailsrec_fraction: 0.34</m:t>
          </m:r>
        </m:oMath>
      </m:oMathPara>
    </w:p>
    <w:p w14:paraId="37216B51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181EDCDE" w14:textId="111D81B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gold_recovery_constants_by_mettype:</m:t>
          </m:r>
        </m:oMath>
      </m:oMathPara>
    </w:p>
    <w:p w14:paraId="730BED56" w14:textId="58903534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mobs: { Fa: 0.586, Fb: 0.202, Fc: -7.5,  Fd: 78.25 }</m:t>
          </m:r>
        </m:oMath>
      </m:oMathPara>
    </w:p>
    <w:p w14:paraId="2B9D0164" w14:textId="0CE4823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mnbs: { Fa: 0.586, Fb: 0.202, Fc: -7.5,  Fd: 78.25 }</m:t>
          </m:r>
        </m:oMath>
      </m:oMathPara>
    </w:p>
    <w:p w14:paraId="414B2AA0" w14:textId="0D56D775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movc: { Fa: 0.184, Fb: 0.202, Fc: -7.5,  Fd: 93.18 }</m:t>
          </m:r>
        </m:oMath>
      </m:oMathPara>
    </w:p>
    <w:p w14:paraId="7BAF1908" w14:textId="6B969B0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mnvc: { Fa: 0.184, Fb: 0.202, Fc: -7.5,  Fd: 93.18 }</m:t>
          </m:r>
        </m:oMath>
      </m:oMathPara>
    </w:p>
    <w:p w14:paraId="0760511B" w14:textId="5BAE887D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mnsp: { Fa: 0.152, Fb: 0.139, Fc: -5.18, Fd: 94.38 }</m:t>
          </m:r>
        </m:oMath>
      </m:oMathPara>
    </w:p>
    <w:p w14:paraId="15141C67" w14:textId="4869875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def:  { Fa: 0.241, Fb: 0.666, Fc: -24.62, Fd: 91.11 }</m:t>
          </m:r>
        </m:oMath>
      </m:oMathPara>
    </w:p>
    <w:p w14:paraId="3F92599C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6C84865E" w14:textId="2A68937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cost_parameters:</m:t>
          </m:r>
        </m:oMath>
      </m:oMathPara>
    </w:p>
    <w:p w14:paraId="3323B60A" w14:textId="21BF600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# --- Incremental mining cost in Excel is (Waste - Ore) on a $/t basis</m:t>
          </m:r>
        </m:oMath>
      </m:oMathPara>
    </w:p>
    <w:p w14:paraId="7C0B7B11" w14:textId="50DEC15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mining:</m:t>
          </m:r>
        </m:oMath>
      </m:oMathPara>
    </w:p>
    <w:p w14:paraId="5F7D286B" w14:textId="1BAFFCA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ore_mining_usd_per_t: 3.1974</m:t>
          </m:r>
        </m:oMath>
      </m:oMathPara>
    </w:p>
    <w:p w14:paraId="5F848AC7" w14:textId="317FC58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waste_mining_usd_per_t: 3.6822</m:t>
          </m:r>
        </m:oMath>
      </m:oMathPara>
    </w:p>
    <w:p w14:paraId="7ACCE26F" w14:textId="3DA2F78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    additional_mining_adjustment_usd_per_t: 0.5224 </m:t>
          </m:r>
        </m:oMath>
      </m:oMathPara>
    </w:p>
    <w:p w14:paraId="2117BCFA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26B99804" w14:textId="6276520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rehandle:</m:t>
          </m:r>
        </m:oMath>
      </m:oMathPara>
    </w:p>
    <w:p w14:paraId="39099916" w14:textId="27F7CC0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ore_rehandle_usd_per_t: 2.2614</m:t>
          </m:r>
        </m:oMath>
      </m:oMathPara>
    </w:p>
    <w:p w14:paraId="4042AD58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5900E654" w14:textId="44FAB70D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tsf:</m:t>
          </m:r>
        </m:oMath>
      </m:oMathPara>
    </w:p>
    <w:p w14:paraId="12910ACC" w14:textId="27F769F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    tsf_ore_component_usd_per_t: 5.959 </m:t>
          </m:r>
        </m:oMath>
      </m:oMathPara>
    </w:p>
    <w:p w14:paraId="6157E543" w14:textId="420E13B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tsf_waste_component_usd_per_t: 2.2480</m:t>
          </m:r>
        </m:oMath>
      </m:oMathPara>
    </w:p>
    <w:p w14:paraId="04031B2D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06364D0A" w14:textId="24CE743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process_variable_cost:</m:t>
          </m:r>
        </m:oMath>
      </m:oMathPara>
    </w:p>
    <w:p w14:paraId="6C363B3E" w14:textId="5D6059E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# Exact BCF polynomial; s = S_total% / 100</m:t>
          </m:r>
        </m:oMath>
      </m:oMathPara>
    </w:p>
    <w:p w14:paraId="778BA5B8" w14:textId="60928ED4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    </m:t>
          </m:r>
          <m:r>
            <w:rPr>
              <w:rFonts w:ascii="Cambria Math" w:hAnsi="Cambria Math"/>
              <w:noProof/>
              <w:lang w:val="es-CO"/>
            </w:rPr>
            <m:t>FLO_coefficients:</m:t>
          </m:r>
        </m:oMath>
      </m:oMathPara>
    </w:p>
    <w:p w14:paraId="436168C6" w14:textId="48C9BD2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C_FLO: -1911.22</m:t>
          </m:r>
        </m:oMath>
      </m:oMathPara>
    </w:p>
    <w:p w14:paraId="0AFD412F" w14:textId="461DBC3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D_FLO: 857.27</m:t>
          </m:r>
        </m:oMath>
      </m:oMathPara>
    </w:p>
    <w:p w14:paraId="30BA65F7" w14:textId="25AA77F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E_FLO: -128.24</m:t>
          </m:r>
        </m:oMath>
      </m:oMathPara>
    </w:p>
    <w:p w14:paraId="79E68FEA" w14:textId="77E6815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F_FLO: 11.236</m:t>
          </m:r>
        </m:oMath>
      </m:oMathPara>
    </w:p>
    <w:p w14:paraId="1D2C0663" w14:textId="6A814E3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G_FLO: 6.830</m:t>
          </m:r>
        </m:oMath>
      </m:oMathPara>
    </w:p>
    <w:p w14:paraId="3CFDB98A" w14:textId="3526AFF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K_FLO: 0.0</m:t>
          </m:r>
        </m:oMath>
      </m:oMathPara>
    </w:p>
    <w:p w14:paraId="6CC3B819" w14:textId="4A16998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L_FLO: 0.0</m:t>
          </m:r>
        </m:oMath>
      </m:oMathPara>
    </w:p>
    <w:p w14:paraId="2B7A9689" w14:textId="75AB574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M_FLO: 794.98</m:t>
          </m:r>
        </m:oMath>
      </m:oMathPara>
    </w:p>
    <w:p w14:paraId="18EDDE90" w14:textId="296E6D3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N_FLO: 22.33</m:t>
          </m:r>
        </m:oMath>
      </m:oMathPara>
    </w:p>
    <w:p w14:paraId="787FF727" w14:textId="7CB35AD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POX_coefficients:</m:t>
          </m:r>
        </m:oMath>
      </m:oMathPara>
    </w:p>
    <w:p w14:paraId="60397FE3" w14:textId="733F9A5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C_POX: 301.74818</m:t>
          </m:r>
        </m:oMath>
      </m:oMathPara>
    </w:p>
    <w:p w14:paraId="18EC16E3" w14:textId="7C5877AC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D_POX: -83.70399</m:t>
          </m:r>
        </m:oMath>
      </m:oMathPara>
    </w:p>
    <w:p w14:paraId="3436B9C3" w14:textId="51DA543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E_POX: 8.3786</m:t>
          </m:r>
        </m:oMath>
      </m:oMathPara>
    </w:p>
    <w:p w14:paraId="328149A1" w14:textId="531571E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 xml:space="preserve">      </m:t>
          </m:r>
          <m:r>
            <w:rPr>
              <w:rFonts w:ascii="Cambria Math" w:hAnsi="Cambria Math"/>
              <w:noProof/>
            </w:rPr>
            <m:t>F_POX: 16.8411</m:t>
          </m:r>
        </m:oMath>
      </m:oMathPara>
    </w:p>
    <w:p w14:paraId="24F26C86" w14:textId="58491794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G_POX: 8.27768</m:t>
          </m:r>
        </m:oMath>
      </m:oMathPara>
    </w:p>
    <w:p w14:paraId="033A0BA7" w14:textId="087B69B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K_POX: 80.17873</m:t>
          </m:r>
        </m:oMath>
      </m:oMathPara>
    </w:p>
    <w:p w14:paraId="64DDB745" w14:textId="5A56742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 xml:space="preserve">      </m:t>
          </m:r>
          <m:r>
            <w:rPr>
              <w:rFonts w:ascii="Cambria Math" w:hAnsi="Cambria Math"/>
              <w:noProof/>
              <w:lang w:val="es-CO"/>
            </w:rPr>
            <m:t>L_POX: -16.7389</m:t>
          </m:r>
        </m:oMath>
      </m:oMathPara>
    </w:p>
    <w:p w14:paraId="28CCB55A" w14:textId="5C0AADE4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M_POX: 824.58128</m:t>
          </m:r>
        </m:oMath>
      </m:oMathPara>
    </w:p>
    <w:p w14:paraId="5055FBA9" w14:textId="5183FE85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>      N_POX: 31.03775</m:t>
          </m:r>
        </m:oMath>
      </m:oMathPara>
    </w:p>
    <w:p w14:paraId="0DA4648E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lang w:val="es-CO"/>
          <w:oMath/>
        </w:rPr>
      </w:pPr>
    </w:p>
    <w:p w14:paraId="76B24D1C" w14:textId="3C434CC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lang w:val="es-CO"/>
            </w:rPr>
            <m:t xml:space="preserve">  </m:t>
          </m:r>
          <m:r>
            <w:rPr>
              <w:rFonts w:ascii="Cambria Math" w:hAnsi="Cambria Math"/>
              <w:noProof/>
            </w:rPr>
            <m:t>process_fixed_cost:</m:t>
          </m:r>
        </m:oMath>
      </m:oMathPara>
    </w:p>
    <w:p w14:paraId="31452DD9" w14:textId="7E34975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process_fixed_usd_per_t: 17.7350</m:t>
          </m:r>
        </m:oMath>
      </m:oMathPara>
    </w:p>
    <w:p w14:paraId="45FCAF47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09DD21A5" w14:textId="19D33C5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limestone:</m:t>
          </m:r>
        </m:oMath>
      </m:oMathPara>
    </w:p>
    <w:p w14:paraId="03606B2C" w14:textId="384A8A6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limestone_usd_per_t: 2.8267 # $/t ore processed</m:t>
          </m:r>
        </m:oMath>
      </m:oMathPara>
    </w:p>
    <w:p w14:paraId="24FC1B40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76AE3CCA" w14:textId="4C82693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other_process_allocation:</m:t>
          </m:r>
        </m:oMath>
      </m:oMathPara>
    </w:p>
    <w:p w14:paraId="155F09B8" w14:textId="70860C7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w:lastRenderedPageBreak/>
            <m:t>    allocation_usd_per_t: -0.15 # $/t ore processed</m:t>
          </m:r>
        </m:oMath>
      </m:oMathPara>
    </w:p>
    <w:p w14:paraId="7A04A6E4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1F836ADF" w14:textId="1832CA8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g_and_a:</m:t>
          </m:r>
        </m:oMath>
      </m:oMathPara>
    </w:p>
    <w:p w14:paraId="0FA7B22C" w14:textId="1B5021A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g_and_a_usd_per_t: 3.5810</m:t>
          </m:r>
        </m:oMath>
      </m:oMathPara>
    </w:p>
    <w:p w14:paraId="2F6B0E90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391A7637" w14:textId="41B1F2E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csr:</m:t>
          </m:r>
        </m:oMath>
      </m:oMathPara>
    </w:p>
    <w:p w14:paraId="4735F5E5" w14:textId="29E22F4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csr_usd_per_t: 0.1592</m:t>
          </m:r>
        </m:oMath>
      </m:oMathPara>
    </w:p>
    <w:p w14:paraId="7C272AD4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05A302A7" w14:textId="17EDAB3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closure:</m:t>
          </m:r>
        </m:oMath>
      </m:oMathPara>
    </w:p>
    <w:p w14:paraId="59A9690E" w14:textId="6895618F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closure_usd_per_t: 1.0429</m:t>
          </m:r>
        </m:oMath>
      </m:oMathPara>
    </w:p>
    <w:p w14:paraId="53301441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7685D71A" w14:textId="4D278CB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sustaining_capital:</m:t>
          </m:r>
        </m:oMath>
      </m:oMathPara>
    </w:p>
    <w:p w14:paraId="079A0A51" w14:textId="1C76DC0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ore_sustaining_usd_per_t: 0.6663</m:t>
          </m:r>
        </m:oMath>
      </m:oMathPara>
    </w:p>
    <w:p w14:paraId="3B8A814B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4B8EF91B" w14:textId="57EBA5D2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s_pct_fixed_costs:</m:t>
          </m:r>
        </m:oMath>
      </m:oMathPara>
    </w:p>
    <w:p w14:paraId="46F75900" w14:textId="3F6E74B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coefficient: 0.0684  # Sulphide Oxidised/t Processed, t/t</m:t>
          </m:r>
        </m:oMath>
      </m:oMathPara>
    </w:p>
    <w:p w14:paraId="1A1E26D3" w14:textId="76C5F3AE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oxidised_sulfur_terms:</m:t>
          </m:r>
        </m:oMath>
      </m:oMathPara>
    </w:p>
    <w:p w14:paraId="11C42D9E" w14:textId="4327D89D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term1: 0.0</m:t>
          </m:r>
        </m:oMath>
      </m:oMathPara>
    </w:p>
    <w:p w14:paraId="2E16CC62" w14:textId="354EEC16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term2: 0.0</m:t>
          </m:r>
        </m:oMath>
      </m:oMathPara>
    </w:p>
    <w:p w14:paraId="3BAB981B" w14:textId="660BD363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  term3: 0.0</m:t>
          </m:r>
        </m:oMath>
      </m:oMathPara>
    </w:p>
    <w:p w14:paraId="40F708BE" w14:textId="2563BEEB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  # In Excel current sum(term1..term3)=0, so this component is 0.</m:t>
          </m:r>
        </m:oMath>
      </m:oMathPara>
    </w:p>
    <w:p w14:paraId="60173F0F" w14:textId="77777777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</w:p>
    <w:p w14:paraId="76DAFAB6" w14:textId="6FA55F8A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mettypes:</m:t>
          </m:r>
        </m:oMath>
      </m:oMathPara>
    </w:p>
    <w:p w14:paraId="49D11745" w14:textId="3BA6A9F1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mnbs: { excel_sheet_name: "Summary", rocktype_code: "mobs" }</m:t>
          </m:r>
        </m:oMath>
      </m:oMathPara>
    </w:p>
    <w:p w14:paraId="75769558" w14:textId="01EED55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mnsp: { excel_sheet_name: "Summary", rocktype_code: "mnsp" }</m:t>
          </m:r>
        </m:oMath>
      </m:oMathPara>
    </w:p>
    <w:p w14:paraId="614C44A8" w14:textId="1B2408D0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mnvc: { excel_sheet_name: "Summary", rocktype_code: "mnvc" }</m:t>
          </m:r>
        </m:oMath>
      </m:oMathPara>
    </w:p>
    <w:p w14:paraId="45F2CC41" w14:textId="18E78BF8" w:rsidR="00C41380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mobs: { excel_sheet_name: "Summary", rocktype_code: "mobs" }</m:t>
          </m:r>
        </m:oMath>
      </m:oMathPara>
    </w:p>
    <w:p w14:paraId="1601B5F2" w14:textId="467C913B" w:rsidR="00C73DC9" w:rsidRPr="00C41380" w:rsidRDefault="00C41380" w:rsidP="00C41380">
      <w:pPr>
        <w:spacing w:after="0" w:line="240" w:lineRule="auto"/>
        <w:jc w:val="left"/>
        <w:rPr>
          <w:rFonts w:ascii="Cambria Math" w:hAnsi="Cambria Math"/>
          <w:noProof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  movc: { excel_sheet_name: "Summary", rocktype_code: "movc" }</m:t>
          </m:r>
        </m:oMath>
      </m:oMathPara>
    </w:p>
    <w:sectPr w:rsidR="00C73DC9" w:rsidRPr="00C41380" w:rsidSect="00AF6A75">
      <w:pgSz w:w="11906" w:h="16838" w:code="9"/>
      <w:pgMar w:top="1008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6FC0" w14:textId="77777777" w:rsidR="00483DA0" w:rsidRPr="004743B2" w:rsidRDefault="00483DA0" w:rsidP="002C0D70">
      <w:pPr>
        <w:spacing w:after="0" w:line="240" w:lineRule="auto"/>
      </w:pPr>
      <w:r w:rsidRPr="004743B2">
        <w:separator/>
      </w:r>
    </w:p>
  </w:endnote>
  <w:endnote w:type="continuationSeparator" w:id="0">
    <w:p w14:paraId="3FF6C11C" w14:textId="77777777" w:rsidR="00483DA0" w:rsidRPr="004743B2" w:rsidRDefault="00483DA0" w:rsidP="002C0D70">
      <w:pPr>
        <w:spacing w:after="0" w:line="240" w:lineRule="auto"/>
      </w:pPr>
      <w:r w:rsidRPr="004743B2">
        <w:continuationSeparator/>
      </w:r>
    </w:p>
  </w:endnote>
  <w:endnote w:type="continuationNotice" w:id="1">
    <w:p w14:paraId="5D831B47" w14:textId="77777777" w:rsidR="00483DA0" w:rsidRPr="004743B2" w:rsidRDefault="00483D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4CEC" w14:textId="77777777" w:rsidR="00483DA0" w:rsidRPr="004743B2" w:rsidRDefault="00483DA0" w:rsidP="002C0D70">
      <w:pPr>
        <w:spacing w:after="0" w:line="240" w:lineRule="auto"/>
      </w:pPr>
      <w:r w:rsidRPr="004743B2">
        <w:separator/>
      </w:r>
    </w:p>
  </w:footnote>
  <w:footnote w:type="continuationSeparator" w:id="0">
    <w:p w14:paraId="3939F22A" w14:textId="77777777" w:rsidR="00483DA0" w:rsidRPr="004743B2" w:rsidRDefault="00483DA0" w:rsidP="002C0D70">
      <w:pPr>
        <w:spacing w:after="0" w:line="240" w:lineRule="auto"/>
      </w:pPr>
      <w:r w:rsidRPr="004743B2">
        <w:continuationSeparator/>
      </w:r>
    </w:p>
  </w:footnote>
  <w:footnote w:type="continuationNotice" w:id="1">
    <w:p w14:paraId="0BD46D75" w14:textId="77777777" w:rsidR="00483DA0" w:rsidRPr="004743B2" w:rsidRDefault="00483DA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69AF4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5171AB"/>
    <w:multiLevelType w:val="hybridMultilevel"/>
    <w:tmpl w:val="E5E2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70C21"/>
    <w:multiLevelType w:val="hybridMultilevel"/>
    <w:tmpl w:val="0B08A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C30BD"/>
    <w:multiLevelType w:val="hybridMultilevel"/>
    <w:tmpl w:val="FD7C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B2EFC"/>
    <w:multiLevelType w:val="multilevel"/>
    <w:tmpl w:val="DE8667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BB576F9"/>
    <w:multiLevelType w:val="hybridMultilevel"/>
    <w:tmpl w:val="0A5E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F19F0"/>
    <w:multiLevelType w:val="hybridMultilevel"/>
    <w:tmpl w:val="82B0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D071B"/>
    <w:multiLevelType w:val="hybridMultilevel"/>
    <w:tmpl w:val="8396B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731727">
    <w:abstractNumId w:val="4"/>
  </w:num>
  <w:num w:numId="2" w16cid:durableId="1492066423">
    <w:abstractNumId w:val="3"/>
  </w:num>
  <w:num w:numId="3" w16cid:durableId="1340082381">
    <w:abstractNumId w:val="0"/>
  </w:num>
  <w:num w:numId="4" w16cid:durableId="1408962389">
    <w:abstractNumId w:val="5"/>
  </w:num>
  <w:num w:numId="5" w16cid:durableId="223420315">
    <w:abstractNumId w:val="2"/>
  </w:num>
  <w:num w:numId="6" w16cid:durableId="2070955058">
    <w:abstractNumId w:val="7"/>
  </w:num>
  <w:num w:numId="7" w16cid:durableId="707878939">
    <w:abstractNumId w:val="1"/>
  </w:num>
  <w:num w:numId="8" w16cid:durableId="5598307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AC"/>
    <w:rsid w:val="0000225E"/>
    <w:rsid w:val="00003C3D"/>
    <w:rsid w:val="000115B5"/>
    <w:rsid w:val="00017946"/>
    <w:rsid w:val="00024ED8"/>
    <w:rsid w:val="00025708"/>
    <w:rsid w:val="00041963"/>
    <w:rsid w:val="00047E27"/>
    <w:rsid w:val="00060AD7"/>
    <w:rsid w:val="00064E9B"/>
    <w:rsid w:val="00065D2B"/>
    <w:rsid w:val="000668AE"/>
    <w:rsid w:val="0006711D"/>
    <w:rsid w:val="00072444"/>
    <w:rsid w:val="00074469"/>
    <w:rsid w:val="00074F97"/>
    <w:rsid w:val="00087ECA"/>
    <w:rsid w:val="000907C9"/>
    <w:rsid w:val="00092A19"/>
    <w:rsid w:val="000A7028"/>
    <w:rsid w:val="000A7D7C"/>
    <w:rsid w:val="000B0E29"/>
    <w:rsid w:val="000B6104"/>
    <w:rsid w:val="000B7ED2"/>
    <w:rsid w:val="000C092C"/>
    <w:rsid w:val="000C17E0"/>
    <w:rsid w:val="000C240A"/>
    <w:rsid w:val="000C3C15"/>
    <w:rsid w:val="000D34A7"/>
    <w:rsid w:val="000F4B05"/>
    <w:rsid w:val="000F68AA"/>
    <w:rsid w:val="000F7AF6"/>
    <w:rsid w:val="00101C1A"/>
    <w:rsid w:val="001025A3"/>
    <w:rsid w:val="001047D6"/>
    <w:rsid w:val="00105280"/>
    <w:rsid w:val="00113BEB"/>
    <w:rsid w:val="00113C2C"/>
    <w:rsid w:val="00116F2A"/>
    <w:rsid w:val="001254A7"/>
    <w:rsid w:val="001327E9"/>
    <w:rsid w:val="001417BB"/>
    <w:rsid w:val="00144CC2"/>
    <w:rsid w:val="00146DF2"/>
    <w:rsid w:val="00150B08"/>
    <w:rsid w:val="00165D0D"/>
    <w:rsid w:val="00167DAE"/>
    <w:rsid w:val="0017651F"/>
    <w:rsid w:val="001815A3"/>
    <w:rsid w:val="00182EF9"/>
    <w:rsid w:val="00191D82"/>
    <w:rsid w:val="001A0CC0"/>
    <w:rsid w:val="001A79EB"/>
    <w:rsid w:val="001B067F"/>
    <w:rsid w:val="001B0D2C"/>
    <w:rsid w:val="001B2773"/>
    <w:rsid w:val="001B2B7C"/>
    <w:rsid w:val="001C0CD7"/>
    <w:rsid w:val="001C222A"/>
    <w:rsid w:val="001C2FA6"/>
    <w:rsid w:val="001C6D17"/>
    <w:rsid w:val="001D4373"/>
    <w:rsid w:val="001D582B"/>
    <w:rsid w:val="001E513C"/>
    <w:rsid w:val="001E5D1C"/>
    <w:rsid w:val="001E70D9"/>
    <w:rsid w:val="001F5A6D"/>
    <w:rsid w:val="00200B62"/>
    <w:rsid w:val="00200FA3"/>
    <w:rsid w:val="00205C9B"/>
    <w:rsid w:val="00207CB4"/>
    <w:rsid w:val="00210A7E"/>
    <w:rsid w:val="00212323"/>
    <w:rsid w:val="00212607"/>
    <w:rsid w:val="002153D2"/>
    <w:rsid w:val="002234F6"/>
    <w:rsid w:val="00224CE1"/>
    <w:rsid w:val="002252C3"/>
    <w:rsid w:val="002328A7"/>
    <w:rsid w:val="00236D32"/>
    <w:rsid w:val="0024061D"/>
    <w:rsid w:val="0024252A"/>
    <w:rsid w:val="002431AB"/>
    <w:rsid w:val="0024396D"/>
    <w:rsid w:val="002442E1"/>
    <w:rsid w:val="00252985"/>
    <w:rsid w:val="00254728"/>
    <w:rsid w:val="00260422"/>
    <w:rsid w:val="00260FC8"/>
    <w:rsid w:val="002611B0"/>
    <w:rsid w:val="00262F31"/>
    <w:rsid w:val="0026796A"/>
    <w:rsid w:val="00272219"/>
    <w:rsid w:val="00276358"/>
    <w:rsid w:val="0028343A"/>
    <w:rsid w:val="00283D76"/>
    <w:rsid w:val="0028709D"/>
    <w:rsid w:val="00290B93"/>
    <w:rsid w:val="002910C4"/>
    <w:rsid w:val="002914D8"/>
    <w:rsid w:val="002939E4"/>
    <w:rsid w:val="002971FA"/>
    <w:rsid w:val="002A028E"/>
    <w:rsid w:val="002A1D93"/>
    <w:rsid w:val="002A4D5D"/>
    <w:rsid w:val="002A5F75"/>
    <w:rsid w:val="002A7D1C"/>
    <w:rsid w:val="002B0E24"/>
    <w:rsid w:val="002B3472"/>
    <w:rsid w:val="002B3FF2"/>
    <w:rsid w:val="002C0D70"/>
    <w:rsid w:val="002C19BD"/>
    <w:rsid w:val="002C2317"/>
    <w:rsid w:val="002C61DA"/>
    <w:rsid w:val="002C62E8"/>
    <w:rsid w:val="002D3E9C"/>
    <w:rsid w:val="002E1CB3"/>
    <w:rsid w:val="002E432C"/>
    <w:rsid w:val="002E543B"/>
    <w:rsid w:val="002F07E2"/>
    <w:rsid w:val="002F3D78"/>
    <w:rsid w:val="002F52BA"/>
    <w:rsid w:val="002F7AB2"/>
    <w:rsid w:val="00300FFF"/>
    <w:rsid w:val="00303965"/>
    <w:rsid w:val="00303D81"/>
    <w:rsid w:val="00305AA9"/>
    <w:rsid w:val="00305D06"/>
    <w:rsid w:val="00307494"/>
    <w:rsid w:val="003100C7"/>
    <w:rsid w:val="00313248"/>
    <w:rsid w:val="00313F83"/>
    <w:rsid w:val="00317101"/>
    <w:rsid w:val="00320661"/>
    <w:rsid w:val="0032116D"/>
    <w:rsid w:val="003234C3"/>
    <w:rsid w:val="00340BE7"/>
    <w:rsid w:val="00345184"/>
    <w:rsid w:val="00355E1B"/>
    <w:rsid w:val="00355FD0"/>
    <w:rsid w:val="00360854"/>
    <w:rsid w:val="00365DD0"/>
    <w:rsid w:val="00366FD8"/>
    <w:rsid w:val="00370259"/>
    <w:rsid w:val="00370B3A"/>
    <w:rsid w:val="003756F5"/>
    <w:rsid w:val="003772AD"/>
    <w:rsid w:val="00383507"/>
    <w:rsid w:val="003929CF"/>
    <w:rsid w:val="00397259"/>
    <w:rsid w:val="003A469A"/>
    <w:rsid w:val="003A56A1"/>
    <w:rsid w:val="003A7A8C"/>
    <w:rsid w:val="003B12D5"/>
    <w:rsid w:val="003B1CE6"/>
    <w:rsid w:val="003B357C"/>
    <w:rsid w:val="003B36B1"/>
    <w:rsid w:val="003B5E8E"/>
    <w:rsid w:val="003C00DE"/>
    <w:rsid w:val="003C353A"/>
    <w:rsid w:val="003D0AC5"/>
    <w:rsid w:val="003D24A4"/>
    <w:rsid w:val="003D471B"/>
    <w:rsid w:val="003E4F01"/>
    <w:rsid w:val="003F0354"/>
    <w:rsid w:val="003F04C3"/>
    <w:rsid w:val="003F52BC"/>
    <w:rsid w:val="003F7E73"/>
    <w:rsid w:val="0041634F"/>
    <w:rsid w:val="00420C5E"/>
    <w:rsid w:val="004260DC"/>
    <w:rsid w:val="00432D4A"/>
    <w:rsid w:val="00436817"/>
    <w:rsid w:val="004426F6"/>
    <w:rsid w:val="0044320A"/>
    <w:rsid w:val="004445DE"/>
    <w:rsid w:val="004522E4"/>
    <w:rsid w:val="00452CD6"/>
    <w:rsid w:val="00455C2C"/>
    <w:rsid w:val="0046036F"/>
    <w:rsid w:val="004623E5"/>
    <w:rsid w:val="004743B2"/>
    <w:rsid w:val="00476269"/>
    <w:rsid w:val="00477346"/>
    <w:rsid w:val="004804F9"/>
    <w:rsid w:val="004832A2"/>
    <w:rsid w:val="00483DA0"/>
    <w:rsid w:val="004856C2"/>
    <w:rsid w:val="004857A5"/>
    <w:rsid w:val="00492800"/>
    <w:rsid w:val="00493688"/>
    <w:rsid w:val="004967CB"/>
    <w:rsid w:val="004A0959"/>
    <w:rsid w:val="004A5BA5"/>
    <w:rsid w:val="004A6512"/>
    <w:rsid w:val="004B31B9"/>
    <w:rsid w:val="004B4C04"/>
    <w:rsid w:val="004B7DB7"/>
    <w:rsid w:val="004C07B3"/>
    <w:rsid w:val="004C0BA9"/>
    <w:rsid w:val="004C4EB5"/>
    <w:rsid w:val="004D36D9"/>
    <w:rsid w:val="004D4BC3"/>
    <w:rsid w:val="004E0726"/>
    <w:rsid w:val="004E34E3"/>
    <w:rsid w:val="004F3A4F"/>
    <w:rsid w:val="004F41CA"/>
    <w:rsid w:val="0050150E"/>
    <w:rsid w:val="005024A2"/>
    <w:rsid w:val="00503218"/>
    <w:rsid w:val="00506B00"/>
    <w:rsid w:val="005117FC"/>
    <w:rsid w:val="00511FC3"/>
    <w:rsid w:val="00512BD5"/>
    <w:rsid w:val="00513EED"/>
    <w:rsid w:val="005263FF"/>
    <w:rsid w:val="00526830"/>
    <w:rsid w:val="00530ECC"/>
    <w:rsid w:val="0053738A"/>
    <w:rsid w:val="005428C2"/>
    <w:rsid w:val="00542B8D"/>
    <w:rsid w:val="00543214"/>
    <w:rsid w:val="0054601C"/>
    <w:rsid w:val="00546A61"/>
    <w:rsid w:val="00547E65"/>
    <w:rsid w:val="005504F6"/>
    <w:rsid w:val="00573F48"/>
    <w:rsid w:val="00574F68"/>
    <w:rsid w:val="00575A6B"/>
    <w:rsid w:val="00576DCE"/>
    <w:rsid w:val="00580FF2"/>
    <w:rsid w:val="00582377"/>
    <w:rsid w:val="005A07CD"/>
    <w:rsid w:val="005A7048"/>
    <w:rsid w:val="005B26D8"/>
    <w:rsid w:val="005B5769"/>
    <w:rsid w:val="005C4171"/>
    <w:rsid w:val="005E6C75"/>
    <w:rsid w:val="005E7C12"/>
    <w:rsid w:val="005F0981"/>
    <w:rsid w:val="005F24D0"/>
    <w:rsid w:val="005F5B99"/>
    <w:rsid w:val="005F62F1"/>
    <w:rsid w:val="006000B0"/>
    <w:rsid w:val="0060337E"/>
    <w:rsid w:val="00605FB5"/>
    <w:rsid w:val="00606308"/>
    <w:rsid w:val="0061420B"/>
    <w:rsid w:val="00614DCD"/>
    <w:rsid w:val="0062040E"/>
    <w:rsid w:val="00623997"/>
    <w:rsid w:val="0062686B"/>
    <w:rsid w:val="00631F1C"/>
    <w:rsid w:val="006400F1"/>
    <w:rsid w:val="00640B0F"/>
    <w:rsid w:val="00640B30"/>
    <w:rsid w:val="00641DC1"/>
    <w:rsid w:val="00643354"/>
    <w:rsid w:val="006443C7"/>
    <w:rsid w:val="00644850"/>
    <w:rsid w:val="006464B9"/>
    <w:rsid w:val="006504F5"/>
    <w:rsid w:val="0065202B"/>
    <w:rsid w:val="006523E0"/>
    <w:rsid w:val="0065356B"/>
    <w:rsid w:val="006602CC"/>
    <w:rsid w:val="0067413E"/>
    <w:rsid w:val="00675BE6"/>
    <w:rsid w:val="0067690E"/>
    <w:rsid w:val="00685D53"/>
    <w:rsid w:val="00690CA8"/>
    <w:rsid w:val="00694ECB"/>
    <w:rsid w:val="006A407B"/>
    <w:rsid w:val="006A61AC"/>
    <w:rsid w:val="006B1E59"/>
    <w:rsid w:val="006B58F2"/>
    <w:rsid w:val="006B7C8C"/>
    <w:rsid w:val="006D012C"/>
    <w:rsid w:val="006E36CE"/>
    <w:rsid w:val="006E3AC3"/>
    <w:rsid w:val="006E7158"/>
    <w:rsid w:val="006E74A5"/>
    <w:rsid w:val="006F1BC5"/>
    <w:rsid w:val="006F35C5"/>
    <w:rsid w:val="00700BD3"/>
    <w:rsid w:val="007127FF"/>
    <w:rsid w:val="00716E71"/>
    <w:rsid w:val="007206BE"/>
    <w:rsid w:val="0072223E"/>
    <w:rsid w:val="0072609F"/>
    <w:rsid w:val="00730EA4"/>
    <w:rsid w:val="007325DA"/>
    <w:rsid w:val="00732ACC"/>
    <w:rsid w:val="00737E95"/>
    <w:rsid w:val="00742144"/>
    <w:rsid w:val="00753293"/>
    <w:rsid w:val="00753811"/>
    <w:rsid w:val="00762C5E"/>
    <w:rsid w:val="00764E64"/>
    <w:rsid w:val="0076736C"/>
    <w:rsid w:val="00767BC7"/>
    <w:rsid w:val="00781A78"/>
    <w:rsid w:val="007836D2"/>
    <w:rsid w:val="0078372B"/>
    <w:rsid w:val="00784D42"/>
    <w:rsid w:val="007872DB"/>
    <w:rsid w:val="0079014B"/>
    <w:rsid w:val="00791B6C"/>
    <w:rsid w:val="0079745E"/>
    <w:rsid w:val="00797694"/>
    <w:rsid w:val="007A1763"/>
    <w:rsid w:val="007A1855"/>
    <w:rsid w:val="007B70D9"/>
    <w:rsid w:val="007C24B2"/>
    <w:rsid w:val="007C4B8F"/>
    <w:rsid w:val="007C7C31"/>
    <w:rsid w:val="007D37A1"/>
    <w:rsid w:val="007E0528"/>
    <w:rsid w:val="007E077F"/>
    <w:rsid w:val="007E4622"/>
    <w:rsid w:val="007F41F6"/>
    <w:rsid w:val="007F59A1"/>
    <w:rsid w:val="007F7324"/>
    <w:rsid w:val="0080259F"/>
    <w:rsid w:val="00804127"/>
    <w:rsid w:val="008057B5"/>
    <w:rsid w:val="00813351"/>
    <w:rsid w:val="008210FA"/>
    <w:rsid w:val="00822C4D"/>
    <w:rsid w:val="00823F99"/>
    <w:rsid w:val="008346CF"/>
    <w:rsid w:val="008433D1"/>
    <w:rsid w:val="00846B88"/>
    <w:rsid w:val="008555D2"/>
    <w:rsid w:val="00864C22"/>
    <w:rsid w:val="008663CF"/>
    <w:rsid w:val="00866D2C"/>
    <w:rsid w:val="00867D94"/>
    <w:rsid w:val="00873364"/>
    <w:rsid w:val="00886614"/>
    <w:rsid w:val="008866E1"/>
    <w:rsid w:val="00893618"/>
    <w:rsid w:val="00895F3E"/>
    <w:rsid w:val="008A1630"/>
    <w:rsid w:val="008A1AF9"/>
    <w:rsid w:val="008A5DE8"/>
    <w:rsid w:val="008B143D"/>
    <w:rsid w:val="008B2B00"/>
    <w:rsid w:val="008C4A26"/>
    <w:rsid w:val="008C5BB8"/>
    <w:rsid w:val="008D4358"/>
    <w:rsid w:val="008D548E"/>
    <w:rsid w:val="008D56D5"/>
    <w:rsid w:val="008E6F02"/>
    <w:rsid w:val="008F023B"/>
    <w:rsid w:val="008F266B"/>
    <w:rsid w:val="008F3394"/>
    <w:rsid w:val="00903F21"/>
    <w:rsid w:val="0090602A"/>
    <w:rsid w:val="00907BDE"/>
    <w:rsid w:val="00914067"/>
    <w:rsid w:val="009160AA"/>
    <w:rsid w:val="009160EB"/>
    <w:rsid w:val="00927124"/>
    <w:rsid w:val="00931D3A"/>
    <w:rsid w:val="00933695"/>
    <w:rsid w:val="00935BAB"/>
    <w:rsid w:val="00937554"/>
    <w:rsid w:val="0094129B"/>
    <w:rsid w:val="00944C11"/>
    <w:rsid w:val="00950427"/>
    <w:rsid w:val="00953E8C"/>
    <w:rsid w:val="00955149"/>
    <w:rsid w:val="0095670E"/>
    <w:rsid w:val="0096143E"/>
    <w:rsid w:val="009621EF"/>
    <w:rsid w:val="00963454"/>
    <w:rsid w:val="009650BF"/>
    <w:rsid w:val="00967426"/>
    <w:rsid w:val="00970437"/>
    <w:rsid w:val="00971A20"/>
    <w:rsid w:val="00974A43"/>
    <w:rsid w:val="00974E4C"/>
    <w:rsid w:val="00975053"/>
    <w:rsid w:val="009949CB"/>
    <w:rsid w:val="00996DBB"/>
    <w:rsid w:val="009A256E"/>
    <w:rsid w:val="009A28EF"/>
    <w:rsid w:val="009A2D65"/>
    <w:rsid w:val="009A5B8C"/>
    <w:rsid w:val="009B1AD9"/>
    <w:rsid w:val="009B3546"/>
    <w:rsid w:val="009B510D"/>
    <w:rsid w:val="009C35AD"/>
    <w:rsid w:val="009C3CE1"/>
    <w:rsid w:val="009C5CB4"/>
    <w:rsid w:val="009D5B93"/>
    <w:rsid w:val="009E071E"/>
    <w:rsid w:val="009E5F12"/>
    <w:rsid w:val="009F1000"/>
    <w:rsid w:val="009F47A5"/>
    <w:rsid w:val="00A048CB"/>
    <w:rsid w:val="00A1047C"/>
    <w:rsid w:val="00A12B56"/>
    <w:rsid w:val="00A164C9"/>
    <w:rsid w:val="00A16807"/>
    <w:rsid w:val="00A21FA8"/>
    <w:rsid w:val="00A2238E"/>
    <w:rsid w:val="00A234CE"/>
    <w:rsid w:val="00A2476D"/>
    <w:rsid w:val="00A35931"/>
    <w:rsid w:val="00A35CD4"/>
    <w:rsid w:val="00A362BB"/>
    <w:rsid w:val="00A4109B"/>
    <w:rsid w:val="00A4412A"/>
    <w:rsid w:val="00A519B7"/>
    <w:rsid w:val="00A550F3"/>
    <w:rsid w:val="00A55903"/>
    <w:rsid w:val="00A56641"/>
    <w:rsid w:val="00A5707D"/>
    <w:rsid w:val="00A60FEF"/>
    <w:rsid w:val="00A615FE"/>
    <w:rsid w:val="00A9113E"/>
    <w:rsid w:val="00A935BE"/>
    <w:rsid w:val="00A94667"/>
    <w:rsid w:val="00AA3C46"/>
    <w:rsid w:val="00AA4AC7"/>
    <w:rsid w:val="00AB3037"/>
    <w:rsid w:val="00AB5423"/>
    <w:rsid w:val="00AB673D"/>
    <w:rsid w:val="00AC11F2"/>
    <w:rsid w:val="00AC3630"/>
    <w:rsid w:val="00AC389C"/>
    <w:rsid w:val="00AC3D8E"/>
    <w:rsid w:val="00AC4499"/>
    <w:rsid w:val="00AC537D"/>
    <w:rsid w:val="00AC6F58"/>
    <w:rsid w:val="00AC757D"/>
    <w:rsid w:val="00AD2F4C"/>
    <w:rsid w:val="00AD6FEC"/>
    <w:rsid w:val="00AD7DF3"/>
    <w:rsid w:val="00AE4CC8"/>
    <w:rsid w:val="00AE56E8"/>
    <w:rsid w:val="00AE5B2A"/>
    <w:rsid w:val="00AE6A76"/>
    <w:rsid w:val="00AF05DA"/>
    <w:rsid w:val="00AF6A75"/>
    <w:rsid w:val="00B128C6"/>
    <w:rsid w:val="00B20E5E"/>
    <w:rsid w:val="00B21A80"/>
    <w:rsid w:val="00B21B8B"/>
    <w:rsid w:val="00B226F2"/>
    <w:rsid w:val="00B24DA9"/>
    <w:rsid w:val="00B36E4A"/>
    <w:rsid w:val="00B46A93"/>
    <w:rsid w:val="00B560B9"/>
    <w:rsid w:val="00B62A3B"/>
    <w:rsid w:val="00B6604E"/>
    <w:rsid w:val="00B6720B"/>
    <w:rsid w:val="00B754B0"/>
    <w:rsid w:val="00B77811"/>
    <w:rsid w:val="00B833E1"/>
    <w:rsid w:val="00B847CD"/>
    <w:rsid w:val="00B9101D"/>
    <w:rsid w:val="00B96447"/>
    <w:rsid w:val="00BA53DD"/>
    <w:rsid w:val="00BB5753"/>
    <w:rsid w:val="00BB5E49"/>
    <w:rsid w:val="00BC5024"/>
    <w:rsid w:val="00BC665E"/>
    <w:rsid w:val="00BD2381"/>
    <w:rsid w:val="00BD2D7D"/>
    <w:rsid w:val="00BD7D60"/>
    <w:rsid w:val="00BE7E30"/>
    <w:rsid w:val="00C019B3"/>
    <w:rsid w:val="00C13F62"/>
    <w:rsid w:val="00C168AF"/>
    <w:rsid w:val="00C2197E"/>
    <w:rsid w:val="00C230A5"/>
    <w:rsid w:val="00C341A5"/>
    <w:rsid w:val="00C361F6"/>
    <w:rsid w:val="00C41380"/>
    <w:rsid w:val="00C4513C"/>
    <w:rsid w:val="00C503C5"/>
    <w:rsid w:val="00C51783"/>
    <w:rsid w:val="00C51D48"/>
    <w:rsid w:val="00C56023"/>
    <w:rsid w:val="00C56F14"/>
    <w:rsid w:val="00C57EBC"/>
    <w:rsid w:val="00C65F81"/>
    <w:rsid w:val="00C712AD"/>
    <w:rsid w:val="00C7154C"/>
    <w:rsid w:val="00C73DC9"/>
    <w:rsid w:val="00C80600"/>
    <w:rsid w:val="00C811C3"/>
    <w:rsid w:val="00C92094"/>
    <w:rsid w:val="00C95A61"/>
    <w:rsid w:val="00CA23D3"/>
    <w:rsid w:val="00CA2628"/>
    <w:rsid w:val="00CA3DF8"/>
    <w:rsid w:val="00CB0758"/>
    <w:rsid w:val="00CB0EEB"/>
    <w:rsid w:val="00CC4190"/>
    <w:rsid w:val="00CC441B"/>
    <w:rsid w:val="00CC6CD2"/>
    <w:rsid w:val="00CD4CE0"/>
    <w:rsid w:val="00CD5644"/>
    <w:rsid w:val="00CE0913"/>
    <w:rsid w:val="00CE1A6C"/>
    <w:rsid w:val="00CE477B"/>
    <w:rsid w:val="00CF76C3"/>
    <w:rsid w:val="00D00F9B"/>
    <w:rsid w:val="00D03DC6"/>
    <w:rsid w:val="00D0618C"/>
    <w:rsid w:val="00D06D43"/>
    <w:rsid w:val="00D07DFE"/>
    <w:rsid w:val="00D104E3"/>
    <w:rsid w:val="00D10FD3"/>
    <w:rsid w:val="00D12682"/>
    <w:rsid w:val="00D2312F"/>
    <w:rsid w:val="00D23D68"/>
    <w:rsid w:val="00D252D1"/>
    <w:rsid w:val="00D26C3F"/>
    <w:rsid w:val="00D34620"/>
    <w:rsid w:val="00D3706D"/>
    <w:rsid w:val="00D37472"/>
    <w:rsid w:val="00D44333"/>
    <w:rsid w:val="00D47686"/>
    <w:rsid w:val="00D551AD"/>
    <w:rsid w:val="00D56183"/>
    <w:rsid w:val="00D56BD9"/>
    <w:rsid w:val="00D6203C"/>
    <w:rsid w:val="00D67A1E"/>
    <w:rsid w:val="00D72DA2"/>
    <w:rsid w:val="00D73060"/>
    <w:rsid w:val="00D748EC"/>
    <w:rsid w:val="00D77644"/>
    <w:rsid w:val="00D8357D"/>
    <w:rsid w:val="00D861AF"/>
    <w:rsid w:val="00D86BA1"/>
    <w:rsid w:val="00D87BF7"/>
    <w:rsid w:val="00D901A2"/>
    <w:rsid w:val="00D903D0"/>
    <w:rsid w:val="00D90C3A"/>
    <w:rsid w:val="00D95E4D"/>
    <w:rsid w:val="00DB02AA"/>
    <w:rsid w:val="00DB38F7"/>
    <w:rsid w:val="00DB48CB"/>
    <w:rsid w:val="00DB79C3"/>
    <w:rsid w:val="00DC02D2"/>
    <w:rsid w:val="00DC533A"/>
    <w:rsid w:val="00DC695D"/>
    <w:rsid w:val="00DD0E4C"/>
    <w:rsid w:val="00DD2024"/>
    <w:rsid w:val="00DD4DAC"/>
    <w:rsid w:val="00DE1471"/>
    <w:rsid w:val="00DE1AFB"/>
    <w:rsid w:val="00DE2C2E"/>
    <w:rsid w:val="00DF20D5"/>
    <w:rsid w:val="00DF2481"/>
    <w:rsid w:val="00DF270B"/>
    <w:rsid w:val="00DF2867"/>
    <w:rsid w:val="00DF3513"/>
    <w:rsid w:val="00DF617B"/>
    <w:rsid w:val="00E02355"/>
    <w:rsid w:val="00E03B86"/>
    <w:rsid w:val="00E11A96"/>
    <w:rsid w:val="00E14183"/>
    <w:rsid w:val="00E146A1"/>
    <w:rsid w:val="00E14BD8"/>
    <w:rsid w:val="00E201DA"/>
    <w:rsid w:val="00E22ACE"/>
    <w:rsid w:val="00E25889"/>
    <w:rsid w:val="00E2697A"/>
    <w:rsid w:val="00E26FD9"/>
    <w:rsid w:val="00E310CC"/>
    <w:rsid w:val="00E312E0"/>
    <w:rsid w:val="00E323A1"/>
    <w:rsid w:val="00E35204"/>
    <w:rsid w:val="00E36FB7"/>
    <w:rsid w:val="00E41787"/>
    <w:rsid w:val="00E52138"/>
    <w:rsid w:val="00E566F6"/>
    <w:rsid w:val="00E60ED8"/>
    <w:rsid w:val="00E64BDB"/>
    <w:rsid w:val="00E66BBE"/>
    <w:rsid w:val="00E71FD5"/>
    <w:rsid w:val="00E72F23"/>
    <w:rsid w:val="00E83598"/>
    <w:rsid w:val="00E85A13"/>
    <w:rsid w:val="00E9275C"/>
    <w:rsid w:val="00EB51A4"/>
    <w:rsid w:val="00EC5C90"/>
    <w:rsid w:val="00EC6D58"/>
    <w:rsid w:val="00ED1BD6"/>
    <w:rsid w:val="00ED58DE"/>
    <w:rsid w:val="00EE1244"/>
    <w:rsid w:val="00EE21BC"/>
    <w:rsid w:val="00EE5189"/>
    <w:rsid w:val="00EE72EE"/>
    <w:rsid w:val="00EF2B50"/>
    <w:rsid w:val="00EF6BDD"/>
    <w:rsid w:val="00F0066D"/>
    <w:rsid w:val="00F01790"/>
    <w:rsid w:val="00F06BBD"/>
    <w:rsid w:val="00F10966"/>
    <w:rsid w:val="00F12F1A"/>
    <w:rsid w:val="00F152FB"/>
    <w:rsid w:val="00F16EC7"/>
    <w:rsid w:val="00F376B4"/>
    <w:rsid w:val="00F41D75"/>
    <w:rsid w:val="00F42373"/>
    <w:rsid w:val="00F4406B"/>
    <w:rsid w:val="00F442DC"/>
    <w:rsid w:val="00F449D5"/>
    <w:rsid w:val="00F4645D"/>
    <w:rsid w:val="00F46702"/>
    <w:rsid w:val="00F47973"/>
    <w:rsid w:val="00F47E47"/>
    <w:rsid w:val="00F51D6E"/>
    <w:rsid w:val="00F553DD"/>
    <w:rsid w:val="00F57CBB"/>
    <w:rsid w:val="00F6124D"/>
    <w:rsid w:val="00F64A96"/>
    <w:rsid w:val="00F70AC4"/>
    <w:rsid w:val="00F83CEA"/>
    <w:rsid w:val="00F846FB"/>
    <w:rsid w:val="00F869C4"/>
    <w:rsid w:val="00F90D67"/>
    <w:rsid w:val="00FB3EA3"/>
    <w:rsid w:val="00FB657B"/>
    <w:rsid w:val="00FF7B7D"/>
    <w:rsid w:val="0B7CF7DE"/>
    <w:rsid w:val="0D426BC2"/>
    <w:rsid w:val="1017F35D"/>
    <w:rsid w:val="15B26526"/>
    <w:rsid w:val="15E0E02D"/>
    <w:rsid w:val="170C33F0"/>
    <w:rsid w:val="17C26D4D"/>
    <w:rsid w:val="1839D91E"/>
    <w:rsid w:val="1B57EBF9"/>
    <w:rsid w:val="1ED4C060"/>
    <w:rsid w:val="212702E5"/>
    <w:rsid w:val="24704EB8"/>
    <w:rsid w:val="256309F9"/>
    <w:rsid w:val="256D5EFC"/>
    <w:rsid w:val="25891848"/>
    <w:rsid w:val="26D3934D"/>
    <w:rsid w:val="2E442521"/>
    <w:rsid w:val="30D43113"/>
    <w:rsid w:val="313003AB"/>
    <w:rsid w:val="32676746"/>
    <w:rsid w:val="3CC309DD"/>
    <w:rsid w:val="405D2476"/>
    <w:rsid w:val="45521FEB"/>
    <w:rsid w:val="46ECE995"/>
    <w:rsid w:val="474BDCC7"/>
    <w:rsid w:val="488A706B"/>
    <w:rsid w:val="4B55DE38"/>
    <w:rsid w:val="4D5DE18E"/>
    <w:rsid w:val="4EE08992"/>
    <w:rsid w:val="51BEE153"/>
    <w:rsid w:val="5753D6FC"/>
    <w:rsid w:val="57844F01"/>
    <w:rsid w:val="58F9D717"/>
    <w:rsid w:val="593E17B4"/>
    <w:rsid w:val="59E32146"/>
    <w:rsid w:val="61930E1E"/>
    <w:rsid w:val="62B40336"/>
    <w:rsid w:val="666F2CB6"/>
    <w:rsid w:val="69019091"/>
    <w:rsid w:val="6EBAAB62"/>
    <w:rsid w:val="6EBE069A"/>
    <w:rsid w:val="7059D6FB"/>
    <w:rsid w:val="721BEFA7"/>
    <w:rsid w:val="733E6BEC"/>
    <w:rsid w:val="73402261"/>
    <w:rsid w:val="74EFA509"/>
    <w:rsid w:val="75C7C82F"/>
    <w:rsid w:val="7D7C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182E7"/>
  <w15:docId w15:val="{01EA8476-E871-4426-8ECD-20C56E70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B9"/>
    <w:pPr>
      <w:jc w:val="both"/>
    </w:pPr>
    <w:rPr>
      <w:rFonts w:ascii="Calibri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2DB"/>
    <w:pPr>
      <w:keepNext/>
      <w:keepLines/>
      <w:spacing w:before="480" w:after="0"/>
      <w:outlineLvl w:val="0"/>
    </w:pPr>
    <w:rPr>
      <w:rFonts w:ascii="Calibri Light" w:eastAsiaTheme="majorEastAsia" w:hAnsi="Calibri Light" w:cstheme="majorBidi"/>
      <w:bCs/>
      <w:color w:val="2E74B5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2DB"/>
    <w:pPr>
      <w:keepNext/>
      <w:keepLines/>
      <w:spacing w:before="200" w:after="0"/>
      <w:outlineLvl w:val="1"/>
    </w:pPr>
    <w:rPr>
      <w:rFonts w:ascii="Calibri Light" w:eastAsiaTheme="majorEastAsia" w:hAnsi="Calibri Light" w:cstheme="majorBidi"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7C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2E74B5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1A6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6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6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6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6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6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imple">
    <w:name w:val="Simple"/>
    <w:basedOn w:val="TableNormal"/>
    <w:uiPriority w:val="99"/>
    <w:rsid w:val="000907C9"/>
    <w:pPr>
      <w:spacing w:after="0" w:line="240" w:lineRule="auto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cPr>
      <w:vAlign w:val="center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090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7C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907C9"/>
    <w:pPr>
      <w:spacing w:line="240" w:lineRule="auto"/>
    </w:pPr>
    <w:rPr>
      <w:b/>
      <w:bCs/>
      <w:smallCaps/>
      <w:color w:val="44546A" w:themeColor="text2"/>
      <w:szCs w:val="18"/>
    </w:rPr>
  </w:style>
  <w:style w:type="paragraph" w:styleId="Footer">
    <w:name w:val="footer"/>
    <w:basedOn w:val="Normal"/>
    <w:link w:val="FooterChar"/>
    <w:uiPriority w:val="99"/>
    <w:unhideWhenUsed/>
    <w:rsid w:val="00090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7C9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90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7C9"/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9E071E"/>
    <w:rPr>
      <w:rFonts w:ascii="Calibri Light" w:eastAsiaTheme="majorEastAsia" w:hAnsi="Calibri Light" w:cstheme="majorBidi"/>
      <w:bCs/>
      <w:color w:val="2E74B5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48CB"/>
    <w:rPr>
      <w:rFonts w:ascii="Calibri Light" w:eastAsiaTheme="majorEastAsia" w:hAnsi="Calibri Light" w:cstheme="majorBidi"/>
      <w:bCs/>
      <w:color w:val="2E74B5"/>
      <w:sz w:val="28"/>
      <w:szCs w:val="26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0907C9"/>
    <w:rPr>
      <w:rFonts w:asciiTheme="majorHAnsi" w:eastAsiaTheme="majorEastAsia" w:hAnsiTheme="majorHAnsi" w:cstheme="majorBidi"/>
      <w:bCs/>
      <w:color w:val="2E74B5" w:themeColor="accent1" w:themeShade="BF"/>
      <w:sz w:val="28"/>
      <w:lang w:val="en-US"/>
    </w:rPr>
  </w:style>
  <w:style w:type="table" w:styleId="LightGrid-Accent3">
    <w:name w:val="Light Grid Accent 3"/>
    <w:basedOn w:val="TableNormal"/>
    <w:uiPriority w:val="62"/>
    <w:rsid w:val="000907C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paragraph" w:styleId="ListParagraph">
    <w:name w:val="List Paragraph"/>
    <w:basedOn w:val="Normal"/>
    <w:uiPriority w:val="34"/>
    <w:qFormat/>
    <w:rsid w:val="000907C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907C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907C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907C9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C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0907C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0907C9"/>
    <w:pPr>
      <w:outlineLvl w:val="9"/>
    </w:pPr>
    <w:rPr>
      <w:b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907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7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07C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907C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907C9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0907C9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4804F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804F9"/>
    <w:rPr>
      <w:b/>
      <w:bCs/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370259"/>
  </w:style>
  <w:style w:type="table" w:customStyle="1" w:styleId="TableGrid1">
    <w:name w:val="Table Grid1"/>
    <w:basedOn w:val="TableNormal"/>
    <w:next w:val="TableGrid"/>
    <w:uiPriority w:val="59"/>
    <w:rsid w:val="000F4B05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F20D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B5E8E"/>
    <w:rPr>
      <w:color w:val="808080"/>
    </w:rPr>
  </w:style>
  <w:style w:type="table" w:customStyle="1" w:styleId="Style1">
    <w:name w:val="Style1"/>
    <w:basedOn w:val="TableNormal"/>
    <w:uiPriority w:val="99"/>
    <w:rsid w:val="00530ECC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CE1A6C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6C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6C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6C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6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table" w:styleId="TableGridLight">
    <w:name w:val="Grid Table Light"/>
    <w:basedOn w:val="TableNormal"/>
    <w:uiPriority w:val="40"/>
    <w:rsid w:val="00F869C4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1">
    <w:name w:val="Table Grid Light1"/>
    <w:basedOn w:val="TableNormal"/>
    <w:uiPriority w:val="40"/>
    <w:rsid w:val="00BD2D7D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A6512"/>
    <w:rPr>
      <w:rFonts w:ascii="Calibri" w:eastAsia="Calibri" w:hAnsi="Calibri" w:cs="Times New Roman"/>
    </w:rPr>
  </w:style>
  <w:style w:type="table" w:styleId="PlainTable1">
    <w:name w:val="Plain Table 1"/>
    <w:basedOn w:val="TableNormal"/>
    <w:uiPriority w:val="41"/>
    <w:rsid w:val="008A1A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0C1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7E0"/>
  </w:style>
  <w:style w:type="character" w:customStyle="1" w:styleId="eop">
    <w:name w:val="eop"/>
    <w:basedOn w:val="DefaultParagraphFont"/>
    <w:rsid w:val="000C17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0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0F1"/>
    <w:rPr>
      <w:rFonts w:ascii="Consolas" w:hAnsi="Consolas"/>
      <w:sz w:val="20"/>
      <w:szCs w:val="20"/>
    </w:rPr>
  </w:style>
  <w:style w:type="paragraph" w:styleId="ListBullet">
    <w:name w:val="List Bullet"/>
    <w:basedOn w:val="Normal"/>
    <w:uiPriority w:val="99"/>
    <w:unhideWhenUsed/>
    <w:rsid w:val="007872DB"/>
    <w:pPr>
      <w:numPr>
        <w:numId w:val="3"/>
      </w:numPr>
      <w:tabs>
        <w:tab w:val="clear" w:pos="360"/>
      </w:tabs>
      <w:ind w:left="0" w:firstLine="0"/>
      <w:contextualSpacing/>
      <w:jc w:val="left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7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7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7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6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esource%20Work\201812_DataValid\Documents\POR_RPT.dotx" TargetMode="External"/></Relationships>
</file>

<file path=word/theme/theme1.xml><?xml version="1.0" encoding="utf-8"?>
<a:theme xmlns:a="http://schemas.openxmlformats.org/drawingml/2006/main" name="Office Theme">
  <a:themeElements>
    <a:clrScheme name="PJ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9e04a4-d742-434b-afbf-c5ed4bfd5490" xsi:nil="true"/>
    <lcf76f155ced4ddcb4097134ff3c332f xmlns="cd14e2c5-9053-4692-8235-8ead1fc31898">
      <Terms xmlns="http://schemas.microsoft.com/office/infopath/2007/PartnerControls"/>
    </lcf76f155ced4ddcb4097134ff3c332f>
    <_x0030_15_x002d_Produccion xmlns="cd14e2c5-9053-4692-8235-8ead1fc31898" xsi:nil="true"/>
    <Remark xmlns="cd14e2c5-9053-4692-8235-8ead1fc3189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Ver14</b:Tag>
    <b:SourceType>BookSection</b:SourceType>
    <b:Guid>{96BDFD76-72C8-4988-BE41-F0BEAEBACD8F}</b:Guid>
    <b:Author>
      <b:Author>
        <b:NameList>
          <b:Person>
            <b:Last>Verly</b:Last>
            <b:First>G</b:First>
          </b:Person>
          <b:Person>
            <b:Last>Postolski</b:Last>
            <b:First>T</b:First>
          </b:Person>
          <b:Person>
            <b:Last>Parker</b:Last>
            <b:First>H</b:First>
          </b:Person>
        </b:NameList>
      </b:Author>
      <b:BookAuthor>
        <b:NameList>
          <b:Person>
            <b:Last>Dimitrakopoulos</b:Last>
            <b:First>R</b:First>
          </b:Person>
        </b:NameList>
      </b:BookAuthor>
    </b:Author>
    <b:Title>Assesseing Uncertainity with Drill-Hole Spacing Studies - Applications to Mineral Resources</b:Title>
    <b:BookTitle>Orebody Modelling and Strategic Mine Planning</b:BookTitle>
    <b:Year>2014</b:Year>
    <b:Pages>109-118</b:Pages>
    <b:City>Perth</b:City>
    <b:Publisher>Australian Institue of Mining and Metallury</b:Publisher>
    <b:StateProvince>WA</b:StateProvince>
    <b:CountryRegion>Australia</b:CountryRegion>
    <b:RefOrder>1</b:RefOrder>
  </b:Source>
  <b:Source>
    <b:Tag>Dav97</b:Tag>
    <b:SourceType>Misc</b:SourceType>
    <b:Guid>{EE332513-6B31-4D66-B488-7ED518EB1E5F}</b:Guid>
    <b:Title>Some Methods of Producing Interval Estimates for Global and Local Resources</b:Title>
    <b:Year>1997</b:Year>
    <b:City>Denver</b:City>
    <b:Publisher>Society of Mine Engineers</b:Publisher>
    <b:Author>
      <b:Author>
        <b:NameList>
          <b:Person>
            <b:Last>Davis</b:Last>
            <b:First>B.M.</b:First>
          </b:Person>
        </b:NameList>
      </b:Author>
    </b:Author>
    <b:PublicationTitle>SME Preprint 97-5</b:PublicationTitle>
    <b:StateProvince>CO</b:StateProvince>
    <b:CountryRegion>USA</b:CountryRegion>
    <b:RefOrder>2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3651953BAB447804B4FDB4D34C3ED" ma:contentTypeVersion="18" ma:contentTypeDescription="Create a new document." ma:contentTypeScope="" ma:versionID="273c250cc1a2528ce1dc7350e5e5837a">
  <xsd:schema xmlns:xsd="http://www.w3.org/2001/XMLSchema" xmlns:xs="http://www.w3.org/2001/XMLSchema" xmlns:p="http://schemas.microsoft.com/office/2006/metadata/properties" xmlns:ns2="cd14e2c5-9053-4692-8235-8ead1fc31898" xmlns:ns3="ee9e04a4-d742-434b-afbf-c5ed4bfd5490" targetNamespace="http://schemas.microsoft.com/office/2006/metadata/properties" ma:root="true" ma:fieldsID="900fb02452b4ab46b7156f4d08c01fc2" ns2:_="" ns3:_="">
    <xsd:import namespace="cd14e2c5-9053-4692-8235-8ead1fc31898"/>
    <xsd:import namespace="ee9e04a4-d742-434b-afbf-c5ed4bfd549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mark" minOccurs="0"/>
                <xsd:element ref="ns2:_x0030_15_x002d_Produccion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4e2c5-9053-4692-8235-8ead1fc318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e56d7ab-d198-46f0-a5ce-258f62fc13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mark" ma:index="21" nillable="true" ma:displayName="Remark" ma:description="Remark" ma:format="Dropdown" ma:internalName="Remark">
      <xsd:simpleType>
        <xsd:restriction base="dms:Text">
          <xsd:maxLength value="255"/>
        </xsd:restriction>
      </xsd:simpleType>
    </xsd:element>
    <xsd:element name="_x0030_15_x002d_Produccion" ma:index="22" nillable="true" ma:displayName="015-Produccion" ma:format="Dropdown" ma:internalName="_x0030_15_x002d_Produccion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e04a4-d742-434b-afbf-c5ed4bfd549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6cbaede-9a39-450f-9b67-e632179ad5ec}" ma:internalName="TaxCatchAll" ma:showField="CatchAllData" ma:web="ee9e04a4-d742-434b-afbf-c5ed4bfd54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0BFCEC-CD26-429D-9348-C8A16DBE3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428A88-7B9B-4399-9D69-586ADC3BD508}">
  <ds:schemaRefs>
    <ds:schemaRef ds:uri="http://schemas.microsoft.com/office/2006/metadata/properties"/>
    <ds:schemaRef ds:uri="http://schemas.microsoft.com/office/infopath/2007/PartnerControls"/>
    <ds:schemaRef ds:uri="ee9e04a4-d742-434b-afbf-c5ed4bfd5490"/>
    <ds:schemaRef ds:uri="cd14e2c5-9053-4692-8235-8ead1fc31898"/>
  </ds:schemaRefs>
</ds:datastoreItem>
</file>

<file path=customXml/itemProps3.xml><?xml version="1.0" encoding="utf-8"?>
<ds:datastoreItem xmlns:ds="http://schemas.openxmlformats.org/officeDocument/2006/customXml" ds:itemID="{DF7D50CA-DC73-4048-BADB-6494BDC4F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11CACA-E8B5-4CB4-925D-E25C86393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4e2c5-9053-4692-8235-8ead1fc31898"/>
    <ds:schemaRef ds:uri="ee9e04a4-d742-434b-afbf-c5ed4bfd5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POR_RPT.dotx</Template>
  <TotalTime>1319</TotalTime>
  <Pages>1</Pages>
  <Words>2170</Words>
  <Characters>13194</Characters>
  <Application>Microsoft Office Word</Application>
  <DocSecurity>0</DocSecurity>
  <Lines>507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Barrick Gold</Company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julio.solanoarroyo@barrick.com;j.mamanivilca@barrick.com;j.penamoreno@barrick.com</dc:creator>
  <cp:keywords/>
  <dc:description/>
  <cp:lastModifiedBy>Julio Solano Arroyo</cp:lastModifiedBy>
  <cp:revision>199</cp:revision>
  <cp:lastPrinted>2025-12-14T19:36:00Z</cp:lastPrinted>
  <dcterms:created xsi:type="dcterms:W3CDTF">2025-05-07T04:04:00Z</dcterms:created>
  <dcterms:modified xsi:type="dcterms:W3CDTF">2025-12-14T19:38:00Z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0x0101005633651953BAB447804B4FDB4D34C3ED</vt:lpwstr>
  </property>
  <property fmtid="{D5CDD505-2E9C-101B-9397-08002B2CF9AE}" pid="3" name="MediaServiceImageTags">
    <vt:lpwstr/>
  </property>
  <property fmtid="{D5CDD505-2E9C-101B-9397-08002B2CF9AE}" pid="4" name="MSIP_Label_1254f2c2-da1a-41b9-b556-3172113c6748_Enabled">
    <vt:lpwstr>true</vt:lpwstr>
  </property>
  <property fmtid="{D5CDD505-2E9C-101B-9397-08002B2CF9AE}" pid="5" name="MSIP_Label_1254f2c2-da1a-41b9-b556-3172113c6748_SetDate">
    <vt:lpwstr>2025-10-21T16:30:24Z</vt:lpwstr>
  </property>
  <property fmtid="{D5CDD505-2E9C-101B-9397-08002B2CF9AE}" pid="6" name="MSIP_Label_1254f2c2-da1a-41b9-b556-3172113c6748_Method">
    <vt:lpwstr>Standard</vt:lpwstr>
  </property>
  <property fmtid="{D5CDD505-2E9C-101B-9397-08002B2CF9AE}" pid="7" name="MSIP_Label_1254f2c2-da1a-41b9-b556-3172113c6748_Name">
    <vt:lpwstr>General</vt:lpwstr>
  </property>
  <property fmtid="{D5CDD505-2E9C-101B-9397-08002B2CF9AE}" pid="8" name="MSIP_Label_1254f2c2-da1a-41b9-b556-3172113c6748_SiteId">
    <vt:lpwstr>c05261c1-4aae-48dc-b1f6-fde04ad750d9</vt:lpwstr>
  </property>
  <property fmtid="{D5CDD505-2E9C-101B-9397-08002B2CF9AE}" pid="9" name="MSIP_Label_1254f2c2-da1a-41b9-b556-3172113c6748_ActionId">
    <vt:lpwstr>cc35cbbb-b4a2-45fd-bfff-ee645bc73385</vt:lpwstr>
  </property>
  <property fmtid="{D5CDD505-2E9C-101B-9397-08002B2CF9AE}" pid="10" name="MSIP_Label_1254f2c2-da1a-41b9-b556-3172113c6748_ContentBits">
    <vt:lpwstr>0</vt:lpwstr>
  </property>
  <property fmtid="{D5CDD505-2E9C-101B-9397-08002B2CF9AE}" pid="11" name="MSIP_Label_1254f2c2-da1a-41b9-b556-3172113c6748_Tag">
    <vt:lpwstr>10, 3, 0, 1</vt:lpwstr>
  </property>
</Properties>
</file>