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46337aa27c9c13bbffbc2e95902c27e41cf144"/>
    <w:p>
      <w:pPr>
        <w:pStyle w:val="Heading1"/>
      </w:pPr>
      <w:r>
        <w:t xml:space="preserve">Plano Técnico do Piloto — Plataforma de Auditoria BIM (SPBIM)</w:t>
      </w:r>
    </w:p>
    <w:p>
      <w:pPr>
        <w:pStyle w:val="FirstParagraph"/>
      </w:pPr>
      <w:r>
        <w:rPr>
          <w:bCs/>
          <w:b/>
        </w:rPr>
        <w:t xml:space="preserve">Projeto de referência:</w:t>
      </w:r>
      <w:r>
        <w:t xml:space="preserve"> </w:t>
      </w:r>
      <w:r>
        <w:t xml:space="preserve">CPQ11 ·</w:t>
      </w:r>
      <w:r>
        <w:t xml:space="preserve"> </w:t>
      </w:r>
      <w:r>
        <w:rPr>
          <w:bCs/>
          <w:b/>
        </w:rPr>
        <w:t xml:space="preserve">Proprietária da solução:</w:t>
      </w:r>
      <w:r>
        <w:t xml:space="preserve"> </w:t>
      </w:r>
      <w:r>
        <w:t xml:space="preserve">SPBIM</w:t>
      </w:r>
      <w:r>
        <w:t xml:space="preserve"> </w:t>
      </w:r>
      <w:r>
        <w:rPr>
          <w:bCs/>
          <w:b/>
        </w:rPr>
        <w:t xml:space="preserve">Documento complementar:</w:t>
      </w:r>
      <w:r>
        <w:t xml:space="preserve"> </w:t>
      </w:r>
      <w:r>
        <w:rPr>
          <w:rStyle w:val="VerbatimChar"/>
        </w:rPr>
        <w:t xml:space="preserve">Especificacao_Plataforma_Auditoria_BIM.md</w:t>
      </w:r>
      <w:r>
        <w:t xml:space="preserve"> </w:t>
      </w:r>
      <w:r>
        <w:t xml:space="preserve">(modelo de dados conceitual)</w:t>
      </w:r>
      <w:r>
        <w:t xml:space="preserve"> </w:t>
      </w:r>
      <w:r>
        <w:rPr>
          <w:bCs/>
          <w:b/>
        </w:rPr>
        <w:t xml:space="preserve">Objetivo deste documento:</w:t>
      </w:r>
      <w:r>
        <w:t xml:space="preserve"> </w:t>
      </w:r>
      <w:r>
        <w:t xml:space="preserve">dar ao time de desenvolvimento o suficiente para tirar a plataforma do protótipo e colocá-la em um projeto piloto real — arquitetura, banco de dados, API e a primeira auditoria automatizada.</w:t>
      </w:r>
    </w:p>
    <w:p>
      <w:r>
        <w:pict>
          <v:rect style="width:0;height:1.5pt" o:hralign="center" o:hrstd="t" o:hr="t"/>
        </w:pict>
      </w:r>
    </w:p>
    <w:bookmarkStart w:id="20" w:name="escopo-do-piloto"/>
    <w:p>
      <w:pPr>
        <w:pStyle w:val="Heading2"/>
      </w:pPr>
      <w:r>
        <w:t xml:space="preserve">1. Escopo do piloto</w:t>
      </w:r>
    </w:p>
    <w:p>
      <w:pPr>
        <w:pStyle w:val="FirstParagraph"/>
      </w:pPr>
      <w:r>
        <w:t xml:space="preserve">O piloto valida a tese central da plataforma:</w:t>
      </w:r>
      <w:r>
        <w:t xml:space="preserve"> </w:t>
      </w:r>
      <w:r>
        <w:rPr>
          <w:bCs/>
          <w:b/>
        </w:rPr>
        <w:t xml:space="preserve">a auditoria é a única fonte de dado; controle, relatório e portal do cliente são visões derivadas</w:t>
      </w:r>
      <w:r>
        <w:t xml:space="preserve"> </w:t>
      </w:r>
      <w:r>
        <w:t xml:space="preserve">— eliminando as planilhas de controle mantidas à mão.</w:t>
      </w:r>
    </w:p>
    <w:p>
      <w:pPr>
        <w:pStyle w:val="BodyText"/>
      </w:pPr>
      <w:r>
        <w:t xml:space="preserve">Dentro do escopo:</w:t>
      </w:r>
    </w:p>
    <w:p>
      <w:pPr>
        <w:numPr>
          <w:ilvl w:val="0"/>
          <w:numId w:val="1001"/>
        </w:numPr>
        <w:pStyle w:val="Compact"/>
      </w:pPr>
      <w:r>
        <w:t xml:space="preserve">Cadastro do projeto, cliente, projetistas (com subcontratação), nomenclaturas, disciplinas e usuários.</w:t>
      </w:r>
    </w:p>
    <w:p>
      <w:pPr>
        <w:numPr>
          <w:ilvl w:val="0"/>
          <w:numId w:val="1001"/>
        </w:numPr>
        <w:pStyle w:val="Compact"/>
      </w:pPr>
      <w:r>
        <w:t xml:space="preserve">Biblioteca de critérios (derivados do PEB/A5.37) e checklists por disciplina.</w:t>
      </w:r>
    </w:p>
    <w:p>
      <w:pPr>
        <w:numPr>
          <w:ilvl w:val="0"/>
          <w:numId w:val="1001"/>
        </w:numPr>
        <w:pStyle w:val="Compact"/>
      </w:pPr>
      <w:r>
        <w:t xml:space="preserve">Ingestão de modelos e versões (upload manual + leitura do ACC).</w:t>
      </w:r>
    </w:p>
    <w:p>
      <w:pPr>
        <w:numPr>
          <w:ilvl w:val="0"/>
          <w:numId w:val="1001"/>
        </w:numPr>
        <w:pStyle w:val="Compact"/>
      </w:pPr>
      <w:r>
        <w:t xml:space="preserve">Execução de auditoria com estados, comentários, evidências e não-conformidades.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Uma auditoria automatizada</w:t>
      </w:r>
      <w:r>
        <w:t xml:space="preserve"> </w:t>
      </w:r>
      <w:r>
        <w:t xml:space="preserve">ponta a ponta (ver seção 6).</w:t>
      </w:r>
    </w:p>
    <w:p>
      <w:pPr>
        <w:numPr>
          <w:ilvl w:val="0"/>
          <w:numId w:val="1001"/>
        </w:numPr>
        <w:pStyle w:val="Compact"/>
      </w:pPr>
      <w:r>
        <w:t xml:space="preserve">Validador de nomenclatura com penalidade e notificação.</w:t>
      </w:r>
    </w:p>
    <w:p>
      <w:pPr>
        <w:numPr>
          <w:ilvl w:val="0"/>
          <w:numId w:val="1001"/>
        </w:numPr>
        <w:pStyle w:val="Compact"/>
      </w:pPr>
      <w:r>
        <w:t xml:space="preserve">Relatório (PDF) e controle (Excel) exportáveis; portal do cliente read-only.</w:t>
      </w:r>
    </w:p>
    <w:p>
      <w:pPr>
        <w:numPr>
          <w:ilvl w:val="0"/>
          <w:numId w:val="1001"/>
        </w:numPr>
        <w:pStyle w:val="Compact"/>
      </w:pPr>
      <w:r>
        <w:t xml:space="preserve">KPIs e placar de conformidade por fornecedor.</w:t>
      </w:r>
    </w:p>
    <w:p>
      <w:pPr>
        <w:pStyle w:val="FirstParagraph"/>
      </w:pPr>
      <w:r>
        <w:t xml:space="preserve">Fora do escopo do piloto (fase seguinte): automação de auditorias que exigem Revit headless (Design Automation), cronograma 4D completo, integração com Autodesk Forma.</w:t>
      </w:r>
    </w:p>
    <w:p>
      <w:r>
        <w:pict>
          <v:rect style="width:0;height:1.5pt" o:hralign="center" o:hrstd="t" o:hr="t"/>
        </w:pict>
      </w:r>
    </w:p>
    <w:bookmarkEnd w:id="20"/>
    <w:bookmarkStart w:id="21" w:name="arquitetura"/>
    <w:p>
      <w:pPr>
        <w:pStyle w:val="Heading2"/>
      </w:pPr>
      <w:r>
        <w:t xml:space="preserve">2. Arquitetura</w:t>
      </w:r>
    </w:p>
    <w:p>
      <w:pPr>
        <w:pStyle w:val="FirstParagraph"/>
      </w:pPr>
      <w:r>
        <w:t xml:space="preserve">Stack recomendada, justificada pelo ecossistema BIM ser majoritariamente Python (IfcOpenShell, SDKs da Autodesk):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 a estrutura e o design do protótipo (tema claro/escuro, PT/EN).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·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Assíncrono, tipado, OpenAPI automático. Django REST é alternativa se o time preferir admin pronto.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Relacional; multi-tenant por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/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+ Redis (ou RQ)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Processamento assíncrono das auditorias automatizadas e da ingestão.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(ou compatível)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(.ifc/.rvt), evidências, exports.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Automação BIM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IfcOpenShell (IFC) · Autodesk Platform Services / Model Derivative (Revit)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seção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OIDC/SSO (Autodesk ou corporativo)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o mock do protótipo.</w:t>
            </w:r>
          </w:p>
        </w:tc>
      </w:tr>
    </w:tbl>
    <w:p>
      <w:pPr>
        <w:pStyle w:val="BodyText"/>
      </w:pPr>
      <w:r>
        <w:t xml:space="preserve">Fluxo de alto nível:</w:t>
      </w:r>
    </w:p>
    <w:p>
      <w:pPr>
        <w:pStyle w:val="SourceCode"/>
      </w:pPr>
      <w:r>
        <w:rPr>
          <w:rStyle w:val="VerbatimChar"/>
        </w:rPr>
        <w:t xml:space="preserve">Fornecedor → upload no ACC (pasta MODELS)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[Webhook ACC / polling]  →  Ingestão (worker)  →  VersaoModelo + arquivo no S3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Auditoria automática (worker: IfcOpenShell / APS)  →  ResultadoCheck + Ocorrencia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Revisão humana (coordenação SPBIM)  →  NaoConformidade  →  Notificação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Visões derivadas: Controle · Relatório PDF · Portal do cliente · KPIs</w:t>
      </w:r>
    </w:p>
    <w:p>
      <w:pPr>
        <w:pStyle w:val="FirstParagraph"/>
      </w:pPr>
      <w:r>
        <w:t xml:space="preserve">Princípios:</w:t>
      </w:r>
      <w:r>
        <w:t xml:space="preserve"> </w:t>
      </w:r>
      <w:r>
        <w:rPr>
          <w:bCs/>
          <w:b/>
        </w:rPr>
        <w:t xml:space="preserve">multi-tenant</w:t>
      </w:r>
      <w:r>
        <w:t xml:space="preserve"> </w:t>
      </w:r>
      <w:r>
        <w:t xml:space="preserve">(uma instância serve vários clientes da SPBIM, isolados por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);</w:t>
      </w:r>
      <w:r>
        <w:t xml:space="preserve"> </w:t>
      </w:r>
      <w:r>
        <w:rPr>
          <w:bCs/>
          <w:b/>
        </w:rPr>
        <w:t xml:space="preserve">event-driven</w:t>
      </w:r>
      <w:r>
        <w:t xml:space="preserve"> </w:t>
      </w:r>
      <w:r>
        <w:t xml:space="preserve">(publicação de versão dispara auditoria; divergência dispara notificação);</w:t>
      </w:r>
      <w:r>
        <w:t xml:space="preserve"> </w:t>
      </w:r>
      <w:r>
        <w:rPr>
          <w:bCs/>
          <w:b/>
        </w:rPr>
        <w:t xml:space="preserve">auditável</w:t>
      </w:r>
      <w:r>
        <w:t xml:space="preserve"> </w:t>
      </w:r>
      <w:r>
        <w:t xml:space="preserve">(trilha de quem mudou o quê).</w:t>
      </w:r>
    </w:p>
    <w:p>
      <w:r>
        <w:pict>
          <v:rect style="width:0;height:1.5pt" o:hralign="center" o:hrstd="t" o:hr="t"/>
        </w:pict>
      </w:r>
    </w:p>
    <w:bookmarkEnd w:id="21"/>
    <w:bookmarkStart w:id="27" w:name="modelo-de-dados-postgresql"/>
    <w:p>
      <w:pPr>
        <w:pStyle w:val="Heading2"/>
      </w:pPr>
      <w:r>
        <w:t xml:space="preserve">3. Modelo de dados (PostgreSQL)</w:t>
      </w:r>
    </w:p>
    <w:p>
      <w:pPr>
        <w:pStyle w:val="FirstParagraph"/>
      </w:pPr>
      <w:r>
        <w:t xml:space="preserve">O esquema abaixo consolida as entidades da especificação com o que o protótipo revelou (rounds, penalidades, notificações, apontamentos, visibilidade do cliente). Chaves são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; toda tabela de negócio carrega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para isolamento multi-tenant e</w:t>
      </w:r>
      <w:r>
        <w:t xml:space="preserve"> </w:t>
      </w:r>
      <w:r>
        <w:rPr>
          <w:rStyle w:val="VerbatimChar"/>
        </w:rPr>
        <w:t xml:space="preserve">created_at/updated_at</w:t>
      </w:r>
      <w:r>
        <w:t xml:space="preserve">.</w:t>
      </w:r>
    </w:p>
    <w:bookmarkStart w:id="22" w:name="enums"/>
    <w:p>
      <w:pPr>
        <w:pStyle w:val="Heading3"/>
      </w:pPr>
      <w:r>
        <w:t xml:space="preserve">3.1 Enums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macro_disc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);           </w:t>
      </w:r>
      <w:r>
        <w:rPr>
          <w:rStyle w:val="CommentTok"/>
        </w:rPr>
        <w:t xml:space="preserve">-- ARCH, CIVIL/ESTRUT, MEP, SITE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empresa_tipo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'propria'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'terceirizada'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empresa_papel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'trade'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'fornecedor'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'coordenacao'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versao_formato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'revit'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'ifc'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checklist_tipo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'geral'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'ifc'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'4d'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'lod400'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'lod500'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criterio_nivel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'elemento'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automacao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'design_automation'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'aprovado'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'reprovado'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origem_result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'automatico'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auditoria_estado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'publicado'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'nao_publicado'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'desatualizado'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papel_usuario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'coordenador'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'auditor'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'revisor'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'fornecedor'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'leitor'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notif_tipo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'auditoria'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'penalidade'</w:t>
      </w:r>
      <w:r>
        <w:rPr>
          <w:rStyle w:val="NormalTok"/>
        </w:rPr>
        <w:t xml:space="preserve">);</w:t>
      </w:r>
    </w:p>
    <w:bookmarkEnd w:id="22"/>
    <w:bookmarkStart w:id="23" w:name="núcleo-cadastro"/>
    <w:p>
      <w:pPr>
        <w:pStyle w:val="Heading3"/>
      </w:pPr>
      <w:r>
        <w:t xml:space="preserve">3.2 Núcleo — cadastro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organizacao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nome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projeto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organizacao(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codigo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'CPQ11'</w:t>
      </w:r>
      <w:r>
        <w:br/>
      </w:r>
      <w:r>
        <w:rPr>
          <w:rStyle w:val="NormalTok"/>
        </w:rPr>
        <w:t xml:space="preserve">  nome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cliente text,</w:t>
      </w:r>
      <w:r>
        <w:br/>
      </w:r>
      <w:r>
        <w:rPr>
          <w:rStyle w:val="NormalTok"/>
        </w:rPr>
        <w:t xml:space="preserve">  cliente_contato text,</w:t>
      </w:r>
      <w:r>
        <w:br/>
      </w:r>
      <w:r>
        <w:rPr>
          <w:rStyle w:val="NormalTok"/>
        </w:rPr>
        <w:t xml:space="preserve">  coordenacao text,</w:t>
      </w:r>
      <w:r>
        <w:br/>
      </w:r>
      <w:r>
        <w:rPr>
          <w:rStyle w:val="NormalTok"/>
        </w:rPr>
        <w:t xml:space="preserve">  bep_ref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codigo)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empresa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organizacao(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cnpj text,</w:t>
      </w:r>
      <w:r>
        <w:br/>
      </w:r>
      <w:r>
        <w:rPr>
          <w:rStyle w:val="NormalTok"/>
        </w:rPr>
        <w:t xml:space="preserve">  tipo empresa_tipo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'terceirizada'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contratada_por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cadeia de subcontratação</w:t>
      </w:r>
      <w:r>
        <w:br/>
      </w:r>
      <w:r>
        <w:rPr>
          <w:rStyle w:val="NormalTok"/>
        </w:rPr>
        <w:t xml:space="preserve">  papeis empresa_papel[]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ferramenta text,                              </w:t>
      </w:r>
      <w:r>
        <w:rPr>
          <w:rStyle w:val="CommentTok"/>
        </w:rPr>
        <w:t xml:space="preserve">-- 'Revit' | 'Tekla'</w:t>
      </w:r>
      <w:r>
        <w:br/>
      </w:r>
      <w:r>
        <w:rPr>
          <w:rStyle w:val="NormalTok"/>
        </w:rPr>
        <w:t xml:space="preserve">  departamento text,</w:t>
      </w:r>
      <w:r>
        <w:br/>
      </w:r>
      <w:r>
        <w:rPr>
          <w:rStyle w:val="NormalTok"/>
        </w:rPr>
        <w:t xml:space="preserve">  disciplinas text,</w:t>
      </w:r>
      <w:r>
        <w:br/>
      </w:r>
      <w:r>
        <w:rPr>
          <w:rStyle w:val="NormalTok"/>
        </w:rPr>
        <w:t xml:space="preserve">  logo_url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penalidades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contato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empresa_id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nome text, cargo text, email text, telefone text,</w:t>
      </w:r>
      <w:r>
        <w:br/>
      </w:r>
      <w:r>
        <w:rPr>
          <w:rStyle w:val="NormalTok"/>
        </w:rPr>
        <w:t xml:space="preserve">  departamento text, disciplina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usuario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organizacao(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login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e-mail</w:t>
      </w:r>
      <w:r>
        <w:br/>
      </w:r>
      <w:r>
        <w:rPr>
          <w:rStyle w:val="NormalTok"/>
        </w:rPr>
        <w:t xml:space="preserve">  nome text,</w:t>
      </w:r>
      <w:r>
        <w:br/>
      </w:r>
      <w:r>
        <w:rPr>
          <w:rStyle w:val="NormalTok"/>
        </w:rPr>
        <w:t xml:space="preserve">  senha_hash text,                      </w:t>
      </w:r>
      <w:r>
        <w:rPr>
          <w:rStyle w:val="CommentTok"/>
        </w:rPr>
        <w:t xml:space="preserve">-- bcrypt/argon2; nulo se SSO</w:t>
      </w:r>
      <w:r>
        <w:br/>
      </w:r>
      <w:r>
        <w:rPr>
          <w:rStyle w:val="NormalTok"/>
        </w:rPr>
        <w:t xml:space="preserve">  papel papel_usuario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empresa_id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permissoes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idioma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login)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standard (                 </w:t>
      </w:r>
      <w:r>
        <w:rPr>
          <w:rStyle w:val="CommentTok"/>
        </w:rPr>
        <w:t xml:space="preserve">-- nomenclaturas, worksets, dicionários, mapeamentos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tipo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nomenclatura | conjunto_esperado | vocabulario | mapeamento</w:t>
      </w:r>
      <w:r>
        <w:br/>
      </w:r>
      <w:r>
        <w:rPr>
          <w:rStyle w:val="NormalTok"/>
        </w:rPr>
        <w:t xml:space="preserve">  referencia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nomenclatura_padrao (      </w:t>
      </w:r>
      <w:r>
        <w:rPr>
          <w:rStyle w:val="CommentTok"/>
        </w:rPr>
        <w:t xml:space="preserve">-- padrão validável, por segmentos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segmentos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[{"k":"PROJETO","vals":["CPQ11"]},{"k":"MACRO","vals":["A","C","M","S"]},...]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 (               </w:t>
      </w:r>
      <w:r>
        <w:rPr>
          <w:rStyle w:val="CommentTok"/>
        </w:rPr>
        <w:t xml:space="preserve">-- o elo: amarra projetista, auditorias, nomenclatura, áreas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codigo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'STRC-STEEL'</w:t>
      </w:r>
      <w:r>
        <w:br/>
      </w:r>
      <w:r>
        <w:rPr>
          <w:rStyle w:val="NormalTok"/>
        </w:rPr>
        <w:t xml:space="preserve">  macro macro_disc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projetista_id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checklists checklist_tipo[]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nomenclatura_id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standard(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areas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(projeto_id, codigo)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critérios-checklists-e-modelos"/>
    <w:p>
      <w:pPr>
        <w:pStyle w:val="Heading3"/>
      </w:pPr>
      <w:r>
        <w:t xml:space="preserve">3.3 Critérios, checklists e modelos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criterio (                 </w:t>
      </w:r>
      <w:r>
        <w:rPr>
          <w:rStyle w:val="CommentTok"/>
        </w:rPr>
        <w:t xml:space="preserve">-- canônico, reutilizável (biblioteca)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codigo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'SATELLITE'</w:t>
      </w:r>
      <w:r>
        <w:br/>
      </w:r>
      <w:r>
        <w:rPr>
          <w:rStyle w:val="NormalTok"/>
        </w:rPr>
        <w:t xml:space="preserve">  nome_pt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nome_en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categoria text,</w:t>
      </w:r>
      <w:r>
        <w:br/>
      </w:r>
      <w:r>
        <w:rPr>
          <w:rStyle w:val="NormalTok"/>
        </w:rPr>
        <w:t xml:space="preserve">  nivel criterio_nivel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modelo | elemento</w:t>
      </w:r>
      <w:r>
        <w:br/>
      </w:r>
      <w:r>
        <w:rPr>
          <w:rStyle w:val="NormalTok"/>
        </w:rPr>
        <w:t xml:space="preserve">  automacao automacao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standard_id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standard(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parametro_esperado text,              </w:t>
      </w:r>
      <w:r>
        <w:rPr>
          <w:rStyle w:val="CommentTok"/>
        </w:rPr>
        <w:t xml:space="preserve">-- ex.: BF_FIRE RATING, 4D_AREA</w:t>
      </w:r>
      <w:r>
        <w:br/>
      </w:r>
      <w:r>
        <w:rPr>
          <w:rStyle w:val="NormalTok"/>
        </w:rPr>
        <w:t xml:space="preserve">  criterio_aceitacao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(projeto_id, codigo)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checklist_item (           </w:t>
      </w:r>
      <w:r>
        <w:rPr>
          <w:rStyle w:val="CommentTok"/>
        </w:rPr>
        <w:t xml:space="preserve">-- liga criterio ao tipo de checklist (+ overrides)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checklist checklist_tipo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criterio_id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criterio(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obrigatorio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fase text, min_lod text, min_loi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codigo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'CPQ11-STRC-STEEL-DATA'</w:t>
      </w:r>
      <w:r>
        <w:br/>
      </w:r>
      <w:r>
        <w:rPr>
          <w:rStyle w:val="NormalTok"/>
        </w:rPr>
        <w:t xml:space="preserve">  disciplina_id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disciplina(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instaladora_id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modeladora_id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acc_item_id text,                     </w:t>
      </w:r>
      <w:r>
        <w:rPr>
          <w:rStyle w:val="CommentTok"/>
        </w:rPr>
        <w:t xml:space="preserve">-- referência do item no ACC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(projeto_id, codigo)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versao_modelo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modelo_id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modelo(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versao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'V3'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formato versao_formato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autoria text,                         </w:t>
      </w:r>
      <w:r>
        <w:rPr>
          <w:rStyle w:val="CommentTok"/>
        </w:rPr>
        <w:t xml:space="preserve">-- 'Revit' | 'Tekla→IFC'</w:t>
      </w:r>
      <w:r>
        <w:br/>
      </w:r>
      <w:r>
        <w:rPr>
          <w:rStyle w:val="NormalTok"/>
        </w:rPr>
        <w:t xml:space="preserve">  acc_version text,                     </w:t>
      </w:r>
      <w:r>
        <w:rPr>
          <w:rStyle w:val="CommentTok"/>
        </w:rPr>
        <w:t xml:space="preserve">-- R22 | R24</w:t>
      </w:r>
      <w:r>
        <w:br/>
      </w:r>
      <w:r>
        <w:rPr>
          <w:rStyle w:val="NormalTok"/>
        </w:rPr>
        <w:t xml:space="preserve">  arquivo_url text,                     </w:t>
      </w:r>
      <w:r>
        <w:rPr>
          <w:rStyle w:val="CommentTok"/>
        </w:rPr>
        <w:t xml:space="preserve">-- S3</w:t>
      </w:r>
      <w:r>
        <w:br/>
      </w:r>
      <w:r>
        <w:rPr>
          <w:rStyle w:val="NormalTok"/>
        </w:rPr>
        <w:t xml:space="preserve">  urn text,                             </w:t>
      </w:r>
      <w:r>
        <w:rPr>
          <w:rStyle w:val="CommentTok"/>
        </w:rPr>
        <w:t xml:space="preserve">-- URN do APS (Revit)</w:t>
      </w:r>
      <w:r>
        <w:br/>
      </w:r>
      <w:r>
        <w:rPr>
          <w:rStyle w:val="NormalTok"/>
        </w:rPr>
        <w:t xml:space="preserve">  publicado_em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(modelo_id, versao)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execução-da-auditoria"/>
    <w:p>
      <w:pPr>
        <w:pStyle w:val="Heading3"/>
      </w:pPr>
      <w:r>
        <w:t xml:space="preserve">3.4 Execução da auditoria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auditoria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versao_id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versao_modelo(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checklist checklist_tipo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area text,                            </w:t>
      </w:r>
      <w:r>
        <w:rPr>
          <w:rStyle w:val="CommentTok"/>
        </w:rPr>
        <w:t xml:space="preserve">-- para LOD 500 (modelo × área)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estado auditoria_estado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'nao_publicado'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aprovacao_pct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derivado, materializado para consulta rápida</w:t>
      </w:r>
      <w:r>
        <w:br/>
      </w:r>
      <w:r>
        <w:rPr>
          <w:rStyle w:val="NormalTok"/>
        </w:rPr>
        <w:t xml:space="preserve">  revisado_por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publicado_em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resultado_check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auditoria_id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auditoria(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criterio_id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criterio(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check_status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origem origem_result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comentario text,</w:t>
      </w:r>
      <w:r>
        <w:br/>
      </w:r>
      <w:r>
        <w:rPr>
          <w:rStyle w:val="NormalTok"/>
        </w:rPr>
        <w:t xml:space="preserve">  itens_analisados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itens_ok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(auditoria_id, criterio_id)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ocorrencia (               </w:t>
      </w:r>
      <w:r>
        <w:rPr>
          <w:rStyle w:val="CommentTok"/>
        </w:rPr>
        <w:t xml:space="preserve">-- "explode" um check em nível elemento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resultado_id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resultado_check(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element_id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ID do elemento no modelo</w:t>
      </w:r>
      <w:r>
        <w:br/>
      </w:r>
      <w:r>
        <w:rPr>
          <w:rStyle w:val="NormalTok"/>
        </w:rPr>
        <w:t xml:space="preserve">  detalhe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evidencia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resultado_id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resultado_check(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arquivo_url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legenda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nao_conformidade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auditoria_id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auditoria(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criterio_id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criterio(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descricao text,</w:t>
      </w:r>
      <w:r>
        <w:br/>
      </w:r>
      <w:r>
        <w:rPr>
          <w:rStyle w:val="NormalTok"/>
        </w:rPr>
        <w:t xml:space="preserve">  recomendacao text,</w:t>
      </w:r>
      <w:r>
        <w:br/>
      </w:r>
      <w:r>
        <w:rPr>
          <w:rStyle w:val="NormalTok"/>
        </w:rPr>
        <w:t xml:space="preserve">  elementos text,                       </w:t>
      </w:r>
      <w:r>
        <w:rPr>
          <w:rStyle w:val="CommentTok"/>
        </w:rPr>
        <w:t xml:space="preserve">-- IDs afetados</w:t>
      </w:r>
      <w:r>
        <w:br/>
      </w:r>
      <w:r>
        <w:rPr>
          <w:rStyle w:val="NormalTok"/>
        </w:rPr>
        <w:t xml:space="preserve">  responsavel_id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prazo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'aberto'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aberto | em_analise | resolvido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comentario_fornecedor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nc_id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nao_conformidade(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usuario_id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texto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5"/>
    <w:bookmarkStart w:id="26" w:name="X194e79323d6ae5f440bf2648741ef76747f0b09"/>
    <w:p>
      <w:pPr>
        <w:pStyle w:val="Heading3"/>
      </w:pPr>
      <w:r>
        <w:t xml:space="preserve">3.5 Apontamentos, notificações, portal e trilha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apontamento (              </w:t>
      </w:r>
      <w:r>
        <w:rPr>
          <w:rStyle w:val="CommentTok"/>
        </w:rPr>
        <w:t xml:space="preserve">-- issues sincronizáveis com o ACC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codigo text,                          </w:t>
      </w:r>
      <w:r>
        <w:rPr>
          <w:rStyle w:val="CommentTok"/>
        </w:rPr>
        <w:t xml:space="preserve">-- 'AP-001'</w:t>
      </w:r>
      <w:r>
        <w:br/>
      </w:r>
      <w:r>
        <w:rPr>
          <w:rStyle w:val="NormalTok"/>
        </w:rPr>
        <w:t xml:space="preserve">  titulo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modelo(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disciplina text,</w:t>
      </w:r>
      <w:r>
        <w:br/>
      </w:r>
      <w:r>
        <w:rPr>
          <w:rStyle w:val="NormalTok"/>
        </w:rPr>
        <w:t xml:space="preserve">  prioridade text,                      </w:t>
      </w:r>
      <w:r>
        <w:rPr>
          <w:rStyle w:val="CommentTok"/>
        </w:rPr>
        <w:t xml:space="preserve">-- alta | media | baixa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'aberto'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responsavel_id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descricao text,</w:t>
      </w:r>
      <w:r>
        <w:br/>
      </w:r>
      <w:r>
        <w:rPr>
          <w:rStyle w:val="NormalTok"/>
        </w:rPr>
        <w:t xml:space="preserve">  acc_issue_id text                     </w:t>
      </w:r>
      <w:r>
        <w:rPr>
          <w:rStyle w:val="CommentTok"/>
        </w:rPr>
        <w:t xml:space="preserve">-- id espelhado no ACC Issues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notificacao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organizacao(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usuario_id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destinatário (nulo = broadcast por papel)</w:t>
      </w:r>
      <w:r>
        <w:br/>
      </w:r>
      <w:r>
        <w:rPr>
          <w:rStyle w:val="NormalTok"/>
        </w:rPr>
        <w:t xml:space="preserve">  tipo notif_tipo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mensagem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origem text,</w:t>
      </w:r>
      <w:r>
        <w:br/>
      </w:r>
      <w:r>
        <w:rPr>
          <w:rStyle w:val="NormalTok"/>
        </w:rPr>
        <w:t xml:space="preserve">  lida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penalidade (               </w:t>
      </w:r>
      <w:r>
        <w:rPr>
          <w:rStyle w:val="CommentTok"/>
        </w:rPr>
        <w:t xml:space="preserve">-- ledger de penalidades (nomenclatura etc.)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empresa_id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motivo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peso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referencia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convite_cliente (          </w:t>
      </w:r>
      <w:r>
        <w:rPr>
          <w:rStyle w:val="CommentTok"/>
        </w:rPr>
        <w:t xml:space="preserve">-- visibilidade por campo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projeto_id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cliente_nome text, cliente_email text,</w:t>
      </w:r>
      <w:r>
        <w:br/>
      </w:r>
      <w:r>
        <w:rPr>
          <w:rStyle w:val="NormalTok"/>
        </w:rPr>
        <w:t xml:space="preserve">  secoes jsonb,                         </w:t>
      </w:r>
      <w:r>
        <w:rPr>
          <w:rStyle w:val="CommentTok"/>
        </w:rPr>
        <w:t xml:space="preserve">-- {"painel":true,"matriz":true,"relatorio":false,"avanco":true}</w:t>
      </w:r>
      <w:r>
        <w:br/>
      </w:r>
      <w:r>
        <w:rPr>
          <w:rStyle w:val="NormalTok"/>
        </w:rPr>
        <w:t xml:space="preserve">  colunas jsonb,                        </w:t>
      </w:r>
      <w:r>
        <w:rPr>
          <w:rStyle w:val="CommentTok"/>
        </w:rPr>
        <w:t xml:space="preserve">-- {"code":true,"disc":true,"co":false,...}</w:t>
      </w:r>
      <w:r>
        <w:br/>
      </w:r>
      <w:r>
        <w:rPr>
          <w:rStyle w:val="NormalTok"/>
        </w:rPr>
        <w:t xml:space="preserve">  token text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trilha_auditoria (         </w:t>
      </w:r>
      <w:r>
        <w:rPr>
          <w:rStyle w:val="CommentTok"/>
        </w:rPr>
        <w:t xml:space="preserve">-- audit log (quem mudou o quê)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usuario_id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entidade text, entidade_id uuid,</w:t>
      </w:r>
      <w:r>
        <w:br/>
      </w:r>
      <w:r>
        <w:rPr>
          <w:rStyle w:val="NormalTok"/>
        </w:rPr>
        <w:t xml:space="preserve">  acao text, diff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Cs/>
          <w:b/>
        </w:rPr>
        <w:t xml:space="preserve">Views derivadas (não são tabelas de entrada):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painel de controle</w:t>
      </w:r>
      <w:r>
        <w:t xml:space="preserve">, a</w:t>
      </w:r>
      <w:r>
        <w:t xml:space="preserve"> </w:t>
      </w:r>
      <w:r>
        <w:rPr>
          <w:iCs/>
          <w:i/>
        </w:rPr>
        <w:t xml:space="preserve">matriz LOD 500</w:t>
      </w:r>
      <w:r>
        <w:t xml:space="preserve">, o</w:t>
      </w:r>
      <w:r>
        <w:t xml:space="preserve"> </w:t>
      </w:r>
      <w:r>
        <w:rPr>
          <w:iCs/>
          <w:i/>
        </w:rPr>
        <w:t xml:space="preserve">relatório de RNC</w:t>
      </w:r>
      <w:r>
        <w:t xml:space="preserve"> </w:t>
      </w:r>
      <w:r>
        <w:t xml:space="preserve">e os</w:t>
      </w:r>
      <w:r>
        <w:t xml:space="preserve"> </w:t>
      </w:r>
      <w:r>
        <w:rPr>
          <w:iCs/>
          <w:i/>
        </w:rPr>
        <w:t xml:space="preserve">KPIs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VIEW</w:t>
      </w:r>
      <w:r>
        <w:t xml:space="preserve">s ou consultas sobre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/</w:t>
      </w:r>
      <w:r>
        <w:rPr>
          <w:rStyle w:val="VerbatimChar"/>
        </w:rPr>
        <w:t xml:space="preserve">resultado_check</w:t>
      </w:r>
      <w:r>
        <w:t xml:space="preserve">/</w:t>
      </w:r>
      <w:r>
        <w:rPr>
          <w:rStyle w:val="VerbatimChar"/>
        </w:rPr>
        <w:t xml:space="preserve">nao_conformidade</w:t>
      </w:r>
      <w:r>
        <w:t xml:space="preserve">. É isso que substitui a planilha de controle.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pi-fastapi"/>
    <w:p>
      <w:pPr>
        <w:pStyle w:val="Heading2"/>
      </w:pPr>
      <w:r>
        <w:t xml:space="preserve">4. API (FastAPI)</w:t>
      </w:r>
    </w:p>
    <w:p>
      <w:pPr>
        <w:pStyle w:val="FirstParagraph"/>
      </w:pPr>
      <w:r>
        <w:t xml:space="preserve">Convenção REST, JSON, paginação por cursor,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implícito no token. Endpoints principais: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·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(SSO/OIDC ou senha) → JWT.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/projetos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GET/PATCH /projetos/{id}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do projeto/cliente.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/empresas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/empresas/{id}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/empresas/{id}/contatos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Projetistas, subcontratação, contatos, logo.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/usuarios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/usuarios/{id}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papel, permissões.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/standards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GET/PUT /projetos/{id}/nomenclatura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Padrões e o padrão de nomenclatura.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Nomenclatura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/nomenclatura/validar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um nome → conforme/divergente; se divergir, cria</w:t>
            </w:r>
            <w:r>
              <w:t xml:space="preserve"> </w:t>
            </w:r>
            <w:r>
              <w:rPr>
                <w:rStyle w:val="VerbatimChar"/>
              </w:rPr>
              <w:t xml:space="preserve">penalidade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notificacao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/disciplinas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/disciplinas/{id}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elo (projetista + checklists + nomenclatura + áreas).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Critérios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/criterios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/criterios/{id}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canônica.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/checklists/{tipo}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PUT /checklists/{tipo}/itens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de cada auditoria.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/modelos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/modelos/{id}/versoes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e nova versão.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/ingest/acc/webhook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/versoes/{id}/upload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de arquivos (ACC/manual) → S3.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/versoes/{id}/auditar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/auditorias/{id}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/resultados/{id}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Dispara auto-auditoria; lê; ajusta status 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/auditorias/{id}/publicar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Revisor publica o round (estado → publicado).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/auditorias/{id}/ncs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/ncs/{id}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Gera/edita não-conformidade.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Apontamentos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/apontamentos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/apontamentos/{id}/sync-acc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+ sync com 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/notificacoes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/notificacoes/{id}/lida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de notificações.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/portal/{token}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read-only filtrada por</w:t>
            </w:r>
            <w:r>
              <w:t xml:space="preserve"> </w:t>
            </w:r>
            <w:r>
              <w:rPr>
                <w:rStyle w:val="VerbatimChar"/>
              </w:rPr>
              <w:t xml:space="preserve">convite_cliente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/relatorios/{modelo}/pdf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/projetos/{id}/controle.xlsx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e controle.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/projetos/{id}/kpis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/projetos/{id}/scorecard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e placar de conformidade.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utenticação-e-permissões"/>
    <w:p>
      <w:pPr>
        <w:pStyle w:val="Heading2"/>
      </w:pPr>
      <w:r>
        <w:t xml:space="preserve">5. Autenticação e permissões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OIDC/SSO (idealmente a própria identidade Autodesk, já que o time vive no ACC) com fallback de senha (hash Argon2). O mock client-side do protótipo é substituído aqui.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Autorização:</w:t>
      </w:r>
      <w:r>
        <w:t xml:space="preserve"> </w:t>
      </w:r>
      <w:r>
        <w:t xml:space="preserve">por papel + permissões finas (as mesmas do cadastro:</w:t>
      </w:r>
      <w:r>
        <w:t xml:space="preserve"> </w:t>
      </w:r>
      <w:r>
        <w:rPr>
          <w:rStyle w:val="VerbatimChar"/>
        </w:rPr>
        <w:t xml:space="preserve">ver_painel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executar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editar_biblioteca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gerar_relatorio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admin_cadastro</w:t>
      </w:r>
      <w:r>
        <w:t xml:space="preserve">). Middleware aplica no nível do endpoint.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papel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só acessa</w:t>
      </w:r>
      <w:r>
        <w:t xml:space="preserve"> </w:t>
      </w:r>
      <w:r>
        <w:rPr>
          <w:rStyle w:val="VerbatimChar"/>
        </w:rPr>
        <w:t xml:space="preserve">GET /portal/{token}</w:t>
      </w:r>
      <w:r>
        <w:t xml:space="preserve">, com os campos filtrados pelo</w:t>
      </w:r>
      <w:r>
        <w:t xml:space="preserve"> </w:t>
      </w:r>
      <w:r>
        <w:rPr>
          <w:rStyle w:val="VerbatimChar"/>
        </w:rPr>
        <w:t xml:space="preserve">convite_cliente</w:t>
      </w:r>
      <w:r>
        <w:t xml:space="preserve"> </w:t>
      </w:r>
      <w:r>
        <w:t xml:space="preserve">— nunca a API interna.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Isolamento:</w:t>
      </w:r>
      <w:r>
        <w:t xml:space="preserve"> </w:t>
      </w:r>
      <w:r>
        <w:t xml:space="preserve">todo query builder injeta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do token (row-level security no Postgres é uma camada extra recomendada).</w:t>
      </w:r>
    </w:p>
    <w:p>
      <w:r>
        <w:pict>
          <v:rect style="width:0;height:1.5pt" o:hralign="center" o:hrstd="t" o:hr="t"/>
        </w:pict>
      </w:r>
    </w:p>
    <w:bookmarkEnd w:id="29"/>
    <w:bookmarkStart w:id="33" w:name="automação-o-que-automatizar-primeiro"/>
    <w:p>
      <w:pPr>
        <w:pStyle w:val="Heading2"/>
      </w:pPr>
      <w:r>
        <w:t xml:space="preserve">6. Automação — o que automatizar primeiro</w:t>
      </w:r>
    </w:p>
    <w:p>
      <w:pPr>
        <w:pStyle w:val="FirstParagraph"/>
      </w:pPr>
      <w:r>
        <w:t xml:space="preserve">A automação é o diferencial contra a planilha. Ela tem três níveis de custo; o piloto ataca os dois mais baratos, nesta ordem:</w:t>
      </w:r>
    </w:p>
    <w:bookmarkStart w:id="30" w:name="Xeaa30671cf797557c4c90832515a0e554d6c8c8"/>
    <w:p>
      <w:pPr>
        <w:pStyle w:val="Heading3"/>
      </w:pPr>
      <w:r>
        <w:t xml:space="preserve">Nível 0 — Validação de nomenclatura (implementar primeiro, custo ~zero)</w:t>
      </w:r>
    </w:p>
    <w:p>
      <w:pPr>
        <w:pStyle w:val="FirstParagraph"/>
      </w:pPr>
      <w:r>
        <w:t xml:space="preserve">Puro backend, sem tocar no modelo. Regex/segmentação contra</w:t>
      </w:r>
      <w:r>
        <w:t xml:space="preserve"> </w:t>
      </w:r>
      <w:r>
        <w:rPr>
          <w:rStyle w:val="VerbatimChar"/>
        </w:rPr>
        <w:t xml:space="preserve">nomenclatura_padrao</w:t>
      </w:r>
      <w:r>
        <w:t xml:space="preserve">. Ganho imediato e visível.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validar_nome(nome: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segmentos: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nome.strip().split(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segs,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(segmentos):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partes[i]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"vals"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seg_ok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(val)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allow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allow)</w:t>
      </w:r>
      <w:r>
        <w:br/>
      </w:r>
      <w:r>
        <w:rPr>
          <w:rStyle w:val="NormalTok"/>
        </w:rPr>
        <w:t xml:space="preserve">        segs.append({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: val,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seg_ok})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seg_ok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ok, </w:t>
      </w:r>
      <w:r>
        <w:rPr>
          <w:rStyle w:val="StringTok"/>
        </w:rPr>
        <w:t xml:space="preserve">"segmentos"</w:t>
      </w:r>
      <w:r>
        <w:rPr>
          <w:rStyle w:val="NormalTok"/>
        </w:rPr>
        <w:t xml:space="preserve">: segs}</w:t>
      </w:r>
      <w:r>
        <w:br/>
      </w:r>
      <w:r>
        <w:rPr>
          <w:rStyle w:val="CommentTok"/>
        </w:rPr>
        <w:t xml:space="preserve"># se not ok: cria penalidade(empresa_responsavel) + notificacao(tipo='penalidade')</w:t>
      </w:r>
    </w:p>
    <w:bookmarkEnd w:id="30"/>
    <w:bookmarkStart w:id="31" w:name="X93c0c21694c48a8dea18f40b786691be7922ea3"/>
    <w:p>
      <w:pPr>
        <w:pStyle w:val="Heading3"/>
      </w:pPr>
      <w:r>
        <w:t xml:space="preserve">Nível 1 — Auditoria de propriedades via extração (a primeira</w:t>
      </w:r>
      <w:r>
        <w:t xml:space="preserve"> </w:t>
      </w:r>
      <w:r>
        <w:t xml:space="preserve">“</w:t>
      </w:r>
      <w:r>
        <w:t xml:space="preserve">de verdade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Extrai propriedades por elemento e compara com o esperado.</w:t>
      </w:r>
      <w:r>
        <w:t xml:space="preserve"> </w:t>
      </w:r>
      <w:r>
        <w:rPr>
          <w:bCs/>
          <w:b/>
        </w:rPr>
        <w:t xml:space="preserve">Sem custo de token para IFC</w:t>
      </w:r>
      <w:r>
        <w:t xml:space="preserve"> </w:t>
      </w:r>
      <w:r>
        <w:t xml:space="preserve">(IfcOpenShell roda in-house). Cobre dois dos quatro arquétipos: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Auditoria 4D (parâmetros)</w:t>
      </w:r>
      <w:r>
        <w:t xml:space="preserve"> </w:t>
      </w:r>
      <w:r>
        <w:t xml:space="preserve">— nível elemento. Para cada elemento, verifica presença de</w:t>
      </w:r>
      <w:r>
        <w:t xml:space="preserve"> </w:t>
      </w:r>
      <w:r>
        <w:rPr>
          <w:rStyle w:val="VerbatimChar"/>
        </w:rPr>
        <w:t xml:space="preserve">4D_DISCIPLINE / 4D_AREA / 4D_SUBAREA / 4D_CELL</w:t>
      </w:r>
      <w:r>
        <w:t xml:space="preserve">. Falhas</w:t>
      </w:r>
      <w:r>
        <w:t xml:space="preserve"> </w:t>
      </w:r>
      <w:r>
        <w:t xml:space="preserve">“</w:t>
      </w:r>
      <w:r>
        <w:t xml:space="preserve">explodem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ocorrencia</w:t>
      </w:r>
      <w:r>
        <w:t xml:space="preserve"> </w:t>
      </w:r>
      <w:r>
        <w:t xml:space="preserve">(IDs).</w:t>
      </w:r>
      <w:r>
        <w:t xml:space="preserve"> </w:t>
      </w:r>
      <w:r>
        <w:rPr>
          <w:bCs/>
          <w:b/>
        </w:rPr>
        <w:t xml:space="preserve">Recomendado como a primeira auditoria automatizada</w:t>
      </w:r>
      <w:r>
        <w:t xml:space="preserve"> </w:t>
      </w:r>
      <w:r>
        <w:t xml:space="preserve">— é a de maior volume manual hoje e a de lógica mais simples.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Auditoria IFC (categorias/consistência)</w:t>
      </w:r>
      <w:r>
        <w:t xml:space="preserve"> </w:t>
      </w:r>
      <w:r>
        <w:t xml:space="preserve">— compara</w:t>
      </w:r>
      <w:r>
        <w:t xml:space="preserve"> </w:t>
      </w:r>
      <w:r>
        <w:rPr>
          <w:rStyle w:val="VerbatimChar"/>
        </w:rPr>
        <w:t xml:space="preserve">IfcElementAssembly</w:t>
      </w:r>
      <w:r>
        <w:t xml:space="preserve"> </w:t>
      </w:r>
      <w:r>
        <w:t xml:space="preserve">contra o dicionário e checa parâmetros compartilhados.</w:t>
      </w:r>
    </w:p>
    <w:p>
      <w:pPr>
        <w:pStyle w:val="FirstParagraph"/>
      </w:pPr>
      <w:r>
        <w:t xml:space="preserve">Pipeline do worker (IFC, 4D):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ifcopenshell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auditar_4d(versao, checklist_itens):</w:t>
      </w:r>
      <w:r>
        <w:br/>
      </w:r>
      <w:r>
        <w:rPr>
          <w:rStyle w:val="NormalTok"/>
        </w:rPr>
        <w:t xml:space="preserve">    ifc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ifcopenshell.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(versao.arquivo_local)  </w:t>
      </w:r>
      <w:r>
        <w:rPr>
          <w:rStyle w:val="CommentTok"/>
        </w:rPr>
        <w:t xml:space="preserve"># baixado do S3</w:t>
      </w:r>
      <w:r>
        <w:br/>
      </w:r>
      <w:r>
        <w:rPr>
          <w:rStyle w:val="NormalTok"/>
        </w:rPr>
        <w:t xml:space="preserve">    esperados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[c.parametro_esperado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checklist_itens]  </w:t>
      </w:r>
      <w:r>
        <w:rPr>
          <w:rStyle w:val="CommentTok"/>
        </w:rPr>
        <w:t xml:space="preserve"># 4D_AREA, ...</w:t>
      </w:r>
      <w:r>
        <w:br/>
      </w:r>
      <w:r>
        <w:rPr>
          <w:rStyle w:val="NormalTok"/>
        </w:rPr>
        <w:t xml:space="preserve">    faltando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ifc.by_type(</w:t>
      </w:r>
      <w:r>
        <w:rPr>
          <w:rStyle w:val="StringTok"/>
        </w:rPr>
        <w:t xml:space="preserve">"IfcElement"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ifcopenshell.util.element.get_psets(el)</w:t>
      </w:r>
      <w:r>
        <w:br/>
      </w:r>
      <w:r>
        <w:rPr>
          <w:rStyle w:val="NormalTok"/>
        </w:rPr>
        <w:t xml:space="preserve">        presentes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psets.values()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esperados: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presentes:</w:t>
      </w:r>
      <w:r>
        <w:br/>
      </w:r>
      <w:r>
        <w:rPr>
          <w:rStyle w:val="NormalTok"/>
        </w:rPr>
        <w:t xml:space="preserve">                faltando.append((el.GlobalId, par))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grava resultado_check (status), e cada faltando vira ocorrencia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faltando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Cs/>
          <w:b/>
        </w:rPr>
        <w:t xml:space="preserve">Revit (.rvt)</w:t>
      </w:r>
      <w:r>
        <w:t xml:space="preserve">, a mesma auditoria de propriedades usa o</w:t>
      </w:r>
      <w:r>
        <w:t xml:space="preserve"> </w:t>
      </w:r>
      <w:r>
        <w:rPr>
          <w:bCs/>
          <w:b/>
        </w:rPr>
        <w:t xml:space="preserve">APS Model Derivative</w:t>
      </w:r>
      <w:r>
        <w:t xml:space="preserve">: sobe o arquivo, obtém a</w:t>
      </w:r>
      <w:r>
        <w:t xml:space="preserve"> </w:t>
      </w:r>
      <w:r>
        <w:rPr>
          <w:rStyle w:val="VerbatimChar"/>
        </w:rPr>
        <w:t xml:space="preserve">urn</w:t>
      </w:r>
      <w:r>
        <w:t xml:space="preserve">, extrai a árvore de propriedades e roda a mesma comparação. Custo: ~0,5 token Flex por job — orçar no piloto. (O time já tem conta Autodesk; validar a migração para o developer hub / modelo Flex.)</w:t>
      </w:r>
    </w:p>
    <w:bookmarkEnd w:id="31"/>
    <w:bookmarkStart w:id="32" w:name="nível-2-fora-do-piloto"/>
    <w:p>
      <w:pPr>
        <w:pStyle w:val="Heading3"/>
      </w:pPr>
      <w:r>
        <w:t xml:space="preserve">Nível 2 — Fora do piloto</w:t>
      </w:r>
    </w:p>
    <w:p>
      <w:pPr>
        <w:pStyle w:val="FirstParagraph"/>
      </w:pPr>
      <w:r>
        <w:t xml:space="preserve">Checagens que exigem abrir o Revit (Design Options, Warnings/sobreposições, Model Checker) ficam para a fase seguinte, via</w:t>
      </w:r>
      <w:r>
        <w:t xml:space="preserve"> </w:t>
      </w:r>
      <w:r>
        <w:rPr>
          <w:bCs/>
          <w:b/>
        </w:rPr>
        <w:t xml:space="preserve">Design Automation for Revit</w:t>
      </w:r>
      <w:r>
        <w:t xml:space="preserve"> </w:t>
      </w:r>
      <w:r>
        <w:t xml:space="preserve">(headless), que é o nível de custo mais alto.</w:t>
      </w:r>
    </w:p>
    <w:p>
      <w:pPr>
        <w:pStyle w:val="BodyText"/>
      </w:pPr>
      <w:r>
        <w:rPr>
          <w:bCs/>
          <w:b/>
        </w:rPr>
        <w:t xml:space="preserve">Resumo da recomendação:</w:t>
      </w:r>
      <w:r>
        <w:t xml:space="preserve"> </w:t>
      </w:r>
      <w:r>
        <w:t xml:space="preserve">implementar Nível 0 (nomenclatura) + a</w:t>
      </w:r>
      <w:r>
        <w:t xml:space="preserve"> </w:t>
      </w:r>
      <w:r>
        <w:rPr>
          <w:bCs/>
          <w:b/>
        </w:rPr>
        <w:t xml:space="preserve">auditoria 4D de parâmetros em IFC</w:t>
      </w:r>
      <w:r>
        <w:t xml:space="preserve"> </w:t>
      </w:r>
      <w:r>
        <w:t xml:space="preserve">como a primeira automação ponta a ponta. É barata, cobre o maior volume manual e prova a tese sem depender de tokens caros.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gestão-de-modelos-acc"/>
    <w:p>
      <w:pPr>
        <w:pStyle w:val="Heading2"/>
      </w:pPr>
      <w:r>
        <w:t xml:space="preserve">7. Ingestão de modelos (ACC)</w:t>
      </w:r>
    </w:p>
    <w:p>
      <w:pPr>
        <w:numPr>
          <w:ilvl w:val="0"/>
          <w:numId w:val="1004"/>
        </w:numPr>
        <w:pStyle w:val="Compact"/>
      </w:pPr>
      <w:r>
        <w:t xml:space="preserve">Fornecedor sobe o modelo na pasta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do ACC (fluxo que já existe hoje).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Webhook do ACC</w:t>
      </w:r>
      <w:r>
        <w:t xml:space="preserve"> </w:t>
      </w:r>
      <w:r>
        <w:t xml:space="preserve">(ou polling agendado) notifica a plataforma de nova versão.</w:t>
      </w:r>
    </w:p>
    <w:p>
      <w:pPr>
        <w:numPr>
          <w:ilvl w:val="0"/>
          <w:numId w:val="1004"/>
        </w:numPr>
        <w:pStyle w:val="Compact"/>
      </w:pPr>
      <w:r>
        <w:t xml:space="preserve">Worker de ingestão: baixa o arquivo, salva no S3, cria</w:t>
      </w:r>
      <w:r>
        <w:t xml:space="preserve"> </w:t>
      </w:r>
      <w:r>
        <w:rPr>
          <w:rStyle w:val="VerbatimChar"/>
        </w:rPr>
        <w:t xml:space="preserve">versao_modelo</w:t>
      </w:r>
      <w:r>
        <w:t xml:space="preserve">, dispara a auto-auditoria aplicável (definida pela</w:t>
      </w:r>
      <w:r>
        <w:t xml:space="preserve"> </w:t>
      </w:r>
      <w:r>
        <w:rPr>
          <w:rStyle w:val="VerbatimChar"/>
        </w:rPr>
        <w:t xml:space="preserve">disciplina.checklists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Resultado disponível para a revisão humana da SPBIM antes de publicar o round.</w:t>
      </w:r>
    </w:p>
    <w:p>
      <w:pPr>
        <w:pStyle w:val="FirstParagraph"/>
      </w:pPr>
      <w:r>
        <w:t xml:space="preserve">Isso substitui a digitação manual de versões/rounds do protótipo pela leitura direta da fonte.</w:t>
      </w:r>
    </w:p>
    <w:p>
      <w:r>
        <w:pict>
          <v:rect style="width:0;height:1.5pt" o:hralign="center" o:hrstd="t" o:hr="t"/>
        </w:pict>
      </w:r>
    </w:p>
    <w:bookmarkEnd w:id="34"/>
    <w:bookmarkStart w:id="35" w:name="roadmap-sugerido-do-piloto"/>
    <w:p>
      <w:pPr>
        <w:pStyle w:val="Heading2"/>
      </w:pPr>
      <w:r>
        <w:t xml:space="preserve">8. Roadmap sugerido do piloto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(estimativa)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Setup: repositório, CI, Postgres, auth SSO, esquema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completo (projeto, empresas, disciplinas, critérios, usuários)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Ingestão ACC + execução manual de auditoria + NC + relatório/controle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Automação Nível 0 + auditoria 4D IFC automatizada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do cliente, notificações, penalidades, KPIs/scorecard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 assistido em 1 projeto real (ex.: um sucessor do CPQ11) + ajustes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ecisões-abertas-para-o-time"/>
    <w:p>
      <w:pPr>
        <w:pStyle w:val="Heading2"/>
      </w:pPr>
      <w:r>
        <w:t xml:space="preserve">9. Decisões abertas para o time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FastAPI vs Django REST</w:t>
      </w:r>
      <w:r>
        <w:t xml:space="preserve"> </w:t>
      </w:r>
      <w:r>
        <w:t xml:space="preserve">— FastAPI (recomendado) ou Django se o admin pronto e o ORM maduro pesarem mais.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Identidade</w:t>
      </w:r>
      <w:r>
        <w:t xml:space="preserve"> </w:t>
      </w:r>
      <w:r>
        <w:t xml:space="preserve">— SSO Autodesk (menor atrito para quem já usa ACC) vs identidade corporativa da SPBIM.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 APS</w:t>
      </w:r>
      <w:r>
        <w:t xml:space="preserve"> </w:t>
      </w:r>
      <w:r>
        <w:t xml:space="preserve">— confirmar o orçamento de tokens Flex e a migração ao developer hub antes de depender do Model Derivative para Revit.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Revisor obrigatório</w:t>
      </w:r>
      <w:r>
        <w:t xml:space="preserve"> </w:t>
      </w:r>
      <w:r>
        <w:t xml:space="preserve">— tornar a etapa de revisão (auditor → revisor → publica) um estado obrigatório do fluxo?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 Issues</w:t>
      </w:r>
      <w:r>
        <w:t xml:space="preserve"> </w:t>
      </w:r>
      <w:r>
        <w:t xml:space="preserve">— sincronização de apontamentos é bidirecional ou só de saída no piloto?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Multi-projeto</w:t>
      </w:r>
      <w:r>
        <w:t xml:space="preserve"> </w:t>
      </w:r>
      <w:r>
        <w:t xml:space="preserve">— o piloto é mono-projeto, mas o esquema já é multi-tenant; definir quando ligar o seletor de projetos.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plano herda o modelo conceitual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Especificacao_Plataforma_Auditoria_BIM.md</w:t>
      </w:r>
      <w:r>
        <w:rPr>
          <w:iCs/>
          <w:i/>
        </w:rPr>
        <w:t xml:space="preserve"> </w:t>
      </w:r>
      <w:r>
        <w:rPr>
          <w:iCs/>
          <w:i/>
        </w:rPr>
        <w:t xml:space="preserve">e o valida contra tudo que o protótipo (</w:t>
      </w:r>
      <w:r>
        <w:rPr>
          <w:rStyle w:val="VerbatimChar"/>
          <w:iCs/>
          <w:i/>
        </w:rPr>
        <w:t xml:space="preserve">prototipo_auditoria_bim.html</w:t>
      </w:r>
      <w:r>
        <w:rPr>
          <w:iCs/>
          <w:i/>
        </w:rPr>
        <w:t xml:space="preserve">) demonstrou. O protótipo permanece como a referência visual e de fluxo para o frontend.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2026-07-26T20:56:41Z</dcterms:created>
  <dcterms:modified xsi:type="dcterms:W3CDTF">2026-07-26T20:56:41Z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