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lhzddv3my0j" w:id="0"/>
      <w:bookmarkEnd w:id="0"/>
      <w:r w:rsidDel="00000000" w:rsidR="00000000" w:rsidRPr="00000000">
        <w:rPr>
          <w:rtl w:val="0"/>
        </w:rPr>
        <w:t xml:space="preserve">TITLE PAGE</w:t>
      </w:r>
    </w:p>
    <w:p w:rsidR="00000000" w:rsidDel="00000000" w:rsidP="00000000" w:rsidRDefault="00000000" w:rsidRPr="00000000" w14:paraId="00000002">
      <w:pPr>
        <w:rPr/>
      </w:pPr>
      <w:r w:rsidDel="00000000" w:rsidR="00000000" w:rsidRPr="00000000">
        <w:rPr>
          <w:b w:val="1"/>
          <w:bCs w:val="1"/>
          <w:rtl w:val="0"/>
        </w:rPr>
        <w:t xml:space="preserve">Title</w:t>
      </w:r>
      <w:r w:rsidDel="00000000" w:rsidR="00000000" w:rsidRPr="00000000">
        <w:rPr>
          <w:rtl w:val="0"/>
        </w:rPr>
        <w:br w:type="textWrapping"/>
        <w:t xml:space="preserve">Comparative Performance of Linear and Non-Linear Algorithms for Identifying Prevalent Radiographic Knee Osteoarthritis: Analysis of the ELSA-Brasil Musculoskeletal Study</w:t>
      </w:r>
    </w:p>
    <w:p w:rsidR="00000000" w:rsidDel="00000000" w:rsidP="00000000" w:rsidRDefault="00000000" w:rsidRPr="00000000" w14:paraId="00000003">
      <w:pPr>
        <w:rPr/>
      </w:pPr>
      <w:r w:rsidDel="00000000" w:rsidR="00000000" w:rsidRPr="00000000">
        <w:rPr>
          <w:b w:val="1"/>
          <w:bCs w:val="1"/>
          <w:rtl w:val="0"/>
        </w:rPr>
        <w:t xml:space="preserve">Running Head</w:t>
      </w:r>
      <w:r w:rsidDel="00000000" w:rsidR="00000000" w:rsidRPr="00000000">
        <w:rPr>
          <w:rtl w:val="0"/>
        </w:rPr>
        <w:br w:type="textWrapping"/>
        <w:t xml:space="preserve">Linear vs. Complex Models for Radiographic KOA</w:t>
      </w:r>
    </w:p>
    <w:p w:rsidR="00000000" w:rsidDel="00000000" w:rsidP="00000000" w:rsidRDefault="00000000" w:rsidRPr="00000000" w14:paraId="00000004">
      <w:pPr>
        <w:rPr/>
      </w:pPr>
      <w:r w:rsidDel="00000000" w:rsidR="00000000" w:rsidRPr="00000000">
        <w:rPr>
          <w:b w:val="1"/>
          <w:bCs w:val="1"/>
          <w:rtl w:val="0"/>
        </w:rPr>
        <w:t xml:space="preserve">Authors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Júlio Guerra Domingues [1]</w:t>
      </w:r>
    </w:p>
    <w:p w:rsidR="00000000" w:rsidDel="00000000" w:rsidP="00000000" w:rsidRDefault="00000000" w:rsidRPr="00000000" w14:paraId="00000006">
      <w:pPr>
        <w:rPr/>
      </w:pPr>
      <w:r w:rsidDel="00000000" w:rsidR="00000000" w:rsidRPr="00000000">
        <w:rPr>
          <w:rtl w:val="0"/>
        </w:rPr>
        <w:t xml:space="preserve">Adriano Alonso Veloso [2]</w:t>
      </w:r>
    </w:p>
    <w:p w:rsidR="00000000" w:rsidDel="00000000" w:rsidP="00000000" w:rsidRDefault="00000000" w:rsidRPr="00000000" w14:paraId="00000007">
      <w:pPr>
        <w:rPr/>
      </w:pPr>
      <w:r w:rsidDel="00000000" w:rsidR="00000000" w:rsidRPr="00000000">
        <w:rPr>
          <w:rtl w:val="0"/>
        </w:rPr>
        <w:t xml:space="preserve">Rosa Weiss Telles [3]</w:t>
      </w:r>
    </w:p>
    <w:p w:rsidR="00000000" w:rsidDel="00000000" w:rsidP="00000000" w:rsidRDefault="00000000" w:rsidRPr="00000000" w14:paraId="00000008">
      <w:pPr>
        <w:rPr/>
      </w:pPr>
      <w:r w:rsidDel="00000000" w:rsidR="00000000" w:rsidRPr="00000000">
        <w:rPr>
          <w:rtl w:val="0"/>
        </w:rPr>
        <w:t xml:space="preserve">Sandhi Maria Barreto [4]</w:t>
      </w:r>
    </w:p>
    <w:p w:rsidR="00000000" w:rsidDel="00000000" w:rsidP="00000000" w:rsidRDefault="00000000" w:rsidRPr="00000000" w14:paraId="00000009">
      <w:pPr>
        <w:rPr/>
      </w:pPr>
      <w:r w:rsidDel="00000000" w:rsidR="00000000" w:rsidRPr="00000000">
        <w:rPr>
          <w:b w:val="1"/>
          <w:bCs w:val="1"/>
          <w:rtl w:val="0"/>
        </w:rPr>
        <w:t xml:space="preserve">Affiliations:</w:t>
      </w:r>
      <w:r w:rsidDel="00000000" w:rsidR="00000000" w:rsidRPr="00000000">
        <w:rPr>
          <w:rtl w:val="0"/>
        </w:rPr>
      </w:r>
    </w:p>
    <w:p w:rsidR="00000000" w:rsidDel="00000000" w:rsidP="00000000" w:rsidRDefault="00000000" w:rsidRPr="00000000" w14:paraId="0000000A">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Department of Anatomy and Medical Imaging, UFMG, Belo Horizonte, Brazil</w:t>
      </w:r>
    </w:p>
    <w:p w:rsidR="00000000" w:rsidDel="00000000" w:rsidP="00000000" w:rsidRDefault="00000000" w:rsidRPr="00000000" w14:paraId="0000000B">
      <w:pPr>
        <w:numPr>
          <w:ilvl w:val="0"/>
          <w:numId w:val="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Department of Computer Science, UFMG, Belo Horizonte, Brazil</w:t>
      </w:r>
    </w:p>
    <w:p w:rsidR="00000000" w:rsidDel="00000000" w:rsidP="00000000" w:rsidRDefault="00000000" w:rsidRPr="00000000" w14:paraId="0000000C">
      <w:pPr>
        <w:numPr>
          <w:ilvl w:val="0"/>
          <w:numId w:val="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Department of Internal Medicine, UFMG, Belo Horizonte, Brazil</w:t>
      </w:r>
    </w:p>
    <w:p w:rsidR="00000000" w:rsidDel="00000000" w:rsidP="00000000" w:rsidRDefault="00000000" w:rsidRPr="00000000" w14:paraId="0000000D">
      <w:pPr>
        <w:numPr>
          <w:ilvl w:val="0"/>
          <w:numId w:val="2"/>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Department of Preventive and Social Medicine, UFMG, Belo Horizonte, Brazil</w:t>
      </w:r>
    </w:p>
    <w:p w:rsidR="00000000" w:rsidDel="00000000" w:rsidP="00000000" w:rsidRDefault="00000000" w:rsidRPr="00000000" w14:paraId="0000000E">
      <w:pPr>
        <w:rPr/>
      </w:pPr>
      <w:r w:rsidDel="00000000" w:rsidR="00000000" w:rsidRPr="00000000">
        <w:rPr>
          <w:rtl w:val="0"/>
        </w:rPr>
        <w:t xml:space="preserve">Corresponding Author:</w:t>
      </w:r>
    </w:p>
    <w:p w:rsidR="00000000" w:rsidDel="00000000" w:rsidP="00000000" w:rsidRDefault="00000000" w:rsidRPr="00000000" w14:paraId="0000000F">
      <w:pPr>
        <w:rPr/>
      </w:pPr>
      <w:r w:rsidDel="00000000" w:rsidR="00000000" w:rsidRPr="00000000">
        <w:rPr>
          <w:rtl w:val="0"/>
        </w:rPr>
        <w:t xml:space="preserve">Júlio Guerra Domingues</w:t>
      </w:r>
    </w:p>
    <w:p w:rsidR="00000000" w:rsidDel="00000000" w:rsidP="00000000" w:rsidRDefault="00000000" w:rsidRPr="00000000" w14:paraId="00000010">
      <w:pPr>
        <w:rPr/>
      </w:pPr>
      <w:r w:rsidDel="00000000" w:rsidR="00000000" w:rsidRPr="00000000">
        <w:rPr>
          <w:rtl w:val="0"/>
        </w:rPr>
        <w:t xml:space="preserve">Email: </w:t>
      </w:r>
      <w:hyperlink r:id="rId6">
        <w:r w:rsidDel="00000000" w:rsidR="00000000" w:rsidRPr="00000000">
          <w:rPr>
            <w:color w:val="1155cc"/>
            <w:u w:val="single"/>
            <w:rtl w:val="0"/>
          </w:rPr>
          <w:t xml:space="preserve">juliogdomingues@gmail.com</w:t>
        </w:r>
      </w:hyperlink>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bookmarkStart w:colFirst="0" w:colLast="0" w:name="_rgih0cswg90a" w:id="1"/>
      <w:bookmarkEnd w:id="1"/>
      <w:r w:rsidDel="00000000" w:rsidR="00000000" w:rsidRPr="00000000">
        <w:rPr>
          <w:rtl w:val="0"/>
        </w:rPr>
        <w:t xml:space="preserve">ABSTRACT</w:t>
      </w:r>
    </w:p>
    <w:p w:rsidR="00000000" w:rsidDel="00000000" w:rsidP="00000000" w:rsidRDefault="00000000" w:rsidRPr="00000000" w14:paraId="00000012">
      <w:pPr>
        <w:pStyle w:val="Heading2"/>
        <w:rPr/>
      </w:pPr>
      <w:bookmarkStart w:colFirst="0" w:colLast="0" w:name="_qez7lppckudw" w:id="2"/>
      <w:bookmarkEnd w:id="2"/>
      <w:r w:rsidDel="00000000" w:rsidR="00000000" w:rsidRPr="00000000">
        <w:rPr>
          <w:rtl w:val="0"/>
        </w:rPr>
        <w:t xml:space="preserve">Objective</w:t>
      </w:r>
    </w:p>
    <w:p w:rsidR="00000000" w:rsidDel="00000000" w:rsidP="00000000" w:rsidRDefault="00000000" w:rsidRPr="00000000" w14:paraId="00000013">
      <w:pPr>
        <w:rPr/>
      </w:pPr>
      <w:r w:rsidDel="00000000" w:rsidR="00000000" w:rsidRPr="00000000">
        <w:rPr>
          <w:rtl w:val="0"/>
        </w:rPr>
        <w:t xml:space="preserve">To develop a parsimonious clinical model for identifying prevalent radiographic knee osteoarthritis (rKOA) and to compare its discriminative performance against complex machine learning algorithms, including XGBoost, Random Forest, and Neural Networks.</w:t>
      </w:r>
    </w:p>
    <w:p w:rsidR="00000000" w:rsidDel="00000000" w:rsidP="00000000" w:rsidRDefault="00000000" w:rsidRPr="00000000" w14:paraId="00000014">
      <w:pPr>
        <w:pStyle w:val="Heading2"/>
        <w:rPr/>
      </w:pPr>
      <w:bookmarkStart w:colFirst="0" w:colLast="0" w:name="_qbd1reybstl6" w:id="3"/>
      <w:bookmarkEnd w:id="3"/>
      <w:r w:rsidDel="00000000" w:rsidR="00000000" w:rsidRPr="00000000">
        <w:rPr>
          <w:rtl w:val="0"/>
        </w:rPr>
        <w:t xml:space="preserve">Design</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A cross-sectional analysis was conducted using data from the ELSA-Brasil Musculoskeletal Study (2012–2014), a cohort of civil servants aged 38–79 unselected for any medical conditions. The primary outcome was prevalent rKOA (Kellgren–Lawrence grade ≥ 2). We evaluated candidate variables across demographic, anthropometric, clinical history, metabolic, and bioimpedance domains. Two modeling frameworks were implemented: a "Constitutional Model" (using only demographic/history variables) and a "Symptom-Augmented Model." Performance was assessed using 5-fold nested cross-validation with participant-level clustering, comparing a Stepwise Logistic Regression against Random Forest, Extreme Gradient Boosting (XGBoost), and Multilayer Perceptron (MLP).</w:t>
      </w:r>
    </w:p>
    <w:p w:rsidR="00000000" w:rsidDel="00000000" w:rsidP="00000000" w:rsidRDefault="00000000" w:rsidRPr="00000000" w14:paraId="00000016">
      <w:pPr>
        <w:pStyle w:val="Heading2"/>
        <w:rPr/>
      </w:pPr>
      <w:bookmarkStart w:colFirst="0" w:colLast="0" w:name="_marg75rpekm8" w:id="4"/>
      <w:bookmarkEnd w:id="4"/>
      <w:r w:rsidDel="00000000" w:rsidR="00000000" w:rsidRPr="00000000">
        <w:rPr>
          <w:rtl w:val="0"/>
        </w:rPr>
        <w:t xml:space="preserve">Results</w:t>
      </w:r>
    </w:p>
    <w:p w:rsidR="00000000" w:rsidDel="00000000" w:rsidP="00000000" w:rsidRDefault="00000000" w:rsidRPr="00000000" w14:paraId="00000017">
      <w:pPr>
        <w:rPr/>
      </w:pPr>
      <w:r w:rsidDel="00000000" w:rsidR="00000000" w:rsidRPr="00000000">
        <w:rPr>
          <w:rtl w:val="0"/>
        </w:rPr>
        <w:t xml:space="preserve">The study included 5,652 knee radiographs from 2,830 participants (ages 38-74, mean 56.0 years). The prevalence of radiographic KOA was 13.2%. A stepwise logistic regression model based on six constitutional variables (age, body mass index, race, occupation, history of trauma, and history of surgery) achieved an Area Under the Curve (AUC) of 0.810 (95% CI 0.795–0.825). Increasing algorithmic complexity did not improve discrimination: XGBoost (AUC 0.803), Random Forest (AUC 0.789), and MLP (AUC 0.742) failed to outperform the linear model. The inclusion of clinical symptoms modestly improved the logistic regression AUC to 0.824.</w:t>
      </w:r>
    </w:p>
    <w:p w:rsidR="00000000" w:rsidDel="00000000" w:rsidP="00000000" w:rsidRDefault="00000000" w:rsidRPr="00000000" w14:paraId="00000018">
      <w:pPr>
        <w:pStyle w:val="Heading2"/>
        <w:rPr/>
      </w:pPr>
      <w:bookmarkStart w:colFirst="0" w:colLast="0" w:name="_yzc49fsb1etd" w:id="5"/>
      <w:bookmarkEnd w:id="5"/>
      <w:r w:rsidDel="00000000" w:rsidR="00000000" w:rsidRPr="00000000">
        <w:rPr>
          <w:rtl w:val="0"/>
        </w:rPr>
        <w:t xml:space="preserve">Conclusions</w:t>
      </w:r>
    </w:p>
    <w:p w:rsidR="00000000" w:rsidDel="00000000" w:rsidP="00000000" w:rsidRDefault="00000000" w:rsidRPr="00000000" w14:paraId="00000019">
      <w:pPr>
        <w:rPr/>
      </w:pPr>
      <w:r w:rsidDel="00000000" w:rsidR="00000000" w:rsidRPr="00000000">
        <w:rPr>
          <w:rtl w:val="0"/>
        </w:rPr>
        <w:t xml:space="preserve">A parsimonious clinical-epidemiological model is highly effective for identifying prevalent radiographic knee osteoarthritis and performs equivalently to "black box" machine learning architectures. These findings suggest that for population-level stratification, the relationship between clinical characteristics and structural disease is adequately captured by linear associations driven primarily by age and BMI.</w:t>
      </w:r>
    </w:p>
    <w:p w:rsidR="00000000" w:rsidDel="00000000" w:rsidP="00000000" w:rsidRDefault="00000000" w:rsidRPr="00000000" w14:paraId="0000001A">
      <w:pPr>
        <w:rPr/>
      </w:pPr>
      <w:r w:rsidDel="00000000" w:rsidR="00000000" w:rsidRPr="00000000">
        <w:rPr>
          <w:b w:val="1"/>
          <w:bCs w:val="1"/>
          <w:rtl w:val="0"/>
        </w:rPr>
        <w:t xml:space="preserve">Keywords</w:t>
      </w:r>
      <w:r w:rsidDel="00000000" w:rsidR="00000000" w:rsidRPr="00000000">
        <w:rPr>
          <w:rtl w:val="0"/>
        </w:rPr>
        <w:br w:type="textWrapping"/>
        <w:t xml:space="preserve">Knee Osteoarthritis; Screening; Machine Learning; Epidemiology; ELSA-Brasil.</w:t>
      </w:r>
    </w:p>
    <w:p w:rsidR="00000000" w:rsidDel="00000000" w:rsidP="00000000" w:rsidRDefault="00000000" w:rsidRPr="00000000" w14:paraId="0000001B">
      <w:pPr>
        <w:pStyle w:val="Heading1"/>
        <w:rPr/>
      </w:pPr>
      <w:bookmarkStart w:colFirst="0" w:colLast="0" w:name="_zai47emilr16" w:id="6"/>
      <w:bookmarkEnd w:id="6"/>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line="480" w:lineRule="auto"/>
        <w:rPr/>
      </w:pPr>
      <w:bookmarkStart w:colFirst="0" w:colLast="0" w:name="_4ca8ip1h4nxd" w:id="7"/>
      <w:bookmarkEnd w:id="7"/>
      <w:r w:rsidDel="00000000" w:rsidR="00000000" w:rsidRPr="00000000">
        <w:rPr>
          <w:rtl w:val="0"/>
        </w:rPr>
        <w:t xml:space="preserve">Introduction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480" w:lineRule="auto"/>
        <w:jc w:val="both"/>
        <w:rPr/>
      </w:pPr>
      <w:r w:rsidDel="00000000" w:rsidR="00000000" w:rsidRPr="00000000">
        <w:rPr>
          <w:rtl w:val="0"/>
        </w:rPr>
        <w:t xml:space="preserve">Osteoarthritis (OA) is one of the most prevalent musculoskeletal diseases worldwide, with a major impact on quality of life, especially in the elderly </w:t>
      </w:r>
      <w:hyperlink r:id="rId7">
        <w:r w:rsidDel="00000000" w:rsidR="00000000" w:rsidRPr="00000000">
          <w:rPr>
            <w:rtl w:val="0"/>
          </w:rPr>
          <w:t xml:space="preserve">[1,2]</w:t>
        </w:r>
      </w:hyperlink>
      <w:r w:rsidDel="00000000" w:rsidR="00000000" w:rsidRPr="00000000">
        <w:rPr>
          <w:rtl w:val="0"/>
        </w:rPr>
        <w:t xml:space="preserve">. Knee involvement (KOA) is notable for its high frequency and associated morbidity, being one of the leading causes of physical disability globally </w:t>
      </w:r>
      <w:hyperlink r:id="rId8">
        <w:r w:rsidDel="00000000" w:rsidR="00000000" w:rsidRPr="00000000">
          <w:rPr>
            <w:rtl w:val="0"/>
          </w:rPr>
          <w:t xml:space="preserve">[1]</w:t>
        </w:r>
      </w:hyperlink>
      <w:r w:rsidDel="00000000" w:rsidR="00000000" w:rsidRPr="00000000">
        <w:rPr>
          <w:rtl w:val="0"/>
        </w:rPr>
        <w:t xml:space="preserve">. Symptoms such as pain, stiffness, and loss of mobility lead to significant economic and social repercussions, including treatment costs and loss of productivity </w:t>
      </w:r>
      <w:hyperlink r:id="rId9">
        <w:r w:rsidDel="00000000" w:rsidR="00000000" w:rsidRPr="00000000">
          <w:rPr>
            <w:rtl w:val="0"/>
          </w:rPr>
          <w:t xml:space="preserve">[3–5]</w:t>
        </w:r>
      </w:hyperlink>
      <w:r w:rsidDel="00000000" w:rsidR="00000000" w:rsidRPr="00000000">
        <w:rPr>
          <w:rtl w:val="0"/>
        </w:rPr>
        <w:t xml:space="preserve">.</w:t>
      </w:r>
    </w:p>
    <w:p w:rsidR="00000000" w:rsidDel="00000000" w:rsidP="00000000" w:rsidRDefault="00000000" w:rsidRPr="00000000" w14:paraId="0000001E">
      <w:pPr>
        <w:spacing w:after="240" w:before="240" w:line="480" w:lineRule="auto"/>
        <w:jc w:val="both"/>
        <w:rPr/>
      </w:pPr>
      <w:r w:rsidDel="00000000" w:rsidR="00000000" w:rsidRPr="00000000">
        <w:rPr>
          <w:rtl w:val="0"/>
        </w:rPr>
        <w:t xml:space="preserve">Current clinical guidance emphasizes that knee osteoarthritis (KOA) can often be identified based on characteristic clinical features, such as activity-related pain and short-duration morning stiffness, without the routine use of imaging </w:t>
      </w:r>
      <w:hyperlink r:id="rId10">
        <w:r w:rsidDel="00000000" w:rsidR="00000000" w:rsidRPr="00000000">
          <w:rPr>
            <w:rtl w:val="0"/>
          </w:rPr>
          <w:t xml:space="preserve">[6]</w:t>
        </w:r>
      </w:hyperlink>
      <w:r w:rsidDel="00000000" w:rsidR="00000000" w:rsidRPr="00000000">
        <w:rPr>
          <w:rtl w:val="0"/>
        </w:rPr>
        <w:t xml:space="preserve">. In many settings, radiography does not alter initial management and may add unnecessary cost and logistical burden. </w:t>
      </w:r>
    </w:p>
    <w:p w:rsidR="00000000" w:rsidDel="00000000" w:rsidP="00000000" w:rsidRDefault="00000000" w:rsidRPr="00000000" w14:paraId="0000001F">
      <w:pPr>
        <w:rPr/>
      </w:pPr>
      <w:r w:rsidDel="00000000" w:rsidR="00000000" w:rsidRPr="00000000">
        <w:rPr>
          <w:rtl w:val="0"/>
        </w:rPr>
        <w:t xml:space="preserve">Nevertheless, radiographic assessment remains a cornerstone of osteoarthritis research and epidemiological surveillance, serving as a widely accepted and standardized criterion for defining the structural presence of the disease </w:t>
      </w:r>
      <w:hyperlink r:id="rId11">
        <w:r w:rsidDel="00000000" w:rsidR="00000000" w:rsidRPr="00000000">
          <w:rPr>
            <w:rtl w:val="0"/>
          </w:rPr>
          <w:t xml:space="preserve">[7]</w:t>
        </w:r>
      </w:hyperlink>
      <w:r w:rsidDel="00000000" w:rsidR="00000000" w:rsidRPr="00000000">
        <w:rPr>
          <w:rtl w:val="0"/>
        </w:rPr>
        <w:t xml:space="preserve">. Radiographic evaluation  provides a morphological baseline that correlates with long-term joint degradation and subsequent functional decline, even when symptoms are currently intermittent or absent </w:t>
      </w:r>
      <w:hyperlink r:id="rId12">
        <w:r w:rsidDel="00000000" w:rsidR="00000000" w:rsidRPr="00000000">
          <w:rPr>
            <w:rtl w:val="0"/>
          </w:rPr>
          <w:t xml:space="preserve">[7,8]</w:t>
        </w:r>
      </w:hyperlink>
      <w:r w:rsidDel="00000000" w:rsidR="00000000" w:rsidRPr="00000000">
        <w:rPr>
          <w:rtl w:val="0"/>
        </w:rPr>
        <w:t xml:space="preserve">. Thus, while not essential for every clinical encounter, identifying structural disease is vital for population-level monitoring and for characterizing the burden of disease in large-scale health studies.</w:t>
      </w:r>
    </w:p>
    <w:p w:rsidR="00000000" w:rsidDel="00000000" w:rsidP="00000000" w:rsidRDefault="00000000" w:rsidRPr="00000000" w14:paraId="00000020">
      <w:pPr>
        <w:rPr/>
      </w:pPr>
      <w:r w:rsidDel="00000000" w:rsidR="00000000" w:rsidRPr="00000000">
        <w:rPr>
          <w:rtl w:val="0"/>
        </w:rPr>
        <w:t xml:space="preserve">Technological advances have spurred interest in using complex machine learning (ML) algorithms and novel biomarkers (e.g., bioimpedance, advanced anthropometry) to improve predictive accuracy </w:t>
      </w:r>
      <w:hyperlink r:id="rId13">
        <w:r w:rsidDel="00000000" w:rsidR="00000000" w:rsidRPr="00000000">
          <w:rPr>
            <w:rtl w:val="0"/>
          </w:rPr>
          <w:t xml:space="preserve">[9,10]</w:t>
        </w:r>
      </w:hyperlink>
      <w:r w:rsidDel="00000000" w:rsidR="00000000" w:rsidRPr="00000000">
        <w:rPr>
          <w:rtl w:val="0"/>
        </w:rPr>
        <w:t xml:space="preserve">. These "black box" models often promise superior performance by capturing non-linear interactions but come at the cost of interpretability and computational complexity </w:t>
      </w:r>
      <w:hyperlink r:id="rId14">
        <w:r w:rsidDel="00000000" w:rsidR="00000000" w:rsidRPr="00000000">
          <w:rPr>
            <w:rtl w:val="0"/>
          </w:rPr>
          <w:t xml:space="preserve">[11,12]</w:t>
        </w:r>
      </w:hyperlink>
      <w:r w:rsidDel="00000000" w:rsidR="00000000" w:rsidRPr="00000000">
        <w:rPr>
          <w:rtl w:val="0"/>
        </w:rPr>
        <w:t xml:space="preserve">. A critical question is whether these complex approaches actually offer meaningful advantages over traditional, transparent statistical methods when applied to standard clinical-epidemiological data.</w:t>
      </w:r>
    </w:p>
    <w:p w:rsidR="00000000" w:rsidDel="00000000" w:rsidP="00000000" w:rsidRDefault="00000000" w:rsidRPr="00000000" w14:paraId="00000021">
      <w:pPr>
        <w:spacing w:after="240" w:before="240" w:line="480" w:lineRule="auto"/>
        <w:jc w:val="both"/>
        <w:rPr/>
      </w:pPr>
      <w:r w:rsidDel="00000000" w:rsidR="00000000" w:rsidRPr="00000000">
        <w:rPr>
          <w:rtl w:val="0"/>
        </w:rPr>
        <w:t xml:space="preserve">In this context, population-based cohorts such as Brazilian Longitudinal Study of Adult Health (ELSA-Brasil) - Musculoskeletal (ELSA-Brasil MSK) provide a valuable opportunity to develop models that prioritize feasibility, interpretability, and broader applicability. The ELSA-Brasil is a large, multicenter cohort originally established to investigate chronic non-communicable diseases in Brazilian adults. Building upon this infrastructure, the ancillary ELSA-Brasil MSK incorporated standardized musculoskeletal evaluations, including knee radiography, in a well-characterized sample </w:t>
      </w:r>
      <w:hyperlink r:id="rId15">
        <w:r w:rsidDel="00000000" w:rsidR="00000000" w:rsidRPr="00000000">
          <w:rPr>
            <w:rtl w:val="0"/>
          </w:rPr>
          <w:t xml:space="preserve">[13]</w:t>
        </w:r>
      </w:hyperlink>
      <w:r w:rsidDel="00000000" w:rsidR="00000000" w:rsidRPr="00000000">
        <w:rPr>
          <w:rtl w:val="0"/>
        </w:rPr>
        <w:t xml:space="preserve">.</w:t>
      </w:r>
    </w:p>
    <w:p w:rsidR="00000000" w:rsidDel="00000000" w:rsidP="00000000" w:rsidRDefault="00000000" w:rsidRPr="00000000" w14:paraId="00000022">
      <w:pPr>
        <w:spacing w:after="240" w:before="240" w:line="480" w:lineRule="auto"/>
        <w:jc w:val="both"/>
        <w:rPr/>
      </w:pPr>
      <w:r w:rsidDel="00000000" w:rsidR="00000000" w:rsidRPr="00000000">
        <w:rPr>
          <w:rtl w:val="0"/>
        </w:rPr>
        <w:t xml:space="preserve">The primary objectives of this study were:  1) to develop and validate a parsimonious model to identify prevalent radiographic KOA using routinely available clinical variables; and 2) to compare the performance of traditional stepwise logistic regression against complex ML algorithms—specifically XGBoost, Random Forest, and Neural Networks—while evaluating whether the inclusion of symptom data and objective bioimpedance measures provides incremental value in identifying structural joint disease.</w:t>
      </w:r>
    </w:p>
    <w:p w:rsidR="00000000" w:rsidDel="00000000" w:rsidP="00000000" w:rsidRDefault="00000000" w:rsidRPr="00000000" w14:paraId="00000023">
      <w:pPr>
        <w:pStyle w:val="Heading1"/>
        <w:spacing w:line="480" w:lineRule="auto"/>
        <w:rPr>
          <w:b w:val="1"/>
          <w:bCs w:val="1"/>
          <w:sz w:val="46"/>
          <w:szCs w:val="46"/>
        </w:rPr>
      </w:pPr>
      <w:bookmarkStart w:colFirst="0" w:colLast="0" w:name="_ccnu3p6j6h3" w:id="8"/>
      <w:bookmarkEnd w:id="8"/>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line="480" w:lineRule="auto"/>
        <w:rPr/>
      </w:pPr>
      <w:bookmarkStart w:colFirst="0" w:colLast="0" w:name="_a8rmrkdg2y38" w:id="9"/>
      <w:bookmarkEnd w:id="9"/>
      <w:r w:rsidDel="00000000" w:rsidR="00000000" w:rsidRPr="00000000">
        <w:rPr>
          <w:rtl w:val="0"/>
        </w:rPr>
        <w:t xml:space="preserve">Methods</w:t>
      </w:r>
    </w:p>
    <w:p w:rsidR="00000000" w:rsidDel="00000000" w:rsidP="00000000" w:rsidRDefault="00000000" w:rsidRPr="00000000" w14:paraId="00000025">
      <w:pPr>
        <w:pStyle w:val="Heading2"/>
        <w:spacing w:line="480" w:lineRule="auto"/>
        <w:rPr/>
      </w:pPr>
      <w:bookmarkStart w:colFirst="0" w:colLast="0" w:name="_h8u6tlj48ome" w:id="10"/>
      <w:bookmarkEnd w:id="10"/>
      <w:r w:rsidDel="00000000" w:rsidR="00000000" w:rsidRPr="00000000">
        <w:rPr>
          <w:rtl w:val="0"/>
        </w:rPr>
        <w:t xml:space="preserve">Study Design and Sample</w:t>
      </w:r>
    </w:p>
    <w:p w:rsidR="00000000" w:rsidDel="00000000" w:rsidP="00000000" w:rsidRDefault="00000000" w:rsidRPr="00000000" w14:paraId="00000026">
      <w:pPr>
        <w:spacing w:after="240" w:before="240" w:line="480" w:lineRule="auto"/>
        <w:jc w:val="both"/>
        <w:rPr/>
      </w:pPr>
      <w:r w:rsidDel="00000000" w:rsidR="00000000" w:rsidRPr="00000000">
        <w:rPr>
          <w:rtl w:val="0"/>
        </w:rPr>
        <w:t xml:space="preserve">The present analysis had a cross-sectional design and used clinical-epidemiological data and knee radiographs obtained during the first visit of ELSA-Brasil MSK (2012–2014) . The baseline ELSA-Brasil MSK sample comprised 2,901 active and retired civil servants (53% women), aged 38–79 years (mean 56.0 years, SD 8.9), unselected for any medical conditions. Of the 2830 participants, there were 5,652 knee radiographs available for analysis (8 excluded due to arthroplasty or technical artifacts) </w:t>
      </w:r>
      <w:hyperlink r:id="rId16">
        <w:r w:rsidDel="00000000" w:rsidR="00000000" w:rsidRPr="00000000">
          <w:rPr>
            <w:rtl w:val="0"/>
          </w:rPr>
          <w:t xml:space="preserve">[13]</w:t>
        </w:r>
      </w:hyperlink>
      <w:r w:rsidDel="00000000" w:rsidR="00000000" w:rsidRPr="00000000">
        <w:rPr>
          <w:rtl w:val="0"/>
        </w:rPr>
        <w:t xml:space="preserve">.</w:t>
      </w:r>
    </w:p>
    <w:p w:rsidR="00000000" w:rsidDel="00000000" w:rsidP="00000000" w:rsidRDefault="00000000" w:rsidRPr="00000000" w14:paraId="000000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480" w:lineRule="auto"/>
        <w:jc w:val="both"/>
        <w:rPr/>
      </w:pPr>
      <w:bookmarkStart w:colFirst="0" w:colLast="0" w:name="_6nu6g1s6l0jr" w:id="11"/>
      <w:bookmarkEnd w:id="11"/>
      <w:r w:rsidDel="00000000" w:rsidR="00000000" w:rsidRPr="00000000">
        <w:rPr>
          <w:rtl w:val="0"/>
        </w:rPr>
        <w:t xml:space="preserve">Ethical Aspects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480" w:lineRule="auto"/>
        <w:jc w:val="both"/>
        <w:rPr/>
      </w:pPr>
      <w:r w:rsidDel="00000000" w:rsidR="00000000" w:rsidRPr="00000000">
        <w:rPr>
          <w:rtl w:val="0"/>
        </w:rPr>
        <w:t xml:space="preserve">The ethical principles of respect for persons, beneficence, and justice were considered in the planning of both ELSA-Brasil and ELSA-Brasil MSK. The study was conducted in accordance with the Declaration of Helsinki. ELSA-Brasil was approved by the Research Ethics Committees of the six participating teaching and research institutions. The baseline of the ELSA-Brasil MSK ancillary study and its first follow-up were approved through an amendment submitted to the Research Ethics Committee (REC) of UFMG (amendment CAAE 0186.1.203.000-06 of proposal ETIC 186/06, dated 09/03/2012, and CAAE 47125015.4.1001.5149, opinion 1.897.023 of 01/24/2017).</w:t>
      </w:r>
    </w:p>
    <w:p w:rsidR="00000000" w:rsidDel="00000000" w:rsidP="00000000" w:rsidRDefault="00000000" w:rsidRPr="00000000" w14:paraId="00000029">
      <w:pPr>
        <w:pStyle w:val="Heading2"/>
        <w:spacing w:line="480" w:lineRule="auto"/>
        <w:rPr/>
      </w:pPr>
      <w:bookmarkStart w:colFirst="0" w:colLast="0" w:name="_q8r40kng2cha" w:id="12"/>
      <w:bookmarkEnd w:id="12"/>
      <w:r w:rsidDel="00000000" w:rsidR="00000000" w:rsidRPr="00000000">
        <w:rPr>
          <w:rtl w:val="0"/>
        </w:rPr>
        <w:t xml:space="preserve">Outcome Definition</w:t>
      </w:r>
    </w:p>
    <w:p w:rsidR="00000000" w:rsidDel="00000000" w:rsidP="00000000" w:rsidRDefault="00000000" w:rsidRPr="00000000" w14:paraId="0000002A">
      <w:pPr>
        <w:spacing w:after="240" w:before="240" w:line="480" w:lineRule="auto"/>
        <w:jc w:val="both"/>
        <w:rPr/>
      </w:pPr>
      <w:r w:rsidDel="00000000" w:rsidR="00000000" w:rsidRPr="00000000">
        <w:rPr>
          <w:rFonts w:ascii="Arial Unicode MS" w:cs="Arial Unicode MS" w:eastAsia="Arial Unicode MS" w:hAnsi="Arial Unicode MS"/>
          <w:rtl w:val="0"/>
        </w:rPr>
        <w:t xml:space="preserve">The primary outcome was prevalent radiographic knee osteoarthritis (KOA), defined at the knee level as Kellgren–Lawrence (KL) grade ≥ 2 for the tibiofemoral compartment and/or patellofemoral (PF) OA (</w:t>
      </w:r>
      <w:r w:rsidDel="00000000" w:rsidR="00000000" w:rsidRPr="00000000">
        <w:rPr>
          <w:rtl w:val="0"/>
        </w:rPr>
        <w:t xml:space="preserve">defined as a definitive osteophyte in the PF joint or definitive PF joint space narrowing accompanied by any bone abnormality)</w:t>
      </w:r>
      <w:r w:rsidDel="00000000" w:rsidR="00000000" w:rsidRPr="00000000">
        <w:rPr>
          <w:rtl w:val="0"/>
        </w:rPr>
        <w:t xml:space="preserve"> </w:t>
      </w:r>
      <w:hyperlink r:id="rId17">
        <w:r w:rsidDel="00000000" w:rsidR="00000000" w:rsidRPr="00000000">
          <w:rPr>
            <w:rtl w:val="0"/>
          </w:rPr>
          <w:t xml:space="preserve">[13]</w:t>
        </w:r>
      </w:hyperlink>
      <w:r w:rsidDel="00000000" w:rsidR="00000000" w:rsidRPr="00000000">
        <w:rPr>
          <w:rtl w:val="0"/>
        </w:rPr>
        <w:t xml:space="preserve">. This outcome reflects the presence of radiographic disease at the time of imaging rather than incident or progressive osteoarthritis, irrespective of symptom status. Knees with total knee arthroplasty were excluded from the analysis.</w:t>
      </w:r>
    </w:p>
    <w:p w:rsidR="00000000" w:rsidDel="00000000" w:rsidP="00000000" w:rsidRDefault="00000000" w:rsidRPr="00000000" w14:paraId="0000002B">
      <w:pPr>
        <w:pStyle w:val="Heading2"/>
        <w:spacing w:line="480" w:lineRule="auto"/>
        <w:rPr/>
      </w:pPr>
      <w:bookmarkStart w:colFirst="0" w:colLast="0" w:name="_so9d3aimhxw2" w:id="13"/>
      <w:bookmarkEnd w:id="13"/>
      <w:r w:rsidDel="00000000" w:rsidR="00000000" w:rsidRPr="00000000">
        <w:rPr>
          <w:rtl w:val="0"/>
        </w:rPr>
        <w:t xml:space="preserve">Candidate Predictors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480" w:lineRule="auto"/>
        <w:jc w:val="both"/>
        <w:rPr/>
      </w:pPr>
      <w:r w:rsidDel="00000000" w:rsidR="00000000" w:rsidRPr="00000000">
        <w:rPr>
          <w:rtl w:val="0"/>
        </w:rPr>
        <w:t xml:space="preserve">To ensure the construction of a robust model, we performed a comprehensive literature review to identify potential candidate variables (features).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480" w:lineRule="auto"/>
        <w:jc w:val="both"/>
        <w:rPr/>
      </w:pPr>
      <w:r w:rsidDel="00000000" w:rsidR="00000000" w:rsidRPr="00000000">
        <w:rPr>
          <w:b w:val="1"/>
          <w:bCs w:val="1"/>
          <w:rtl w:val="0"/>
        </w:rPr>
        <w:t xml:space="preserve">Demographic and Anthropometric Factors:</w:t>
      </w:r>
      <w:r w:rsidDel="00000000" w:rsidR="00000000" w:rsidRPr="00000000">
        <w:rPr>
          <w:rtl w:val="0"/>
        </w:rPr>
        <w:t xml:space="preserve"> Established risk factors such as older age, female sex, and higher body mass index (BMI) are consistently associated with KOA incidence </w:t>
      </w:r>
      <w:hyperlink r:id="rId18">
        <w:r w:rsidDel="00000000" w:rsidR="00000000" w:rsidRPr="00000000">
          <w:rPr>
            <w:rtl w:val="0"/>
          </w:rPr>
          <w:t xml:space="preserve">[14,15]</w:t>
        </w:r>
      </w:hyperlink>
      <w:r w:rsidDel="00000000" w:rsidR="00000000" w:rsidRPr="00000000">
        <w:rPr>
          <w:rtl w:val="0"/>
        </w:rPr>
        <w:t xml:space="preserve">. According to a recent comprehensive systematic review and meta-analysis, high BMI and older age remain primary drivers of risk </w:t>
      </w:r>
      <w:hyperlink r:id="rId19">
        <w:r w:rsidDel="00000000" w:rsidR="00000000" w:rsidRPr="00000000">
          <w:rPr>
            <w:rtl w:val="0"/>
          </w:rPr>
          <w:t xml:space="preserve">[16]</w:t>
        </w:r>
      </w:hyperlink>
      <w:r w:rsidDel="00000000" w:rsidR="00000000" w:rsidRPr="00000000">
        <w:rPr>
          <w:rtl w:val="0"/>
        </w:rPr>
        <w:t xml:space="preserve">. Sex-specific differences have also been noted, with high BMI and atherosclerosis showing stronger associations in women, while abdominal obesity is more predictive in men </w:t>
      </w:r>
      <w:hyperlink r:id="rId20">
        <w:r w:rsidDel="00000000" w:rsidR="00000000" w:rsidRPr="00000000">
          <w:rPr>
            <w:rtl w:val="0"/>
          </w:rPr>
          <w:t xml:space="preserve">[17]</w:t>
        </w:r>
      </w:hyperlink>
      <w:r w:rsidDel="00000000" w:rsidR="00000000" w:rsidRPr="00000000">
        <w:rPr>
          <w:rtl w:val="0"/>
        </w:rPr>
        <w:t xml:space="preserv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480" w:lineRule="auto"/>
        <w:jc w:val="both"/>
        <w:rPr/>
      </w:pPr>
      <w:r w:rsidDel="00000000" w:rsidR="00000000" w:rsidRPr="00000000">
        <w:rPr>
          <w:b w:val="1"/>
          <w:bCs w:val="1"/>
          <w:rtl w:val="0"/>
        </w:rPr>
        <w:t xml:space="preserve">Mechanical and History Factors:</w:t>
      </w:r>
      <w:r w:rsidDel="00000000" w:rsidR="00000000" w:rsidRPr="00000000">
        <w:rPr>
          <w:rtl w:val="0"/>
        </w:rPr>
        <w:t xml:space="preserve"> Previous knee injury is a potent risk factor for the development of OA </w:t>
      </w:r>
      <w:hyperlink r:id="rId21">
        <w:r w:rsidDel="00000000" w:rsidR="00000000" w:rsidRPr="00000000">
          <w:rPr>
            <w:rtl w:val="0"/>
          </w:rPr>
          <w:t xml:space="preserve">[14,15]</w:t>
        </w:r>
      </w:hyperlink>
      <w:r w:rsidDel="00000000" w:rsidR="00000000" w:rsidRPr="00000000">
        <w:rPr>
          <w:rtl w:val="0"/>
        </w:rPr>
        <w:t xml:space="preserve">. Mechanical factors, including joint malalignment (varus/valgus) and occupational exposures like frequent squatting or heavy lifting, also contribute to disease risk, albeit with varying magnitudes of effect compared to constitutional factors [20]. Regarding physical activity, the evidence is nuanced; while recreational activity does not appear to increase risk </w:t>
      </w:r>
      <w:hyperlink r:id="rId22">
        <w:r w:rsidDel="00000000" w:rsidR="00000000" w:rsidRPr="00000000">
          <w:rPr>
            <w:rtl w:val="0"/>
          </w:rPr>
          <w:t xml:space="preserve">[18,19]</w:t>
        </w:r>
      </w:hyperlink>
      <w:r w:rsidDel="00000000" w:rsidR="00000000" w:rsidRPr="00000000">
        <w:rPr>
          <w:rtl w:val="0"/>
        </w:rPr>
        <w:t xml:space="preserve">, high-impact sports and professional athletics are linked to higher KOA prevalence, largely mediated by increased exposure to traumatic joint injuries </w:t>
      </w:r>
      <w:hyperlink r:id="rId23">
        <w:r w:rsidDel="00000000" w:rsidR="00000000" w:rsidRPr="00000000">
          <w:rPr>
            <w:rtl w:val="0"/>
          </w:rPr>
          <w:t xml:space="preserve">[20,21]</w:t>
        </w:r>
      </w:hyperlink>
      <w:r w:rsidDel="00000000" w:rsidR="00000000" w:rsidRPr="00000000">
        <w:rPr>
          <w:rtl w:val="0"/>
        </w:rPr>
        <w:t xml:space="preserv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480" w:lineRule="auto"/>
        <w:jc w:val="both"/>
        <w:rPr/>
      </w:pPr>
      <w:r w:rsidDel="00000000" w:rsidR="00000000" w:rsidRPr="00000000">
        <w:rPr>
          <w:b w:val="1"/>
          <w:bCs w:val="1"/>
          <w:rtl w:val="0"/>
        </w:rPr>
        <w:t xml:space="preserve">Metabolic Factors:</w:t>
      </w:r>
      <w:r w:rsidDel="00000000" w:rsidR="00000000" w:rsidRPr="00000000">
        <w:rPr>
          <w:rtl w:val="0"/>
        </w:rPr>
        <w:t xml:space="preserve"> Beyond mechanical loading, a "metabolic" phenotype of OA has been proposed. The accumulation of metabolic syndrome components—hypertension, dyslipidemia, and impaired glucose tolerance—is associated with both incidence and MRI-detected progression of KOA </w:t>
      </w:r>
      <w:hyperlink r:id="rId24">
        <w:r w:rsidDel="00000000" w:rsidR="00000000" w:rsidRPr="00000000">
          <w:rPr>
            <w:rtl w:val="0"/>
          </w:rPr>
          <w:t xml:space="preserve">[22–24]</w:t>
        </w:r>
      </w:hyperlink>
      <w:r w:rsidDel="00000000" w:rsidR="00000000" w:rsidRPr="00000000">
        <w:rPr>
          <w:rtl w:val="0"/>
        </w:rPr>
        <w:t xml:space="preserv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480" w:lineRule="auto"/>
        <w:jc w:val="both"/>
        <w:rPr/>
      </w:pPr>
      <w:r w:rsidDel="00000000" w:rsidR="00000000" w:rsidRPr="00000000">
        <w:rPr>
          <w:b w:val="1"/>
          <w:bCs w:val="1"/>
          <w:rtl w:val="0"/>
        </w:rPr>
        <w:t xml:space="preserve">Genetics:</w:t>
      </w:r>
      <w:r w:rsidDel="00000000" w:rsidR="00000000" w:rsidRPr="00000000">
        <w:rPr>
          <w:rtl w:val="0"/>
        </w:rPr>
        <w:t xml:space="preserve"> While genetic variations contribute to OA susceptibility, their effect is less pronounced in typical late-onset KOA compared to environmental and lifestyle factors </w:t>
      </w:r>
      <w:hyperlink r:id="rId25">
        <w:r w:rsidDel="00000000" w:rsidR="00000000" w:rsidRPr="00000000">
          <w:rPr>
            <w:rtl w:val="0"/>
          </w:rPr>
          <w:t xml:space="preserve">[25]</w:t>
        </w:r>
      </w:hyperlink>
      <w:r w:rsidDel="00000000" w:rsidR="00000000" w:rsidRPr="00000000">
        <w:rPr>
          <w:rtl w:val="0"/>
        </w:rPr>
        <w:t xml:space="preserve">. We included a family history of knee replacement as a proxy for high genetic and environmental shared risk within nuclear families, even though this information is subject to </w:t>
      </w:r>
      <w:r w:rsidDel="00000000" w:rsidR="00000000" w:rsidRPr="00000000">
        <w:rPr>
          <w:rtl w:val="0"/>
        </w:rPr>
        <w:t xml:space="preserve">period and access biases</w:t>
      </w: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480" w:lineRule="auto"/>
        <w:jc w:val="both"/>
        <w:rPr/>
      </w:pPr>
      <w:r w:rsidDel="00000000" w:rsidR="00000000" w:rsidRPr="00000000">
        <w:rPr>
          <w:b w:val="1"/>
          <w:bCs w:val="1"/>
          <w:rtl w:val="0"/>
        </w:rPr>
        <w:t xml:space="preserve">Bioimpedance and BMI:</w:t>
      </w:r>
      <w:r w:rsidDel="00000000" w:rsidR="00000000" w:rsidRPr="00000000">
        <w:rPr>
          <w:rtl w:val="0"/>
        </w:rPr>
        <w:t xml:space="preserve"> To explore whether refined measures of adiposity and muscle mass outperform BMI, we incorporated bioimpedance-derived metrics, including </w:t>
      </w:r>
      <w:r w:rsidDel="00000000" w:rsidR="00000000" w:rsidRPr="00000000">
        <w:rPr>
          <w:rtl w:val="0"/>
        </w:rPr>
        <w:t xml:space="preserve">bone mineral content</w:t>
      </w:r>
      <w:r w:rsidDel="00000000" w:rsidR="00000000" w:rsidRPr="00000000">
        <w:rPr>
          <w:rtl w:val="0"/>
        </w:rPr>
        <w:t xml:space="preserve">, mineral mass and skeletal muscle mass. </w:t>
      </w: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480" w:lineRule="auto"/>
        <w:jc w:val="both"/>
        <w:rPr/>
      </w:pPr>
      <w:r w:rsidDel="00000000" w:rsidR="00000000" w:rsidRPr="00000000">
        <w:rPr>
          <w:rtl w:val="0"/>
        </w:rPr>
        <w:t xml:space="preserve">Based on this evidence, we curated a broad initial dataset from ELSA-Brasil MSK spanning demographic, anthropometric, clinical, metabolic, and lifestyle domains for feature selection. Candidate variables and model comparisons are provided in the Supplementary Material.</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before="240" w:line="480" w:lineRule="auto"/>
        <w:jc w:val="both"/>
        <w:rPr/>
      </w:pPr>
      <w:r w:rsidDel="00000000" w:rsidR="00000000" w:rsidRPr="00000000">
        <w:rPr>
          <w:b w:val="1"/>
          <w:bCs w:val="1"/>
          <w:rtl w:val="0"/>
        </w:rPr>
        <w:t xml:space="preserve">Clinical Symptoms: </w:t>
      </w:r>
      <w:r w:rsidDel="00000000" w:rsidR="00000000" w:rsidRPr="00000000">
        <w:rPr>
          <w:rtl w:val="0"/>
        </w:rPr>
        <w:t xml:space="preserve">Joint symptoms are often the primary manifestation of established structural disease. We characterized </w:t>
      </w:r>
      <w:r w:rsidDel="00000000" w:rsidR="00000000" w:rsidRPr="00000000">
        <w:rPr>
          <w:rtl w:val="0"/>
        </w:rPr>
        <w:t xml:space="preserve">knee-related complaints using the Western Ontario and McMaster Universities Osteoarthritis Index (WOMAC). </w:t>
      </w:r>
      <w:r w:rsidDel="00000000" w:rsidR="00000000" w:rsidRPr="00000000">
        <w:rPr>
          <w:rtl w:val="0"/>
        </w:rPr>
        <w:t xml:space="preserve">Variables included the presence of pain, stiffness, and physical dysfunction in different timeframes.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before="240" w:line="480" w:lineRule="auto"/>
        <w:jc w:val="both"/>
        <w:rPr/>
      </w:pPr>
      <w:r w:rsidDel="00000000" w:rsidR="00000000" w:rsidRPr="00000000">
        <w:rPr>
          <w:rtl w:val="0"/>
        </w:rPr>
        <w:t xml:space="preserve">Detailed operational definitions and questionnaire wording for all variables are provided in the Supplementary Methods.</w:t>
      </w:r>
    </w:p>
    <w:p w:rsidR="00000000" w:rsidDel="00000000" w:rsidP="00000000" w:rsidRDefault="00000000" w:rsidRPr="00000000" w14:paraId="00000035">
      <w:pPr>
        <w:pStyle w:val="Heading2"/>
        <w:spacing w:line="480" w:lineRule="auto"/>
        <w:rPr/>
      </w:pPr>
      <w:bookmarkStart w:colFirst="0" w:colLast="0" w:name="_ilj1xu5bzzfb" w:id="14"/>
      <w:bookmarkEnd w:id="14"/>
      <w:r w:rsidDel="00000000" w:rsidR="00000000" w:rsidRPr="00000000">
        <w:rPr>
          <w:rtl w:val="0"/>
        </w:rPr>
        <w:t xml:space="preserve">Radiographic Assessment</w:t>
      </w:r>
    </w:p>
    <w:p w:rsidR="00000000" w:rsidDel="00000000" w:rsidP="00000000" w:rsidRDefault="00000000" w:rsidRPr="00000000" w14:paraId="00000036">
      <w:pPr>
        <w:spacing w:after="240" w:before="240" w:line="480" w:lineRule="auto"/>
        <w:jc w:val="both"/>
        <w:rPr/>
      </w:pPr>
      <w:r w:rsidDel="00000000" w:rsidR="00000000" w:rsidRPr="00000000">
        <w:rPr>
          <w:rtl w:val="0"/>
        </w:rPr>
        <w:t xml:space="preserve">Bilateral knee radiographs were obtained using a standardized non-fluoroscopic digital protocol, comprising a weight-bearing posteroanterior (PA) fixed-flexion view and lateral views. To ensure reproducibility of the joint space width measurement, the fixed-flexion view employed a novel positioning device developed specifically for the study </w:t>
      </w:r>
      <w:hyperlink r:id="rId26">
        <w:r w:rsidDel="00000000" w:rsidR="00000000" w:rsidRPr="00000000">
          <w:rPr>
            <w:rtl w:val="0"/>
          </w:rPr>
          <w:t xml:space="preserve">[26]</w:t>
        </w:r>
      </w:hyperlink>
      <w:r w:rsidDel="00000000" w:rsidR="00000000" w:rsidRPr="00000000">
        <w:rPr>
          <w:rtl w:val="0"/>
        </w:rPr>
        <w:t xml:space="preserve">. Images were interpreted following a validated two-step protocol: initially, two trained technologists independently screened all images for "possible OA"; subsequently, an experienced musculoskeletal radiologist reviewed all images flagged by at least one technologist to establish the final diagnosis and grading. This process was calibrated against an external expert reader, yielding substantial inter-observer agreement (κ = 0.755; 95% CI 0.663–0.847) </w:t>
      </w:r>
      <w:hyperlink r:id="rId27">
        <w:r w:rsidDel="00000000" w:rsidR="00000000" w:rsidRPr="00000000">
          <w:rPr>
            <w:rtl w:val="0"/>
          </w:rPr>
          <w:t xml:space="preserve">[13]</w:t>
        </w:r>
      </w:hyperlink>
      <w:r w:rsidDel="00000000" w:rsidR="00000000" w:rsidRPr="00000000">
        <w:rPr>
          <w:rtl w:val="0"/>
        </w:rPr>
        <w:t xml:space="preserve">.</w:t>
      </w:r>
    </w:p>
    <w:p w:rsidR="00000000" w:rsidDel="00000000" w:rsidP="00000000" w:rsidRDefault="00000000" w:rsidRPr="00000000" w14:paraId="00000037">
      <w:pPr>
        <w:pStyle w:val="Heading2"/>
        <w:spacing w:line="480" w:lineRule="auto"/>
        <w:rPr/>
      </w:pPr>
      <w:bookmarkStart w:colFirst="0" w:colLast="0" w:name="_4r0hcuhhxzkm" w:id="15"/>
      <w:bookmarkEnd w:id="15"/>
      <w:r w:rsidDel="00000000" w:rsidR="00000000" w:rsidRPr="00000000">
        <w:rPr>
          <w:rtl w:val="0"/>
        </w:rPr>
        <w:t xml:space="preserve">Statistical Analysis</w:t>
      </w:r>
      <w:r w:rsidDel="00000000" w:rsidR="00000000" w:rsidRPr="00000000">
        <w:rPr>
          <w:rtl w:val="0"/>
        </w:rPr>
      </w:r>
    </w:p>
    <w:p w:rsidR="00000000" w:rsidDel="00000000" w:rsidP="00000000" w:rsidRDefault="00000000" w:rsidRPr="00000000" w14:paraId="00000038">
      <w:pPr>
        <w:spacing w:after="240" w:before="240" w:line="480" w:lineRule="auto"/>
        <w:jc w:val="both"/>
        <w:rPr/>
      </w:pPr>
      <w:r w:rsidDel="00000000" w:rsidR="00000000" w:rsidRPr="00000000">
        <w:rPr>
          <w:rtl w:val="0"/>
        </w:rPr>
        <w:t xml:space="preserve">Continuous variables were standardized; missing clinical data were imputed using the median within each training fold and applied to the corresponding test fold; missing WOMAC scores were imputed to 0 assuming asymptomatic knees in the absence of pain reports. Categorical predictors were treated as dummy variables.</w:t>
      </w:r>
    </w:p>
    <w:p w:rsidR="00000000" w:rsidDel="00000000" w:rsidP="00000000" w:rsidRDefault="00000000" w:rsidRPr="00000000" w14:paraId="00000039">
      <w:pPr>
        <w:rPr/>
      </w:pPr>
      <w:r w:rsidDel="00000000" w:rsidR="00000000" w:rsidRPr="00000000">
        <w:rPr>
          <w:rtl w:val="0"/>
        </w:rPr>
        <w:t xml:space="preserve">We implemented four distinct modeling fra</w:t>
      </w:r>
      <w:r w:rsidDel="00000000" w:rsidR="00000000" w:rsidRPr="00000000">
        <w:rPr>
          <w:rtl w:val="0"/>
        </w:rPr>
        <w:t xml:space="preserve">meworks to evaluate the trade-off between interpretability and complexity. </w:t>
      </w:r>
      <w:r w:rsidDel="00000000" w:rsidR="00000000" w:rsidRPr="00000000">
        <w:rPr>
          <w:rtl w:val="0"/>
        </w:rPr>
        <w:t xml:space="preserve">The baseline linear model was a Stepwise Logistic Regression developed through a two-stage hybrid selection procedure. First, to act as a strict filter to reduce dimensionality and mitigate collinearity, we applied an L1-penalized Logistic Regression (LASSO) with 3-fold cross-validation to identify an initial subset of non-zero coefficients. From this subset, we performed an iterative forward stepwise selection, where variables were added one by one based on the maximization of the 5-fold cross-validated Area Under the Receiver Operating Characteristic Curve (AUC). The final model utilized standard L2-penalized Logistic Regression (with the default inverse regularization strength, C=1.0) with the optimal parsimonious subset of predictors. The primary advantage of this traditional approach is its high transparency, producing a simple model where the individual contribution of each clinical factor is quantifiable via Odds Ratios, though it inherently assumes that risk factors interact in a strictly linear, additive manner.</w:t>
      </w:r>
    </w:p>
    <w:p w:rsidR="00000000" w:rsidDel="00000000" w:rsidP="00000000" w:rsidRDefault="00000000" w:rsidRPr="00000000" w14:paraId="0000003A">
      <w:pPr>
        <w:rPr/>
      </w:pPr>
      <w:r w:rsidDel="00000000" w:rsidR="00000000" w:rsidRPr="00000000">
        <w:rPr>
          <w:rtl w:val="0"/>
        </w:rPr>
        <w:t xml:space="preserve">To capture potential non-linear interactions—such as a specific variable only becoming a major determinant after a certain age threshold—and complex data structures, we employed three advanced machine learning algorithms.  While these approaches can theoretically achieve higher accuracy by learning intricate patterns, their major disadvantage is their "black box" nature, which complicates the extraction of straightforward clinical rules. The first complex model, Random Forest (RF), was implemented as a bagging-based ensemble of 200 decision trees with a maximum depth of 10. Conceptually, this algorithm builds a "forest" of independent decision trees based on random subsets of data and averages their predictions, making it highly robust against overfitting. The second model, Extreme Gradient Boosting (XGBoost), was configured as a gradient boosting framework utilizing 100 estimators, a learning rate of 0.1, and a maximum tree depth of 3. Unlike RF, which builds trees independently, XGBoost builds trees sequentially, with each new tree specifically designed to correct the errors of the previous ones. Its objective function was binary logistic loss, with L2 regularization to prevent overfitting. Finally, we deployed a Multilayer Perceptron (MLP), a feed-forward artificial neural network consisting of two hidden layers with 64 and 32 neurons, respectively. This model simulates layers of interconnected artificial "neurons" to learn highly abstract representations of the data. The network utilized Rectified Linear Unit (ReLU) activation functions and was trained using the Adam optimizer (initial learning rate 0.001) with L2 regularization (alpha=0.0001) and early stopping (patience=10) to optimize convergence.</w:t>
      </w:r>
    </w:p>
    <w:p w:rsidR="00000000" w:rsidDel="00000000" w:rsidP="00000000" w:rsidRDefault="00000000" w:rsidRPr="00000000" w14:paraId="0000003B">
      <w:pPr>
        <w:spacing w:after="240" w:before="240" w:line="480" w:lineRule="auto"/>
        <w:jc w:val="both"/>
        <w:rPr/>
      </w:pPr>
      <w:r w:rsidDel="00000000" w:rsidR="00000000" w:rsidRPr="00000000">
        <w:rPr>
          <w:rtl w:val="0"/>
        </w:rPr>
        <w:t xml:space="preserve">These approaches were applied across two primary analytical frameworks: the Constitutional Model, which relied exclusively on stable demographic, anthropometric, and history variables, and the Symptom-Augmented Model, which incorporated self-reported joint symptoms. Model performance was assessed using 5-fold nested cross-validation with GroupKFold to prevent data leakage from bilateral knees of the same participant. Cluster-robust standard errors were calculated to account for within-participant correlation between bilateral knees.</w:t>
      </w:r>
    </w:p>
    <w:p w:rsidR="00000000" w:rsidDel="00000000" w:rsidP="00000000" w:rsidRDefault="00000000" w:rsidRPr="00000000" w14:paraId="0000003C">
      <w:pPr>
        <w:spacing w:after="240" w:before="240" w:line="480" w:lineRule="auto"/>
        <w:jc w:val="both"/>
        <w:rPr/>
      </w:pPr>
      <w:r w:rsidDel="00000000" w:rsidR="00000000" w:rsidRPr="00000000">
        <w:rPr>
          <w:rtl w:val="0"/>
        </w:rPr>
        <w:t xml:space="preserve">Discrimination was quantified using the AUC, with 95% confidence intervals estimated using 2,000 bootstrap resamples of the out-of-fold predictions. Calibration was assessed using the Brier score and calibration plots. For the final inferential analysis, we reported Raw Odds Ratios (OR) and Standardized ORs, with cluster-robust standard errors calculated at the participant level to account for within-individual correlation between knees. All analyses were performed in Python 3.12.1 using scikit-learn (v1.8.0) and statsmodels (v0.14.6). The source code and scripts used for model development and evaluation are hosted in a public GitHub repository. To maintain the integrity of the double-blind peer review process, the direct link has been temporarily redacted and will be made available upon publication.</w:t>
      </w: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pPr>
      <w:bookmarkStart w:colFirst="0" w:colLast="0" w:name="_i8v5i7u2sa08" w:id="16"/>
      <w:bookmarkEnd w:id="16"/>
      <w:r w:rsidDel="00000000" w:rsidR="00000000" w:rsidRPr="00000000">
        <w:rPr>
          <w:rtl w:val="0"/>
        </w:rPr>
        <w:t xml:space="preserve">Results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Of the 5,652 knee radiographs available for analysis from 2,830 participants, 18.1% met the criteria for radiographic KOA. When stratified by clinical status, 26.8% (n=1,514) of the evaluated knees were symptomatic, among which the prevalence of radiographic KOA was 26.1%. Table 1 details key baseline clinical and demographic characteristics of the study participants, stratified by the presence of prevalent rKOA. Detailed statistics for all analyzed variables are provided in Supplementary Table S1.</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rPr>
          <w:i w:val="1"/>
          <w:iCs w:val="1"/>
        </w:rPr>
      </w:pPr>
      <w:bookmarkStart w:colFirst="0" w:colLast="0" w:name="_x5sbs4s4n18d" w:id="17"/>
      <w:bookmarkEnd w:id="17"/>
      <w:r w:rsidDel="00000000" w:rsidR="00000000" w:rsidRPr="00000000">
        <w:rPr>
          <w:rtl w:val="0"/>
        </w:rPr>
        <w:t xml:space="preserve">Table 1. Characteristics of the ELSA-Brasil MSK Study Population Stratified by Prevalent Radiographic Knee Osteoarthritis (rKOA).</w:t>
      </w:r>
      <w:r w:rsidDel="00000000" w:rsidR="00000000" w:rsidRPr="00000000">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845"/>
        <w:gridCol w:w="1845"/>
        <w:gridCol w:w="1845"/>
        <w:gridCol w:w="1350"/>
        <w:tblGridChange w:id="0">
          <w:tblGrid>
            <w:gridCol w:w="2025"/>
            <w:gridCol w:w="1845"/>
            <w:gridCol w:w="1845"/>
            <w:gridCol w:w="1845"/>
            <w:gridCol w:w="1350"/>
          </w:tblGrid>
        </w:tblGridChange>
      </w:tblGrid>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after="0" w:before="0" w:line="240" w:lineRule="auto"/>
              <w:jc w:val="center"/>
              <w:rPr>
                <w:sz w:val="20"/>
                <w:szCs w:val="20"/>
              </w:rPr>
            </w:pPr>
            <w:r w:rsidDel="00000000" w:rsidR="00000000" w:rsidRPr="00000000">
              <w:rPr>
                <w:b w:val="1"/>
                <w:bCs w:val="1"/>
                <w:rtl w:val="0"/>
              </w:rPr>
              <w:t xml:space="preserve">Characteristic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after="0" w:before="0" w:line="240" w:lineRule="auto"/>
              <w:jc w:val="center"/>
              <w:rPr>
                <w:sz w:val="20"/>
                <w:szCs w:val="20"/>
              </w:rPr>
            </w:pPr>
            <w:r w:rsidDel="00000000" w:rsidR="00000000" w:rsidRPr="00000000">
              <w:rPr>
                <w:b w:val="1"/>
                <w:bCs w:val="1"/>
                <w:rtl w:val="0"/>
              </w:rPr>
              <w:t xml:space="preserve">Total (N=2,830)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after="0" w:before="0" w:line="240" w:lineRule="auto"/>
              <w:jc w:val="center"/>
              <w:rPr>
                <w:sz w:val="20"/>
                <w:szCs w:val="20"/>
              </w:rPr>
            </w:pPr>
            <w:r w:rsidDel="00000000" w:rsidR="00000000" w:rsidRPr="00000000">
              <w:rPr>
                <w:b w:val="1"/>
                <w:bCs w:val="1"/>
                <w:rtl w:val="0"/>
              </w:rPr>
              <w:t xml:space="preserve">No rKOA (N=2,318)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after="0" w:before="0" w:line="240" w:lineRule="auto"/>
              <w:jc w:val="center"/>
              <w:rPr>
                <w:sz w:val="20"/>
                <w:szCs w:val="20"/>
              </w:rPr>
            </w:pPr>
            <w:r w:rsidDel="00000000" w:rsidR="00000000" w:rsidRPr="00000000">
              <w:rPr>
                <w:b w:val="1"/>
                <w:bCs w:val="1"/>
                <w:rtl w:val="0"/>
              </w:rPr>
              <w:t xml:space="preserve">With rKOA (N=512)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after="0" w:before="0" w:line="240" w:lineRule="auto"/>
              <w:jc w:val="center"/>
              <w:rPr>
                <w:sz w:val="20"/>
                <w:szCs w:val="20"/>
              </w:rPr>
            </w:pPr>
            <w:r w:rsidDel="00000000" w:rsidR="00000000" w:rsidRPr="00000000">
              <w:rPr>
                <w:b w:val="1"/>
                <w:bCs w:val="1"/>
                <w:rtl w:val="0"/>
              </w:rPr>
              <w:t xml:space="preserve">P-value</w:t>
            </w:r>
            <w:r w:rsidDel="00000000" w:rsidR="00000000" w:rsidRPr="00000000">
              <w:rPr>
                <w:rtl w:val="0"/>
              </w:rPr>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after="0" w:before="0" w:line="240" w:lineRule="auto"/>
              <w:jc w:val="left"/>
              <w:rPr>
                <w:sz w:val="20"/>
                <w:szCs w:val="20"/>
              </w:rPr>
            </w:pPr>
            <w:r w:rsidDel="00000000" w:rsidR="00000000" w:rsidRPr="00000000">
              <w:rPr>
                <w:b w:val="1"/>
                <w:bCs w:val="1"/>
                <w:rtl w:val="0"/>
              </w:rPr>
              <w:t xml:space="preserve">Age (years), mean ± SD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after="0" w:before="0" w:line="240" w:lineRule="auto"/>
              <w:jc w:val="left"/>
              <w:rPr>
                <w:sz w:val="20"/>
                <w:szCs w:val="20"/>
              </w:rPr>
            </w:pPr>
            <w:r w:rsidDel="00000000" w:rsidR="00000000" w:rsidRPr="00000000">
              <w:rPr>
                <w:rtl w:val="0"/>
              </w:rPr>
              <w:t xml:space="preserve">56.1 ± 8.9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after="0" w:before="0" w:line="240" w:lineRule="auto"/>
              <w:jc w:val="left"/>
              <w:rPr>
                <w:sz w:val="20"/>
                <w:szCs w:val="20"/>
              </w:rPr>
            </w:pPr>
            <w:r w:rsidDel="00000000" w:rsidR="00000000" w:rsidRPr="00000000">
              <w:rPr>
                <w:rtl w:val="0"/>
              </w:rPr>
              <w:t xml:space="preserve">55.0 ± 8.8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after="0" w:before="0" w:line="240" w:lineRule="auto"/>
              <w:jc w:val="left"/>
              <w:rPr>
                <w:sz w:val="20"/>
                <w:szCs w:val="20"/>
              </w:rPr>
            </w:pPr>
            <w:r w:rsidDel="00000000" w:rsidR="00000000" w:rsidRPr="00000000">
              <w:rPr>
                <w:rtl w:val="0"/>
              </w:rPr>
              <w:t xml:space="preserve">60.8 ± 8.2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after="0" w:before="0" w:line="240" w:lineRule="auto"/>
              <w:jc w:val="left"/>
              <w:rPr>
                <w:sz w:val="20"/>
                <w:szCs w:val="20"/>
              </w:rPr>
            </w:pPr>
            <w:r w:rsidDel="00000000" w:rsidR="00000000" w:rsidRPr="00000000">
              <w:rPr>
                <w:rtl w:val="0"/>
              </w:rPr>
              <w:t xml:space="preserve">&lt;0.001</w:t>
            </w:r>
            <w:r w:rsidDel="00000000" w:rsidR="00000000" w:rsidRPr="00000000">
              <w:rPr>
                <w:rtl w:val="0"/>
              </w:rPr>
            </w:r>
          </w:p>
        </w:tc>
      </w:tr>
      <w:tr>
        <w:trPr>
          <w:cantSplit w:val="0"/>
          <w:trHeight w:val="84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after="0" w:before="0" w:line="240" w:lineRule="auto"/>
              <w:jc w:val="left"/>
              <w:rPr>
                <w:sz w:val="20"/>
                <w:szCs w:val="20"/>
              </w:rPr>
            </w:pPr>
            <w:r w:rsidDel="00000000" w:rsidR="00000000" w:rsidRPr="00000000">
              <w:rPr>
                <w:b w:val="1"/>
                <w:bCs w:val="1"/>
                <w:rtl w:val="0"/>
              </w:rPr>
              <w:t xml:space="preserve">Sex (Female), n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after="0" w:before="0" w:line="240" w:lineRule="auto"/>
              <w:jc w:val="left"/>
              <w:rPr>
                <w:sz w:val="20"/>
                <w:szCs w:val="20"/>
              </w:rPr>
            </w:pPr>
            <w:r w:rsidDel="00000000" w:rsidR="00000000" w:rsidRPr="00000000">
              <w:rPr>
                <w:rtl w:val="0"/>
              </w:rPr>
              <w:t xml:space="preserve">1493 (52.8%)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after="0" w:before="0" w:line="240" w:lineRule="auto"/>
              <w:jc w:val="left"/>
              <w:rPr>
                <w:sz w:val="20"/>
                <w:szCs w:val="20"/>
              </w:rPr>
            </w:pPr>
            <w:r w:rsidDel="00000000" w:rsidR="00000000" w:rsidRPr="00000000">
              <w:rPr>
                <w:rtl w:val="0"/>
              </w:rPr>
              <w:t xml:space="preserve">1213 (52.3%)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after="0" w:before="0" w:line="240" w:lineRule="auto"/>
              <w:jc w:val="left"/>
              <w:rPr>
                <w:sz w:val="20"/>
                <w:szCs w:val="20"/>
              </w:rPr>
            </w:pPr>
            <w:r w:rsidDel="00000000" w:rsidR="00000000" w:rsidRPr="00000000">
              <w:rPr>
                <w:rtl w:val="0"/>
              </w:rPr>
              <w:t xml:space="preserve">280 (54.7%)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after="0" w:before="0" w:line="240" w:lineRule="auto"/>
              <w:jc w:val="left"/>
              <w:rPr>
                <w:sz w:val="20"/>
                <w:szCs w:val="20"/>
              </w:rPr>
            </w:pPr>
            <w:r w:rsidDel="00000000" w:rsidR="00000000" w:rsidRPr="00000000">
              <w:rPr>
                <w:rtl w:val="0"/>
              </w:rPr>
              <w:t xml:space="preserve">0.358</w:t>
            </w:r>
            <w:r w:rsidDel="00000000" w:rsidR="00000000" w:rsidRPr="00000000">
              <w:rPr>
                <w:rtl w:val="0"/>
              </w:rPr>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after="0" w:before="0" w:line="240" w:lineRule="auto"/>
              <w:jc w:val="left"/>
              <w:rPr>
                <w:sz w:val="20"/>
                <w:szCs w:val="20"/>
              </w:rPr>
            </w:pPr>
            <w:r w:rsidDel="00000000" w:rsidR="00000000" w:rsidRPr="00000000">
              <w:rPr>
                <w:b w:val="1"/>
                <w:bCs w:val="1"/>
                <w:rtl w:val="0"/>
              </w:rPr>
              <w:t xml:space="preserve">Race/Skin Color, n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51">
            <w:pPr>
              <w:widowControl w:val="0"/>
              <w:spacing w:after="0" w:before="0" w:line="240" w:lineRule="auto"/>
              <w:jc w:val="lef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52">
            <w:pPr>
              <w:widowControl w:val="0"/>
              <w:spacing w:after="0" w:before="0" w:line="240" w:lineRule="auto"/>
              <w:jc w:val="lef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53">
            <w:pPr>
              <w:widowControl w:val="0"/>
              <w:spacing w:after="0" w:before="0" w:line="240" w:lineRule="auto"/>
              <w:jc w:val="lef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after="0" w:before="0" w:line="240" w:lineRule="auto"/>
              <w:jc w:val="left"/>
              <w:rPr>
                <w:sz w:val="20"/>
                <w:szCs w:val="20"/>
              </w:rPr>
            </w:pPr>
            <w:r w:rsidDel="00000000" w:rsidR="00000000" w:rsidRPr="00000000">
              <w:rPr>
                <w:rtl w:val="0"/>
              </w:rPr>
              <w:t xml:space="preserve">0.033</w:t>
            </w: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after="0" w:before="0" w:line="240" w:lineRule="auto"/>
              <w:jc w:val="left"/>
              <w:rPr>
                <w:sz w:val="20"/>
                <w:szCs w:val="20"/>
              </w:rPr>
            </w:pPr>
            <w:r w:rsidDel="00000000" w:rsidR="00000000" w:rsidRPr="00000000">
              <w:rPr>
                <w:rtl w:val="0"/>
              </w:rPr>
              <w:t xml:space="preserve">Black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after="0" w:before="0" w:line="240" w:lineRule="auto"/>
              <w:jc w:val="left"/>
              <w:rPr>
                <w:sz w:val="20"/>
                <w:szCs w:val="20"/>
              </w:rPr>
            </w:pPr>
            <w:r w:rsidDel="00000000" w:rsidR="00000000" w:rsidRPr="00000000">
              <w:rPr>
                <w:rtl w:val="0"/>
              </w:rPr>
              <w:t xml:space="preserve">360 (12.7%)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after="0" w:before="0" w:line="240" w:lineRule="auto"/>
              <w:jc w:val="left"/>
              <w:rPr>
                <w:sz w:val="20"/>
                <w:szCs w:val="20"/>
              </w:rPr>
            </w:pPr>
            <w:r w:rsidDel="00000000" w:rsidR="00000000" w:rsidRPr="00000000">
              <w:rPr>
                <w:rtl w:val="0"/>
              </w:rPr>
              <w:t xml:space="preserve">278 (12.0%)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after="0" w:before="0" w:line="240" w:lineRule="auto"/>
              <w:jc w:val="left"/>
              <w:rPr>
                <w:sz w:val="20"/>
                <w:szCs w:val="20"/>
              </w:rPr>
            </w:pPr>
            <w:r w:rsidDel="00000000" w:rsidR="00000000" w:rsidRPr="00000000">
              <w:rPr>
                <w:rtl w:val="0"/>
              </w:rPr>
              <w:t xml:space="preserve">82 (16.0%)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59">
            <w:pPr>
              <w:widowControl w:val="0"/>
              <w:spacing w:after="0" w:before="0" w:line="240" w:lineRule="auto"/>
              <w:jc w:val="left"/>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after="0" w:before="0" w:line="240" w:lineRule="auto"/>
              <w:jc w:val="left"/>
              <w:rPr>
                <w:sz w:val="20"/>
                <w:szCs w:val="20"/>
              </w:rPr>
            </w:pPr>
            <w:r w:rsidDel="00000000" w:rsidR="00000000" w:rsidRPr="00000000">
              <w:rPr>
                <w:rtl w:val="0"/>
              </w:rPr>
              <w:t xml:space="preserve">Brown/Mixed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after="0" w:before="0" w:line="240" w:lineRule="auto"/>
              <w:jc w:val="left"/>
              <w:rPr>
                <w:sz w:val="20"/>
                <w:szCs w:val="20"/>
              </w:rPr>
            </w:pPr>
            <w:r w:rsidDel="00000000" w:rsidR="00000000" w:rsidRPr="00000000">
              <w:rPr>
                <w:rtl w:val="0"/>
              </w:rPr>
              <w:t xml:space="preserve">976 (34.5%)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after="0" w:before="0" w:line="240" w:lineRule="auto"/>
              <w:jc w:val="left"/>
              <w:rPr>
                <w:sz w:val="20"/>
                <w:szCs w:val="20"/>
              </w:rPr>
            </w:pPr>
            <w:r w:rsidDel="00000000" w:rsidR="00000000" w:rsidRPr="00000000">
              <w:rPr>
                <w:rtl w:val="0"/>
              </w:rPr>
              <w:t xml:space="preserve">796 (34.3%)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after="0" w:before="0" w:line="240" w:lineRule="auto"/>
              <w:jc w:val="left"/>
              <w:rPr>
                <w:sz w:val="20"/>
                <w:szCs w:val="20"/>
              </w:rPr>
            </w:pPr>
            <w:r w:rsidDel="00000000" w:rsidR="00000000" w:rsidRPr="00000000">
              <w:rPr>
                <w:rtl w:val="0"/>
              </w:rPr>
              <w:t xml:space="preserve">180 (35.2%)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5E">
            <w:pPr>
              <w:widowControl w:val="0"/>
              <w:spacing w:after="0" w:before="0" w:line="240" w:lineRule="auto"/>
              <w:jc w:val="left"/>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after="0" w:before="0" w:line="240" w:lineRule="auto"/>
              <w:jc w:val="left"/>
              <w:rPr>
                <w:sz w:val="20"/>
                <w:szCs w:val="20"/>
              </w:rPr>
            </w:pPr>
            <w:r w:rsidDel="00000000" w:rsidR="00000000" w:rsidRPr="00000000">
              <w:rPr>
                <w:rtl w:val="0"/>
              </w:rPr>
              <w:t xml:space="preserve">White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after="0" w:before="0" w:line="240" w:lineRule="auto"/>
              <w:jc w:val="left"/>
              <w:rPr>
                <w:sz w:val="20"/>
                <w:szCs w:val="20"/>
              </w:rPr>
            </w:pPr>
            <w:r w:rsidDel="00000000" w:rsidR="00000000" w:rsidRPr="00000000">
              <w:rPr>
                <w:rtl w:val="0"/>
              </w:rPr>
              <w:t xml:space="preserve">1378 (48.7%)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after="0" w:before="0" w:line="240" w:lineRule="auto"/>
              <w:jc w:val="left"/>
              <w:rPr>
                <w:sz w:val="20"/>
                <w:szCs w:val="20"/>
              </w:rPr>
            </w:pPr>
            <w:r w:rsidDel="00000000" w:rsidR="00000000" w:rsidRPr="00000000">
              <w:rPr>
                <w:rtl w:val="0"/>
              </w:rPr>
              <w:t xml:space="preserve">1147 (49.5%)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after="0" w:before="0" w:line="240" w:lineRule="auto"/>
              <w:jc w:val="left"/>
              <w:rPr>
                <w:sz w:val="20"/>
                <w:szCs w:val="20"/>
              </w:rPr>
            </w:pPr>
            <w:r w:rsidDel="00000000" w:rsidR="00000000" w:rsidRPr="00000000">
              <w:rPr>
                <w:rtl w:val="0"/>
              </w:rPr>
              <w:t xml:space="preserve">231 (45.1%)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63">
            <w:pPr>
              <w:widowControl w:val="0"/>
              <w:spacing w:after="0" w:before="0" w:line="240" w:lineRule="auto"/>
              <w:jc w:val="left"/>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after="0" w:before="0" w:line="240" w:lineRule="auto"/>
              <w:jc w:val="left"/>
              <w:rPr>
                <w:sz w:val="20"/>
                <w:szCs w:val="20"/>
              </w:rPr>
            </w:pPr>
            <w:r w:rsidDel="00000000" w:rsidR="00000000" w:rsidRPr="00000000">
              <w:rPr>
                <w:rtl w:val="0"/>
              </w:rPr>
              <w:t xml:space="preserve">Asian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after="0" w:before="0" w:line="240" w:lineRule="auto"/>
              <w:jc w:val="left"/>
              <w:rPr>
                <w:sz w:val="20"/>
                <w:szCs w:val="20"/>
              </w:rPr>
            </w:pPr>
            <w:r w:rsidDel="00000000" w:rsidR="00000000" w:rsidRPr="00000000">
              <w:rPr>
                <w:rtl w:val="0"/>
              </w:rPr>
              <w:t xml:space="preserve">63 (2.2%)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after="0" w:before="0" w:line="240" w:lineRule="auto"/>
              <w:jc w:val="left"/>
              <w:rPr>
                <w:sz w:val="20"/>
                <w:szCs w:val="20"/>
              </w:rPr>
            </w:pPr>
            <w:r w:rsidDel="00000000" w:rsidR="00000000" w:rsidRPr="00000000">
              <w:rPr>
                <w:rtl w:val="0"/>
              </w:rPr>
              <w:t xml:space="preserve">56 (2.4%)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after="0" w:before="0" w:line="240" w:lineRule="auto"/>
              <w:jc w:val="left"/>
              <w:rPr>
                <w:sz w:val="20"/>
                <w:szCs w:val="20"/>
              </w:rPr>
            </w:pPr>
            <w:r w:rsidDel="00000000" w:rsidR="00000000" w:rsidRPr="00000000">
              <w:rPr>
                <w:rtl w:val="0"/>
              </w:rPr>
              <w:t xml:space="preserve">7 (1.4%)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68">
            <w:pPr>
              <w:widowControl w:val="0"/>
              <w:spacing w:after="0" w:before="0" w:line="240" w:lineRule="auto"/>
              <w:jc w:val="left"/>
              <w:rPr>
                <w:sz w:val="20"/>
                <w:szCs w:val="20"/>
              </w:rPr>
            </w:pPr>
            <w:r w:rsidDel="00000000" w:rsidR="00000000" w:rsidRPr="00000000">
              <w:rPr>
                <w:rtl w:val="0"/>
              </w:rPr>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after="0" w:before="0" w:line="240" w:lineRule="auto"/>
              <w:jc w:val="left"/>
              <w:rPr>
                <w:sz w:val="20"/>
                <w:szCs w:val="20"/>
              </w:rPr>
            </w:pPr>
            <w:r w:rsidDel="00000000" w:rsidR="00000000" w:rsidRPr="00000000">
              <w:rPr>
                <w:rtl w:val="0"/>
              </w:rPr>
              <w:t xml:space="preserve">Indigenous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after="0" w:before="0" w:line="240" w:lineRule="auto"/>
              <w:jc w:val="left"/>
              <w:rPr>
                <w:sz w:val="20"/>
                <w:szCs w:val="20"/>
              </w:rPr>
            </w:pPr>
            <w:r w:rsidDel="00000000" w:rsidR="00000000" w:rsidRPr="00000000">
              <w:rPr>
                <w:rtl w:val="0"/>
              </w:rPr>
              <w:t xml:space="preserve">15 (0.5%)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after="0" w:before="0" w:line="240" w:lineRule="auto"/>
              <w:jc w:val="left"/>
              <w:rPr>
                <w:sz w:val="20"/>
                <w:szCs w:val="20"/>
              </w:rPr>
            </w:pPr>
            <w:r w:rsidDel="00000000" w:rsidR="00000000" w:rsidRPr="00000000">
              <w:rPr>
                <w:rtl w:val="0"/>
              </w:rPr>
              <w:t xml:space="preserve">14 (0.6%)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after="0" w:before="0" w:line="240" w:lineRule="auto"/>
              <w:jc w:val="left"/>
              <w:rPr>
                <w:sz w:val="20"/>
                <w:szCs w:val="20"/>
              </w:rPr>
            </w:pPr>
            <w:r w:rsidDel="00000000" w:rsidR="00000000" w:rsidRPr="00000000">
              <w:rPr>
                <w:rtl w:val="0"/>
              </w:rPr>
              <w:t xml:space="preserve">1 (0.2%)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6D">
            <w:pPr>
              <w:widowControl w:val="0"/>
              <w:spacing w:after="0" w:before="0" w:line="240" w:lineRule="auto"/>
              <w:jc w:val="left"/>
              <w:rPr>
                <w:sz w:val="20"/>
                <w:szCs w:val="20"/>
              </w:rPr>
            </w:pPr>
            <w:r w:rsidDel="00000000" w:rsidR="00000000" w:rsidRPr="00000000">
              <w:rPr>
                <w:rtl w:val="0"/>
              </w:rPr>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after="0" w:before="0" w:line="240" w:lineRule="auto"/>
              <w:jc w:val="left"/>
              <w:rPr>
                <w:sz w:val="20"/>
                <w:szCs w:val="20"/>
              </w:rPr>
            </w:pPr>
            <w:r w:rsidDel="00000000" w:rsidR="00000000" w:rsidRPr="00000000">
              <w:rPr>
                <w:b w:val="1"/>
                <w:bCs w:val="1"/>
                <w:rtl w:val="0"/>
              </w:rPr>
              <w:t xml:space="preserve">Occupation, n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6F">
            <w:pPr>
              <w:widowControl w:val="0"/>
              <w:spacing w:after="0" w:before="0" w:line="240" w:lineRule="auto"/>
              <w:jc w:val="lef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70">
            <w:pPr>
              <w:widowControl w:val="0"/>
              <w:spacing w:after="0" w:before="0" w:line="240" w:lineRule="auto"/>
              <w:jc w:val="lef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71">
            <w:pPr>
              <w:widowControl w:val="0"/>
              <w:spacing w:after="0" w:before="0" w:line="240" w:lineRule="auto"/>
              <w:jc w:val="left"/>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after="0" w:before="0" w:line="240" w:lineRule="auto"/>
              <w:jc w:val="left"/>
              <w:rPr>
                <w:sz w:val="20"/>
                <w:szCs w:val="20"/>
              </w:rPr>
            </w:pPr>
            <w:r w:rsidDel="00000000" w:rsidR="00000000" w:rsidRPr="00000000">
              <w:rPr>
                <w:rtl w:val="0"/>
              </w:rPr>
              <w:t xml:space="preserve">0.003</w:t>
            </w:r>
            <w:r w:rsidDel="00000000" w:rsidR="00000000" w:rsidRPr="00000000">
              <w:rPr>
                <w:rtl w:val="0"/>
              </w:rPr>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after="0" w:before="0" w:line="240" w:lineRule="auto"/>
              <w:jc w:val="left"/>
              <w:rPr>
                <w:sz w:val="20"/>
                <w:szCs w:val="20"/>
              </w:rPr>
            </w:pPr>
            <w:r w:rsidDel="00000000" w:rsidR="00000000" w:rsidRPr="00000000">
              <w:rPr>
                <w:rtl w:val="0"/>
              </w:rPr>
              <w:t xml:space="preserve">Routine Manual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after="0" w:before="0" w:line="240" w:lineRule="auto"/>
              <w:jc w:val="left"/>
              <w:rPr>
                <w:sz w:val="20"/>
                <w:szCs w:val="20"/>
              </w:rPr>
            </w:pPr>
            <w:r w:rsidDel="00000000" w:rsidR="00000000" w:rsidRPr="00000000">
              <w:rPr>
                <w:rtl w:val="0"/>
              </w:rPr>
              <w:t xml:space="preserve">339 (12.0%)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after="0" w:before="0" w:line="240" w:lineRule="auto"/>
              <w:jc w:val="left"/>
              <w:rPr>
                <w:sz w:val="20"/>
                <w:szCs w:val="20"/>
              </w:rPr>
            </w:pPr>
            <w:r w:rsidDel="00000000" w:rsidR="00000000" w:rsidRPr="00000000">
              <w:rPr>
                <w:rtl w:val="0"/>
              </w:rPr>
              <w:t xml:space="preserve">259 (11.2%)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after="0" w:before="0" w:line="240" w:lineRule="auto"/>
              <w:jc w:val="left"/>
              <w:rPr>
                <w:sz w:val="20"/>
                <w:szCs w:val="20"/>
              </w:rPr>
            </w:pPr>
            <w:r w:rsidDel="00000000" w:rsidR="00000000" w:rsidRPr="00000000">
              <w:rPr>
                <w:rtl w:val="0"/>
              </w:rPr>
              <w:t xml:space="preserve">80 (15.6%)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77">
            <w:pPr>
              <w:widowControl w:val="0"/>
              <w:spacing w:after="0" w:before="0" w:line="240" w:lineRule="auto"/>
              <w:jc w:val="left"/>
              <w:rPr>
                <w:sz w:val="20"/>
                <w:szCs w:val="20"/>
              </w:rPr>
            </w:pPr>
            <w:r w:rsidDel="00000000" w:rsidR="00000000" w:rsidRPr="00000000">
              <w:rPr>
                <w:rtl w:val="0"/>
              </w:rPr>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after="0" w:before="0" w:line="240" w:lineRule="auto"/>
              <w:jc w:val="left"/>
              <w:rPr>
                <w:sz w:val="20"/>
                <w:szCs w:val="20"/>
              </w:rPr>
            </w:pPr>
            <w:r w:rsidDel="00000000" w:rsidR="00000000" w:rsidRPr="00000000">
              <w:rPr>
                <w:rtl w:val="0"/>
              </w:rPr>
              <w:t xml:space="preserve">Non-routine Manual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after="0" w:before="0" w:line="240" w:lineRule="auto"/>
              <w:jc w:val="left"/>
              <w:rPr>
                <w:sz w:val="20"/>
                <w:szCs w:val="20"/>
              </w:rPr>
            </w:pPr>
            <w:r w:rsidDel="00000000" w:rsidR="00000000" w:rsidRPr="00000000">
              <w:rPr>
                <w:rtl w:val="0"/>
              </w:rPr>
              <w:t xml:space="preserve">23 (0.8%)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after="0" w:before="0" w:line="240" w:lineRule="auto"/>
              <w:jc w:val="left"/>
              <w:rPr>
                <w:sz w:val="20"/>
                <w:szCs w:val="20"/>
              </w:rPr>
            </w:pPr>
            <w:r w:rsidDel="00000000" w:rsidR="00000000" w:rsidRPr="00000000">
              <w:rPr>
                <w:rtl w:val="0"/>
              </w:rPr>
              <w:t xml:space="preserve">17 (0.7%)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after="0" w:before="0" w:line="240" w:lineRule="auto"/>
              <w:jc w:val="left"/>
              <w:rPr>
                <w:sz w:val="20"/>
                <w:szCs w:val="20"/>
              </w:rPr>
            </w:pPr>
            <w:r w:rsidDel="00000000" w:rsidR="00000000" w:rsidRPr="00000000">
              <w:rPr>
                <w:rtl w:val="0"/>
              </w:rPr>
              <w:t xml:space="preserve">6 (1.2%)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7C">
            <w:pPr>
              <w:widowControl w:val="0"/>
              <w:spacing w:after="0" w:before="0" w:line="240" w:lineRule="auto"/>
              <w:jc w:val="left"/>
              <w:rPr>
                <w:sz w:val="20"/>
                <w:szCs w:val="20"/>
              </w:rPr>
            </w:pPr>
            <w:r w:rsidDel="00000000" w:rsidR="00000000" w:rsidRPr="00000000">
              <w:rPr>
                <w:rtl w:val="0"/>
              </w:rPr>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after="0" w:before="0" w:line="240" w:lineRule="auto"/>
              <w:jc w:val="left"/>
              <w:rPr>
                <w:sz w:val="20"/>
                <w:szCs w:val="20"/>
              </w:rPr>
            </w:pPr>
            <w:r w:rsidDel="00000000" w:rsidR="00000000" w:rsidRPr="00000000">
              <w:rPr>
                <w:rtl w:val="0"/>
              </w:rPr>
              <w:t xml:space="preserve">Routine Non-manual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after="0" w:before="0" w:line="240" w:lineRule="auto"/>
              <w:jc w:val="left"/>
              <w:rPr>
                <w:sz w:val="20"/>
                <w:szCs w:val="20"/>
              </w:rPr>
            </w:pPr>
            <w:r w:rsidDel="00000000" w:rsidR="00000000" w:rsidRPr="00000000">
              <w:rPr>
                <w:rtl w:val="0"/>
              </w:rPr>
              <w:t xml:space="preserve">734 (25.9%)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after="0" w:before="0" w:line="240" w:lineRule="auto"/>
              <w:jc w:val="left"/>
              <w:rPr>
                <w:sz w:val="20"/>
                <w:szCs w:val="20"/>
              </w:rPr>
            </w:pPr>
            <w:r w:rsidDel="00000000" w:rsidR="00000000" w:rsidRPr="00000000">
              <w:rPr>
                <w:rtl w:val="0"/>
              </w:rPr>
              <w:t xml:space="preserve">589 (25.4%)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after="0" w:before="0" w:line="240" w:lineRule="auto"/>
              <w:jc w:val="left"/>
              <w:rPr>
                <w:sz w:val="20"/>
                <w:szCs w:val="20"/>
              </w:rPr>
            </w:pPr>
            <w:r w:rsidDel="00000000" w:rsidR="00000000" w:rsidRPr="00000000">
              <w:rPr>
                <w:rtl w:val="0"/>
              </w:rPr>
              <w:t xml:space="preserve">145 (28.3%)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81">
            <w:pPr>
              <w:widowControl w:val="0"/>
              <w:spacing w:after="0" w:before="0" w:line="240" w:lineRule="auto"/>
              <w:jc w:val="left"/>
              <w:rPr>
                <w:sz w:val="20"/>
                <w:szCs w:val="20"/>
              </w:rPr>
            </w:pPr>
            <w:r w:rsidDel="00000000" w:rsidR="00000000" w:rsidRPr="00000000">
              <w:rPr>
                <w:rtl w:val="0"/>
              </w:rPr>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after="0" w:before="0" w:line="240" w:lineRule="auto"/>
              <w:jc w:val="left"/>
              <w:rPr>
                <w:sz w:val="20"/>
                <w:szCs w:val="20"/>
              </w:rPr>
            </w:pPr>
            <w:r w:rsidDel="00000000" w:rsidR="00000000" w:rsidRPr="00000000">
              <w:rPr>
                <w:rtl w:val="0"/>
              </w:rPr>
              <w:t xml:space="preserve">Non-routine Non-manual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after="0" w:before="0" w:line="240" w:lineRule="auto"/>
              <w:jc w:val="left"/>
              <w:rPr>
                <w:sz w:val="20"/>
                <w:szCs w:val="20"/>
              </w:rPr>
            </w:pPr>
            <w:r w:rsidDel="00000000" w:rsidR="00000000" w:rsidRPr="00000000">
              <w:rPr>
                <w:rtl w:val="0"/>
              </w:rPr>
              <w:t xml:space="preserve">1710 (60.4%)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after="0" w:before="0" w:line="240" w:lineRule="auto"/>
              <w:jc w:val="left"/>
              <w:rPr>
                <w:sz w:val="20"/>
                <w:szCs w:val="20"/>
              </w:rPr>
            </w:pPr>
            <w:r w:rsidDel="00000000" w:rsidR="00000000" w:rsidRPr="00000000">
              <w:rPr>
                <w:rtl w:val="0"/>
              </w:rPr>
              <w:t xml:space="preserve">1436 (61.9%)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after="0" w:before="0" w:line="240" w:lineRule="auto"/>
              <w:jc w:val="left"/>
              <w:rPr>
                <w:sz w:val="20"/>
                <w:szCs w:val="20"/>
              </w:rPr>
            </w:pPr>
            <w:r w:rsidDel="00000000" w:rsidR="00000000" w:rsidRPr="00000000">
              <w:rPr>
                <w:rtl w:val="0"/>
              </w:rPr>
              <w:t xml:space="preserve">274 (53.5%)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86">
            <w:pPr>
              <w:widowControl w:val="0"/>
              <w:spacing w:after="0" w:before="0" w:line="240" w:lineRule="auto"/>
              <w:jc w:val="left"/>
              <w:rPr>
                <w:sz w:val="20"/>
                <w:szCs w:val="20"/>
              </w:rPr>
            </w:pPr>
            <w:r w:rsidDel="00000000" w:rsidR="00000000" w:rsidRPr="00000000">
              <w:rPr>
                <w:rtl w:val="0"/>
              </w:rPr>
            </w:r>
          </w:p>
        </w:tc>
      </w:tr>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after="0" w:before="0" w:line="240" w:lineRule="auto"/>
              <w:jc w:val="left"/>
              <w:rPr>
                <w:sz w:val="20"/>
                <w:szCs w:val="20"/>
              </w:rPr>
            </w:pPr>
            <w:r w:rsidDel="00000000" w:rsidR="00000000" w:rsidRPr="00000000">
              <w:rPr>
                <w:b w:val="1"/>
                <w:bCs w:val="1"/>
                <w:rtl w:val="0"/>
              </w:rPr>
              <w:t xml:space="preserve">BMI (kg/m²), mean ± SD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after="0" w:before="0" w:line="240" w:lineRule="auto"/>
              <w:jc w:val="left"/>
              <w:rPr>
                <w:sz w:val="20"/>
                <w:szCs w:val="20"/>
              </w:rPr>
            </w:pPr>
            <w:r w:rsidDel="00000000" w:rsidR="00000000" w:rsidRPr="00000000">
              <w:rPr>
                <w:rtl w:val="0"/>
              </w:rPr>
              <w:t xml:space="preserve">27.0 ± 4.7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after="0" w:before="0" w:line="240" w:lineRule="auto"/>
              <w:jc w:val="left"/>
              <w:rPr>
                <w:sz w:val="20"/>
                <w:szCs w:val="20"/>
              </w:rPr>
            </w:pPr>
            <w:r w:rsidDel="00000000" w:rsidR="00000000" w:rsidRPr="00000000">
              <w:rPr>
                <w:rtl w:val="0"/>
              </w:rPr>
              <w:t xml:space="preserve">26.5 ± 4.5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after="0" w:before="0" w:line="240" w:lineRule="auto"/>
              <w:jc w:val="left"/>
              <w:rPr>
                <w:sz w:val="20"/>
                <w:szCs w:val="20"/>
              </w:rPr>
            </w:pPr>
            <w:r w:rsidDel="00000000" w:rsidR="00000000" w:rsidRPr="00000000">
              <w:rPr>
                <w:rtl w:val="0"/>
              </w:rPr>
              <w:t xml:space="preserve">29.2 ± 5.2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after="0" w:before="0" w:line="240" w:lineRule="auto"/>
              <w:jc w:val="left"/>
              <w:rPr>
                <w:sz w:val="20"/>
                <w:szCs w:val="20"/>
              </w:rPr>
            </w:pPr>
            <w:r w:rsidDel="00000000" w:rsidR="00000000" w:rsidRPr="00000000">
              <w:rPr>
                <w:rtl w:val="0"/>
              </w:rPr>
              <w:t xml:space="preserve">&lt;0.001</w:t>
            </w:r>
            <w:r w:rsidDel="00000000" w:rsidR="00000000" w:rsidRPr="00000000">
              <w:rPr>
                <w:rtl w:val="0"/>
              </w:rPr>
            </w:r>
          </w:p>
        </w:tc>
      </w:tr>
      <w:tr>
        <w:trPr>
          <w:cantSplit w:val="0"/>
          <w:trHeight w:val="108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after="0" w:before="0" w:line="240" w:lineRule="auto"/>
              <w:jc w:val="left"/>
              <w:rPr>
                <w:sz w:val="20"/>
                <w:szCs w:val="20"/>
              </w:rPr>
            </w:pPr>
            <w:r w:rsidDel="00000000" w:rsidR="00000000" w:rsidRPr="00000000">
              <w:rPr>
                <w:b w:val="1"/>
                <w:bCs w:val="1"/>
                <w:rtl w:val="0"/>
              </w:rPr>
              <w:t xml:space="preserve">Frequent Knee Symptoms, n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after="0" w:before="0" w:line="240" w:lineRule="auto"/>
              <w:jc w:val="left"/>
              <w:rPr>
                <w:sz w:val="20"/>
                <w:szCs w:val="20"/>
              </w:rPr>
            </w:pPr>
            <w:r w:rsidDel="00000000" w:rsidR="00000000" w:rsidRPr="00000000">
              <w:rPr>
                <w:rtl w:val="0"/>
              </w:rPr>
              <w:t xml:space="preserve">663 (23.4%)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after="0" w:before="0" w:line="240" w:lineRule="auto"/>
              <w:jc w:val="left"/>
              <w:rPr>
                <w:sz w:val="20"/>
                <w:szCs w:val="20"/>
              </w:rPr>
            </w:pPr>
            <w:r w:rsidDel="00000000" w:rsidR="00000000" w:rsidRPr="00000000">
              <w:rPr>
                <w:rtl w:val="0"/>
              </w:rPr>
              <w:t xml:space="preserve">433 (18.7%)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after="0" w:before="0" w:line="240" w:lineRule="auto"/>
              <w:jc w:val="left"/>
              <w:rPr>
                <w:sz w:val="20"/>
                <w:szCs w:val="20"/>
              </w:rPr>
            </w:pPr>
            <w:r w:rsidDel="00000000" w:rsidR="00000000" w:rsidRPr="00000000">
              <w:rPr>
                <w:rtl w:val="0"/>
              </w:rPr>
              <w:t xml:space="preserve">230 (44.9%)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after="0" w:before="0" w:line="240" w:lineRule="auto"/>
              <w:jc w:val="left"/>
              <w:rPr>
                <w:sz w:val="20"/>
                <w:szCs w:val="20"/>
              </w:rPr>
            </w:pPr>
            <w:r w:rsidDel="00000000" w:rsidR="00000000" w:rsidRPr="00000000">
              <w:rPr>
                <w:rtl w:val="0"/>
              </w:rPr>
              <w:t xml:space="preserve">&lt;0.001</w:t>
            </w:r>
            <w:r w:rsidDel="00000000" w:rsidR="00000000" w:rsidRPr="00000000">
              <w:rPr>
                <w:rtl w:val="0"/>
              </w:rPr>
            </w:r>
          </w:p>
        </w:tc>
      </w:tr>
      <w:tr>
        <w:trPr>
          <w:cantSplit w:val="0"/>
          <w:trHeight w:val="108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after="0" w:before="0" w:line="240" w:lineRule="auto"/>
              <w:jc w:val="left"/>
              <w:rPr>
                <w:sz w:val="20"/>
                <w:szCs w:val="20"/>
              </w:rPr>
            </w:pPr>
            <w:r w:rsidDel="00000000" w:rsidR="00000000" w:rsidRPr="00000000">
              <w:rPr>
                <w:b w:val="1"/>
                <w:bCs w:val="1"/>
                <w:rtl w:val="0"/>
              </w:rPr>
              <w:t xml:space="preserve">History of Knee Trauma, n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after="0" w:before="0" w:line="240" w:lineRule="auto"/>
              <w:jc w:val="left"/>
              <w:rPr>
                <w:sz w:val="20"/>
                <w:szCs w:val="20"/>
              </w:rPr>
            </w:pPr>
            <w:r w:rsidDel="00000000" w:rsidR="00000000" w:rsidRPr="00000000">
              <w:rPr>
                <w:rtl w:val="0"/>
              </w:rPr>
              <w:t xml:space="preserve">684 (24.2%)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after="0" w:before="0" w:line="240" w:lineRule="auto"/>
              <w:jc w:val="left"/>
              <w:rPr>
                <w:sz w:val="20"/>
                <w:szCs w:val="20"/>
              </w:rPr>
            </w:pPr>
            <w:r w:rsidDel="00000000" w:rsidR="00000000" w:rsidRPr="00000000">
              <w:rPr>
                <w:rtl w:val="0"/>
              </w:rPr>
              <w:t xml:space="preserve">462 (19.9%)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after="0" w:before="0" w:line="240" w:lineRule="auto"/>
              <w:jc w:val="left"/>
              <w:rPr>
                <w:sz w:val="20"/>
                <w:szCs w:val="20"/>
              </w:rPr>
            </w:pPr>
            <w:r w:rsidDel="00000000" w:rsidR="00000000" w:rsidRPr="00000000">
              <w:rPr>
                <w:rtl w:val="0"/>
              </w:rPr>
              <w:t xml:space="preserve">222 (43.4%)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after="0" w:before="0" w:line="240" w:lineRule="auto"/>
              <w:jc w:val="left"/>
              <w:rPr>
                <w:sz w:val="20"/>
                <w:szCs w:val="20"/>
              </w:rPr>
            </w:pPr>
            <w:r w:rsidDel="00000000" w:rsidR="00000000" w:rsidRPr="00000000">
              <w:rPr>
                <w:rtl w:val="0"/>
              </w:rPr>
              <w:t xml:space="preserve">&lt;0.001</w:t>
            </w:r>
            <w:r w:rsidDel="00000000" w:rsidR="00000000" w:rsidRPr="00000000">
              <w:rPr>
                <w:rtl w:val="0"/>
              </w:rPr>
            </w:r>
          </w:p>
        </w:tc>
      </w:tr>
      <w:tr>
        <w:trPr>
          <w:cantSplit w:val="0"/>
          <w:trHeight w:val="108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after="0" w:before="0" w:line="240" w:lineRule="auto"/>
              <w:jc w:val="left"/>
              <w:rPr>
                <w:sz w:val="20"/>
                <w:szCs w:val="20"/>
              </w:rPr>
            </w:pPr>
            <w:r w:rsidDel="00000000" w:rsidR="00000000" w:rsidRPr="00000000">
              <w:rPr>
                <w:b w:val="1"/>
                <w:bCs w:val="1"/>
                <w:rtl w:val="0"/>
              </w:rPr>
              <w:t xml:space="preserve">History of Knee Surgery, n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after="0" w:before="0" w:line="240" w:lineRule="auto"/>
              <w:jc w:val="left"/>
              <w:rPr>
                <w:sz w:val="20"/>
                <w:szCs w:val="20"/>
              </w:rPr>
            </w:pPr>
            <w:r w:rsidDel="00000000" w:rsidR="00000000" w:rsidRPr="00000000">
              <w:rPr>
                <w:rtl w:val="0"/>
              </w:rPr>
              <w:t xml:space="preserve">183 (6.5%)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after="0" w:before="0" w:line="240" w:lineRule="auto"/>
              <w:jc w:val="left"/>
              <w:rPr>
                <w:sz w:val="20"/>
                <w:szCs w:val="20"/>
              </w:rPr>
            </w:pPr>
            <w:r w:rsidDel="00000000" w:rsidR="00000000" w:rsidRPr="00000000">
              <w:rPr>
                <w:rtl w:val="0"/>
              </w:rPr>
              <w:t xml:space="preserve">71 (3.1%)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after="0" w:before="0" w:line="240" w:lineRule="auto"/>
              <w:jc w:val="left"/>
              <w:rPr>
                <w:sz w:val="20"/>
                <w:szCs w:val="20"/>
              </w:rPr>
            </w:pPr>
            <w:r w:rsidDel="00000000" w:rsidR="00000000" w:rsidRPr="00000000">
              <w:rPr>
                <w:rtl w:val="0"/>
              </w:rPr>
              <w:t xml:space="preserve">112 (21.9%)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after="0" w:before="0" w:line="240" w:lineRule="auto"/>
              <w:jc w:val="left"/>
              <w:rPr>
                <w:sz w:val="20"/>
                <w:szCs w:val="20"/>
              </w:rPr>
            </w:pPr>
            <w:r w:rsidDel="00000000" w:rsidR="00000000" w:rsidRPr="00000000">
              <w:rPr>
                <w:rtl w:val="0"/>
              </w:rPr>
              <w:t xml:space="preserve">&lt;0.001</w:t>
            </w:r>
            <w:r w:rsidDel="00000000" w:rsidR="00000000" w:rsidRPr="00000000">
              <w:rPr>
                <w:rtl w:val="0"/>
              </w:rPr>
            </w:r>
          </w:p>
        </w:tc>
      </w:tr>
    </w:tbl>
    <w:p w:rsidR="00000000" w:rsidDel="00000000" w:rsidP="00000000" w:rsidRDefault="00000000" w:rsidRPr="00000000" w14:paraId="0000009B">
      <w:pPr>
        <w:rPr>
          <w:i w:val="1"/>
          <w:iCs w:val="1"/>
        </w:rPr>
      </w:pPr>
      <w:r w:rsidDel="00000000" w:rsidR="00000000" w:rsidRPr="00000000">
        <w:rPr>
          <w:i w:val="1"/>
          <w:iCs w:val="1"/>
          <w:rtl w:val="0"/>
        </w:rPr>
        <w:t xml:space="preserve">Note: P-values derived from Student's t-test for continuous variables and Chi-square test for categorical variables. Participants were classified as "With rKOA" if at least one knee exhibited radiographic osteoarthritis. Similarly, for knee-specific clinical variables (Symptoms, Trauma, Surgery), participants were classified as "Yes" if at least one knee was affected.</w:t>
      </w:r>
      <w:r w:rsidDel="00000000" w:rsidR="00000000" w:rsidRPr="00000000">
        <w:rPr>
          <w:rtl w:val="0"/>
        </w:rPr>
      </w:r>
    </w:p>
    <w:p w:rsidR="00000000" w:rsidDel="00000000" w:rsidP="00000000" w:rsidRDefault="00000000" w:rsidRPr="00000000" w14:paraId="0000009C">
      <w:pPr>
        <w:pStyle w:val="Heading2"/>
        <w:rPr/>
      </w:pPr>
      <w:bookmarkStart w:colFirst="0" w:colLast="0" w:name="_z4x369af8l55" w:id="18"/>
      <w:bookmarkEnd w:id="18"/>
      <w:r w:rsidDel="00000000" w:rsidR="00000000" w:rsidRPr="00000000">
        <w:rPr>
          <w:rtl w:val="0"/>
        </w:rPr>
        <w:t xml:space="preserve">Determinants of Prevalent Radiographic KOA</w:t>
      </w:r>
    </w:p>
    <w:p w:rsidR="00000000" w:rsidDel="00000000" w:rsidP="00000000" w:rsidRDefault="00000000" w:rsidRPr="00000000" w14:paraId="0000009D">
      <w:pPr>
        <w:rPr/>
      </w:pPr>
      <w:r w:rsidDel="00000000" w:rsidR="00000000" w:rsidRPr="00000000">
        <w:rPr>
          <w:rtl w:val="0"/>
        </w:rPr>
        <w:t xml:space="preserve">Prior to the final stepwise selection, the LASSO regression acted as a robust filter to reduce the dimensionality of the data. From the initial pool of candidate predictors, the LASSO model identified 27 variables with non-zero coefficients, highlighting a broad range of potential determinants including demographic factors, clinical history, and metabolic markers (Supplementary Table S2).</w:t>
      </w:r>
    </w:p>
    <w:p w:rsidR="00000000" w:rsidDel="00000000" w:rsidP="00000000" w:rsidRDefault="00000000" w:rsidRPr="00000000" w14:paraId="0000009E">
      <w:pPr>
        <w:rPr/>
      </w:pPr>
      <w:r w:rsidDel="00000000" w:rsidR="00000000" w:rsidRPr="00000000">
        <w:rPr>
          <w:rtl w:val="0"/>
        </w:rPr>
        <w:t xml:space="preserve">To address the primary objective of developing a parsimonious model, the stepwise selection process identified a core set of six independent clinical variables associated with prevalent radiographic disease (Table 2). To compare the relative importance of variables measured on different scales, we analyzed Standardized Odds Ratios (sOR). Age (sOR 2.34; 95% CI 2.09–2.61) and BMI (sOR 1.89; 95% CI 1.71–2.09) emerged as the dominant determinants of identification (Figure 3). Regarding absolute effect size, a History of Knee Surgery exhibited the strongest individual association (OR 8.10; 95% CI 5.46–12.03), serving as a proxy for established severe disease. History of Knee Trauma was also strongly associated with prevalent KOA (OR 2.47; 95% CI 1.95–3.13). Conversely, protective associations were observed for non-manual/non-routine occupations (OR 0.66; 95% CI 0.53–0.83) and self-reported White race (OR 0.69; 95% CI 0.55–0.87).</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3"/>
        <w:rPr/>
      </w:pPr>
      <w:bookmarkStart w:colFirst="0" w:colLast="0" w:name="_cc1kzaxe5awh" w:id="19"/>
      <w:bookmarkEnd w:id="19"/>
      <w:r w:rsidDel="00000000" w:rsidR="00000000" w:rsidRPr="00000000">
        <w:rPr>
          <w:rtl w:val="0"/>
        </w:rPr>
        <w:t xml:space="preserve">Table 2. Association of Clinical Factors with Prevalent Radiographic Knee Osteoarthritis (for the Constitutional Model).</w:t>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3030"/>
        <w:gridCol w:w="1440"/>
        <w:tblGridChange w:id="0">
          <w:tblGrid>
            <w:gridCol w:w="2235"/>
            <w:gridCol w:w="2235"/>
            <w:gridCol w:w="3030"/>
            <w:gridCol w:w="14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jc w:val="left"/>
              <w:rPr>
                <w:b w:val="1"/>
                <w:bCs w:val="1"/>
              </w:rPr>
            </w:pPr>
            <w:r w:rsidDel="00000000" w:rsidR="00000000" w:rsidRPr="00000000">
              <w:rPr>
                <w:b w:val="1"/>
                <w:bCs w:val="1"/>
                <w:rtl w:val="0"/>
              </w:rPr>
              <w:t xml:space="preserve">Raw OR (95%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jc w:val="left"/>
              <w:rPr>
                <w:b w:val="1"/>
                <w:bCs w:val="1"/>
              </w:rPr>
            </w:pPr>
            <w:r w:rsidDel="00000000" w:rsidR="00000000" w:rsidRPr="00000000">
              <w:rPr>
                <w:b w:val="1"/>
                <w:bCs w:val="1"/>
                <w:rtl w:val="0"/>
              </w:rPr>
              <w:t xml:space="preserve">Standardized OR (95%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jc w:val="left"/>
              <w:rPr>
                <w:b w:val="1"/>
                <w:bCs w:val="1"/>
              </w:rPr>
            </w:pPr>
            <w:r w:rsidDel="00000000" w:rsidR="00000000" w:rsidRPr="00000000">
              <w:rPr>
                <w:b w:val="1"/>
                <w:bCs w:val="1"/>
                <w:rtl w:val="0"/>
              </w:rPr>
              <w:t xml:space="preserve">P-value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jc w:val="left"/>
              <w:rPr/>
            </w:pPr>
            <w:r w:rsidDel="00000000" w:rsidR="00000000" w:rsidRPr="00000000">
              <w:rPr>
                <w:b w:val="1"/>
                <w:bCs w:val="1"/>
                <w:rtl w:val="0"/>
              </w:rPr>
              <w:t xml:space="preserve">Age</w:t>
            </w:r>
            <w:r w:rsidDel="00000000" w:rsidR="00000000" w:rsidRPr="00000000">
              <w:rPr>
                <w:rtl w:val="0"/>
              </w:rPr>
              <w:t xml:space="preserve"> (per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jc w:val="left"/>
              <w:rPr/>
            </w:pPr>
            <w:r w:rsidDel="00000000" w:rsidR="00000000" w:rsidRPr="00000000">
              <w:rPr>
                <w:rtl w:val="0"/>
              </w:rPr>
              <w:t xml:space="preserve">1.10 (1.09–1.11)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jc w:val="left"/>
              <w:rPr/>
            </w:pPr>
            <w:r w:rsidDel="00000000" w:rsidR="00000000" w:rsidRPr="00000000">
              <w:rPr>
                <w:rtl w:val="0"/>
              </w:rPr>
              <w:t xml:space="preserve">2.34 (2.09–2.61)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jc w:val="left"/>
              <w:rPr/>
            </w:pPr>
            <w:r w:rsidDel="00000000" w:rsidR="00000000" w:rsidRPr="00000000">
              <w:rPr>
                <w:rtl w:val="0"/>
              </w:rPr>
              <w:t xml:space="preserve">&lt; 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jc w:val="left"/>
              <w:rPr/>
            </w:pPr>
            <w:r w:rsidDel="00000000" w:rsidR="00000000" w:rsidRPr="00000000">
              <w:rPr>
                <w:b w:val="1"/>
                <w:bCs w:val="1"/>
                <w:rtl w:val="0"/>
              </w:rPr>
              <w:t xml:space="preserve">Race</w:t>
            </w:r>
            <w:r w:rsidDel="00000000" w:rsidR="00000000" w:rsidRPr="00000000">
              <w:rPr>
                <w:rtl w:val="0"/>
              </w:rPr>
              <w:t xml:space="preserve"> (White vs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jc w:val="left"/>
              <w:rPr/>
            </w:pPr>
            <w:r w:rsidDel="00000000" w:rsidR="00000000" w:rsidRPr="00000000">
              <w:rPr>
                <w:rtl w:val="0"/>
              </w:rPr>
              <w:t xml:space="preserve">0.69 (0.55–0.87)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jc w:val="left"/>
              <w:rPr/>
            </w:pPr>
            <w:r w:rsidDel="00000000" w:rsidR="00000000" w:rsidRPr="00000000">
              <w:rPr>
                <w:rtl w:val="0"/>
              </w:rPr>
              <w:t xml:space="preserve">0.83 (0.74–0.93)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jc w:val="left"/>
              <w:rPr/>
            </w:pPr>
            <w:r w:rsidDel="00000000" w:rsidR="00000000" w:rsidRPr="00000000">
              <w:rPr>
                <w:rtl w:val="0"/>
              </w:rPr>
              <w:t xml:space="preserve">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jc w:val="left"/>
              <w:rPr/>
            </w:pPr>
            <w:r w:rsidDel="00000000" w:rsidR="00000000" w:rsidRPr="00000000">
              <w:rPr>
                <w:b w:val="1"/>
                <w:bCs w:val="1"/>
                <w:rtl w:val="0"/>
              </w:rPr>
              <w:t xml:space="preserve">Occupation</w:t>
            </w:r>
            <w:r w:rsidDel="00000000" w:rsidR="00000000" w:rsidRPr="00000000">
              <w:rPr>
                <w:rtl w:val="0"/>
              </w:rPr>
              <w:t xml:space="preserve"> (Non-routine vs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jc w:val="left"/>
              <w:rPr/>
            </w:pPr>
            <w:r w:rsidDel="00000000" w:rsidR="00000000" w:rsidRPr="00000000">
              <w:rPr>
                <w:rtl w:val="0"/>
              </w:rPr>
              <w:t xml:space="preserve">0.66 (0.53–0.83)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jc w:val="left"/>
              <w:rPr/>
            </w:pPr>
            <w:r w:rsidDel="00000000" w:rsidR="00000000" w:rsidRPr="00000000">
              <w:rPr>
                <w:rtl w:val="0"/>
              </w:rPr>
              <w:t xml:space="preserve">0.82 (0.73–0.91)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jc w:val="left"/>
              <w:rPr/>
            </w:pPr>
            <w:r w:rsidDel="00000000" w:rsidR="00000000" w:rsidRPr="00000000">
              <w:rPr>
                <w:rtl w:val="0"/>
              </w:rPr>
              <w:t xml:space="preserve">&lt; 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jc w:val="left"/>
              <w:rPr/>
            </w:pPr>
            <w:r w:rsidDel="00000000" w:rsidR="00000000" w:rsidRPr="00000000">
              <w:rPr>
                <w:b w:val="1"/>
                <w:bCs w:val="1"/>
                <w:rtl w:val="0"/>
              </w:rPr>
              <w:t xml:space="preserve">BMI</w:t>
            </w:r>
            <w:r w:rsidDel="00000000" w:rsidR="00000000" w:rsidRPr="00000000">
              <w:rPr>
                <w:rtl w:val="0"/>
              </w:rPr>
              <w:t xml:space="preserve"> (per kg/m²)</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jc w:val="left"/>
              <w:rPr/>
            </w:pPr>
            <w:r w:rsidDel="00000000" w:rsidR="00000000" w:rsidRPr="00000000">
              <w:rPr>
                <w:rtl w:val="0"/>
              </w:rPr>
              <w:t xml:space="preserve">1.14 (1.12–1.17)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jc w:val="left"/>
              <w:rPr/>
            </w:pPr>
            <w:r w:rsidDel="00000000" w:rsidR="00000000" w:rsidRPr="00000000">
              <w:rPr>
                <w:rtl w:val="0"/>
              </w:rPr>
              <w:t xml:space="preserve">1.89 (1.71–2.09)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jc w:val="left"/>
              <w:rPr/>
            </w:pPr>
            <w:r w:rsidDel="00000000" w:rsidR="00000000" w:rsidRPr="00000000">
              <w:rPr>
                <w:rtl w:val="0"/>
              </w:rPr>
              <w:t xml:space="preserve">&lt; 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jc w:val="left"/>
              <w:rPr/>
            </w:pPr>
            <w:r w:rsidDel="00000000" w:rsidR="00000000" w:rsidRPr="00000000">
              <w:rPr>
                <w:b w:val="1"/>
                <w:bCs w:val="1"/>
                <w:rtl w:val="0"/>
              </w:rPr>
              <w:t xml:space="preserve">History of Knee Trauma</w:t>
            </w:r>
            <w:r w:rsidDel="00000000" w:rsidR="00000000" w:rsidRPr="00000000">
              <w:rPr>
                <w:rtl w:val="0"/>
              </w:rPr>
              <w:t xml:space="preserve"> (Yes vs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jc w:val="left"/>
              <w:rPr/>
            </w:pPr>
            <w:r w:rsidDel="00000000" w:rsidR="00000000" w:rsidRPr="00000000">
              <w:rPr>
                <w:rtl w:val="0"/>
              </w:rPr>
              <w:t xml:space="preserve">2.47 (1.95–3.13)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jc w:val="left"/>
              <w:rPr/>
            </w:pPr>
            <w:r w:rsidDel="00000000" w:rsidR="00000000" w:rsidRPr="00000000">
              <w:rPr>
                <w:rtl w:val="0"/>
              </w:rPr>
              <w:t xml:space="preserve">1.38 (1.27–1.50)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jc w:val="left"/>
              <w:rPr/>
            </w:pPr>
            <w:r w:rsidDel="00000000" w:rsidR="00000000" w:rsidRPr="00000000">
              <w:rPr>
                <w:rtl w:val="0"/>
              </w:rPr>
              <w:t xml:space="preserve">&lt; 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jc w:val="left"/>
              <w:rPr/>
            </w:pPr>
            <w:r w:rsidDel="00000000" w:rsidR="00000000" w:rsidRPr="00000000">
              <w:rPr>
                <w:b w:val="1"/>
                <w:bCs w:val="1"/>
                <w:rtl w:val="0"/>
              </w:rPr>
              <w:t xml:space="preserve">History of Knee Surgery</w:t>
            </w:r>
            <w:r w:rsidDel="00000000" w:rsidR="00000000" w:rsidRPr="00000000">
              <w:rPr>
                <w:rtl w:val="0"/>
              </w:rPr>
              <w:t xml:space="preserve"> (Yes vs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jc w:val="left"/>
              <w:rPr/>
            </w:pPr>
            <w:r w:rsidDel="00000000" w:rsidR="00000000" w:rsidRPr="00000000">
              <w:rPr>
                <w:rtl w:val="0"/>
              </w:rPr>
              <w:t xml:space="preserve">8.10 (5.46–12.03)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jc w:val="left"/>
              <w:rPr/>
            </w:pPr>
            <w:r w:rsidDel="00000000" w:rsidR="00000000" w:rsidRPr="00000000">
              <w:rPr>
                <w:rtl w:val="0"/>
              </w:rPr>
              <w:t xml:space="preserve">1.48 (1.37–1.59)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jc w:val="left"/>
              <w:rPr/>
            </w:pPr>
            <w:r w:rsidDel="00000000" w:rsidR="00000000" w:rsidRPr="00000000">
              <w:rPr>
                <w:rtl w:val="0"/>
              </w:rPr>
              <w:t xml:space="preserve">&lt; 0.001</w:t>
            </w:r>
          </w:p>
        </w:tc>
      </w:tr>
    </w:tbl>
    <w:p w:rsidR="00000000" w:rsidDel="00000000" w:rsidP="00000000" w:rsidRDefault="00000000" w:rsidRPr="00000000" w14:paraId="000000BD">
      <w:pPr>
        <w:rPr/>
      </w:pPr>
      <w:r w:rsidDel="00000000" w:rsidR="00000000" w:rsidRPr="00000000">
        <w:rPr>
          <w:i w:val="1"/>
          <w:iCs w:val="1"/>
          <w:rtl w:val="0"/>
        </w:rPr>
        <w:t xml:space="preserve">*Standardized OR reflects the change in odds per 1 Standard Deviation increase for continuous variables. Analysis performed at the knee level (N=5,652); confidence intervals were estimated using cluster bootstrap to account for within-participant correlation.</w:t>
      </w:r>
      <w:r w:rsidDel="00000000" w:rsidR="00000000" w:rsidRPr="00000000">
        <w:rPr>
          <w:rtl w:val="0"/>
        </w:rPr>
      </w:r>
    </w:p>
    <w:p w:rsidR="00000000" w:rsidDel="00000000" w:rsidP="00000000" w:rsidRDefault="00000000" w:rsidRPr="00000000" w14:paraId="000000BE">
      <w:pPr>
        <w:pStyle w:val="Heading3"/>
        <w:rPr/>
      </w:pPr>
      <w:bookmarkStart w:colFirst="0" w:colLast="0" w:name="_jbwdjp5761l" w:id="20"/>
      <w:bookmarkEnd w:id="20"/>
      <w:r w:rsidDel="00000000" w:rsidR="00000000" w:rsidRPr="00000000">
        <w:rPr>
          <w:rtl w:val="0"/>
        </w:rPr>
        <w:t xml:space="preserve">Figure 1. Incremental Gain in Model Discrimination (Stepwise Selection)</w:t>
      </w:r>
    </w:p>
    <w:p w:rsidR="00000000" w:rsidDel="00000000" w:rsidP="00000000" w:rsidRDefault="00000000" w:rsidRPr="00000000" w14:paraId="000000BF">
      <w:pPr>
        <w:rPr/>
      </w:pPr>
      <w:r w:rsidDel="00000000" w:rsidR="00000000" w:rsidRPr="00000000">
        <w:rPr>
          <w:rtl w:val="0"/>
        </w:rPr>
        <w:t xml:space="preserve">The plot displays the cumulative Area Under the Curve (AUC) for the Constitutional Model (without symptoms) as variables are sequentially added via forward stepwise selection. The process begins with Age (AUC 0.690) and reaches a plateau of 0.810 with the inclusion of six variables (Age, BMI, History of Surgery, History of Trauma, Occupation, and Race).</w:t>
      </w:r>
    </w:p>
    <w:p w:rsidR="00000000" w:rsidDel="00000000" w:rsidP="00000000" w:rsidRDefault="00000000" w:rsidRPr="00000000" w14:paraId="000000C0">
      <w:pPr>
        <w:rPr/>
      </w:pPr>
      <w:r w:rsidDel="00000000" w:rsidR="00000000" w:rsidRPr="00000000">
        <w:rPr/>
        <w:drawing>
          <wp:inline distB="114300" distT="114300" distL="114300" distR="114300">
            <wp:extent cx="5731200" cy="3276600"/>
            <wp:effectExtent b="0" l="0" r="0" t="0"/>
            <wp:docPr id="2"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In the Symptom-Augmented Model, the inclusion of Frequent Symptoms (OR 1.58; 95% CI 1.15–2.17) did not displace the constitutional factors. Age (sOR 2.33) and BMI (sOR 1.74) retained their magnitude, reinforcing that symptoms represent a distinct layer of information that complements, rather than nullifies, the structural risk profile.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rPr/>
      </w:pPr>
      <w:bookmarkStart w:colFirst="0" w:colLast="0" w:name="_myto74x5k3ec" w:id="21"/>
      <w:bookmarkEnd w:id="21"/>
      <w:r w:rsidDel="00000000" w:rsidR="00000000" w:rsidRPr="00000000">
        <w:rPr>
          <w:rtl w:val="0"/>
        </w:rPr>
        <w:t xml:space="preserve">Model Performance and Comparison</w:t>
      </w:r>
    </w:p>
    <w:p w:rsidR="00000000" w:rsidDel="00000000" w:rsidP="00000000" w:rsidRDefault="00000000" w:rsidRPr="00000000" w14:paraId="000000C5">
      <w:pPr>
        <w:rPr/>
      </w:pPr>
      <w:r w:rsidDel="00000000" w:rsidR="00000000" w:rsidRPr="00000000">
        <w:rPr>
          <w:rtl w:val="0"/>
        </w:rPr>
        <w:t xml:space="preserve">The compar</w:t>
      </w:r>
      <w:r w:rsidDel="00000000" w:rsidR="00000000" w:rsidRPr="00000000">
        <w:rPr>
          <w:rtl w:val="0"/>
        </w:rPr>
        <w:t xml:space="preserve">ative analysis of discrimination metrics revealed that increasing algorithmic complexity did not translate into superior performance for the identification of prevalent radiographic knee osteoarthritis (KOA). The parsimonious Logistic Regression consistently demonstrated discriminative ability equivalent or superior to the complex ML architectures across all analytical scenarios.</w:t>
      </w:r>
    </w:p>
    <w:p w:rsidR="00000000" w:rsidDel="00000000" w:rsidP="00000000" w:rsidRDefault="00000000" w:rsidRPr="00000000" w14:paraId="000000C6">
      <w:pPr>
        <w:rPr/>
      </w:pPr>
      <w:r w:rsidDel="00000000" w:rsidR="00000000" w:rsidRPr="00000000">
        <w:rPr>
          <w:rtl w:val="0"/>
        </w:rPr>
        <w:t xml:space="preserve">In the Constitutional Model, the Logistic Regression achieved an AUC of 0.810 (95% CI: 0.795–0.825) and a Brier score of 0.091. In contrast, the complex algorithms failed to provide a performance advantage; The XGBoost model achieved a comparable AUC of 0.803, followed by the RF (AUC 0.789) and the MLP, which demonstrated the lowest discrimination (AUC 0.742). This hierarchy likely reflects the predominantly linear nature of the risk associations in this population (Figure 2).</w:t>
      </w:r>
    </w:p>
    <w:p w:rsidR="00000000" w:rsidDel="00000000" w:rsidP="00000000" w:rsidRDefault="00000000" w:rsidRPr="00000000" w14:paraId="000000C7">
      <w:pPr>
        <w:pStyle w:val="Heading3"/>
        <w:rPr/>
      </w:pPr>
      <w:bookmarkStart w:colFirst="0" w:colLast="0" w:name="_hvnk8r6di700" w:id="22"/>
      <w:bookmarkEnd w:id="22"/>
      <w:r w:rsidDel="00000000" w:rsidR="00000000" w:rsidRPr="00000000">
        <w:rPr>
          <w:rtl w:val="0"/>
        </w:rPr>
        <w:t xml:space="preserve">Figure 2. ROC Curves for the Constitutional Model (Without Symptoms)</w:t>
      </w:r>
    </w:p>
    <w:p w:rsidR="00000000" w:rsidDel="00000000" w:rsidP="00000000" w:rsidRDefault="00000000" w:rsidRPr="00000000" w14:paraId="000000C8">
      <w:pPr>
        <w:rPr/>
      </w:pPr>
      <w:r w:rsidDel="00000000" w:rsidR="00000000" w:rsidRPr="00000000">
        <w:rPr>
          <w:rtl w:val="0"/>
        </w:rPr>
        <w:t xml:space="preserve">Receiver Operating Characteristic (ROC) curves comparing the discriminative performance of four modeling approaches in identifying radiographic knee osteoarthritis using only clinical and demographic variables. The Stepwise Logistic Regression (blue line, AUC=0.810) demonstrates performance equivalent or superior to XGBoost (orange, AUC=0.803), RF (green, AUC=0.789), and MLP (red, AUC=0.742).</w:t>
      </w:r>
    </w:p>
    <w:p w:rsidR="00000000" w:rsidDel="00000000" w:rsidP="00000000" w:rsidRDefault="00000000" w:rsidRPr="00000000" w14:paraId="000000C9">
      <w:pPr>
        <w:rPr/>
      </w:pPr>
      <w:r w:rsidDel="00000000" w:rsidR="00000000" w:rsidRPr="00000000">
        <w:rPr/>
        <w:drawing>
          <wp:inline distB="114300" distT="114300" distL="114300" distR="114300">
            <wp:extent cx="5731200" cy="4584700"/>
            <wp:effectExtent b="0" l="0" r="0" t="0"/>
            <wp:docPr id="1"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Symptom-Augmented Model, which incorporated self-reported clinical symptoms, yielded a modest improvement in discrimination, raising the Logistic Regression AUC to 0.824 while maintaining calibration (Brier score 0.090). However, this incremental gain did not alter the hierarchy of model efficacy; the linear model remained superior to more complex ML alternatives (Figure 3).</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rPr/>
      </w:pPr>
      <w:bookmarkStart w:colFirst="0" w:colLast="0" w:name="_2qbmcrwd7x9n" w:id="23"/>
      <w:bookmarkEnd w:id="23"/>
      <w:r w:rsidDel="00000000" w:rsidR="00000000" w:rsidRPr="00000000">
        <w:rPr>
          <w:rtl w:val="0"/>
        </w:rPr>
        <w:t xml:space="preserve">Figure 3. ROC Curves for the Symptom-Augmented Model</w:t>
      </w:r>
    </w:p>
    <w:p w:rsidR="00000000" w:rsidDel="00000000" w:rsidP="00000000" w:rsidRDefault="00000000" w:rsidRPr="00000000" w14:paraId="000000CE">
      <w:pPr>
        <w:rPr/>
      </w:pPr>
      <w:r w:rsidDel="00000000" w:rsidR="00000000" w:rsidRPr="00000000">
        <w:rPr>
          <w:rtl w:val="0"/>
        </w:rPr>
        <w:t xml:space="preserve">ROC curves illustrating model performance when self-reported symptom data are included. While the Stepwise Logistic Regression (blue line) AUC improves to 0.824, it retains its advantage over the complex ML algorithms (XGBoost AUC=0.809; RF AUC=0.789; MLP AUC=0.765).</w:t>
      </w:r>
    </w:p>
    <w:p w:rsidR="00000000" w:rsidDel="00000000" w:rsidP="00000000" w:rsidRDefault="00000000" w:rsidRPr="00000000" w14:paraId="000000CF">
      <w:pPr>
        <w:rPr/>
      </w:pPr>
      <w:r w:rsidDel="00000000" w:rsidR="00000000" w:rsidRPr="00000000">
        <w:rPr/>
        <w:drawing>
          <wp:inline distB="114300" distT="114300" distL="114300" distR="114300">
            <wp:extent cx="5731200" cy="4584700"/>
            <wp:effectExtent b="0" l="0" r="0" t="0"/>
            <wp:docPr id="3"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Heading1"/>
        <w:rPr/>
      </w:pPr>
      <w:bookmarkStart w:colFirst="0" w:colLast="0" w:name="_oa259j3jmbq0" w:id="24"/>
      <w:bookmarkEnd w:id="24"/>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rPr/>
      </w:pPr>
      <w:bookmarkStart w:colFirst="0" w:colLast="0" w:name="_8yyhxd5z0r2p" w:id="25"/>
      <w:bookmarkEnd w:id="25"/>
      <w:r w:rsidDel="00000000" w:rsidR="00000000" w:rsidRPr="00000000">
        <w:rPr>
          <w:rtl w:val="0"/>
        </w:rPr>
        <w:t xml:space="preserve">Discussion</w:t>
      </w:r>
    </w:p>
    <w:p w:rsidR="00000000" w:rsidDel="00000000" w:rsidP="00000000" w:rsidRDefault="00000000" w:rsidRPr="00000000" w14:paraId="000000D2">
      <w:pPr>
        <w:rPr/>
      </w:pPr>
      <w:r w:rsidDel="00000000" w:rsidR="00000000" w:rsidRPr="00000000">
        <w:rPr>
          <w:rtl w:val="0"/>
        </w:rPr>
        <w:t xml:space="preserve">The present study demonstrates that a simple clinical-epidemiological model is highly effective for identifying prevalent radiographic knee osteoarthritis in a general adult population. By rigorously comparing traditional statistical methods against complex ML architectures, our analysis revealed that increasing algorithmic complexity did not translate into superior discriminative performance. The stepwise logistic regression model achieved discriminative accuracy comparable or superior to tree models and neural network approaches. These findings suggest that for the specific purpose of population-level identification of structural disease, the relationship between clinical characteristics and radiographic outcomes is adequately captured by linear associations. This challenges the assumption that opaque computational algorithms are inherently necessary for high-fidelity medical classification.</w:t>
      </w:r>
    </w:p>
    <w:p w:rsidR="00000000" w:rsidDel="00000000" w:rsidP="00000000" w:rsidRDefault="00000000" w:rsidRPr="00000000" w14:paraId="000000D3">
      <w:pPr>
        <w:rPr/>
      </w:pPr>
      <w:r w:rsidDel="00000000" w:rsidR="00000000" w:rsidRPr="00000000">
        <w:rPr>
          <w:rtl w:val="0"/>
        </w:rPr>
        <w:t xml:space="preserve">The robustness of the constitutional model has significant implications for resource allocation and identification strategies. The ability to identify individuals with a high pre-test probability of radiographic disease using only age, BMI, and medical history supports the feasibility of opportunistic identification within primary care settings</w:t>
      </w:r>
      <w:r w:rsidDel="00000000" w:rsidR="00000000" w:rsidRPr="00000000">
        <w:rPr>
          <w:rtl w:val="0"/>
        </w:rPr>
        <w:t xml:space="preserve">. </w:t>
      </w:r>
      <w:r w:rsidDel="00000000" w:rsidR="00000000" w:rsidRPr="00000000">
        <w:rPr>
          <w:rtl w:val="0"/>
        </w:rPr>
        <w:t xml:space="preserve">Since these variables are ubiquitous in electronic health records, health systems could automate the stratification of the population without requiring additional clinical appointments or specialized diagnostic inputs. Such a system would facilitate the targeted delivery of preventive interventions, such as weight management programs and neuromuscular training, to high-probability individuals before the onset of disabling symptoms or the utilization of high-cost imaging modalities.</w:t>
      </w:r>
    </w:p>
    <w:p w:rsidR="00000000" w:rsidDel="00000000" w:rsidP="00000000" w:rsidRDefault="00000000" w:rsidRPr="00000000" w14:paraId="000000D4">
      <w:pPr>
        <w:rPr/>
      </w:pPr>
      <w:r w:rsidDel="00000000" w:rsidR="00000000" w:rsidRPr="00000000">
        <w:rPr>
          <w:rtl w:val="0"/>
        </w:rPr>
        <w:t xml:space="preserve">The dominance of age and BMI as the primary drivers of identification reinforces the established understanding of osteoarthritis as a condition fundamentally driven by the cumulative effects of biological aging and mechanical loading. These findings are consistent with extensive epidemiological evidence identifying aging and excess body weight as the strongest determinants of knee osteoarthritis prevalence </w:t>
      </w:r>
      <w:hyperlink r:id="rId31">
        <w:r w:rsidDel="00000000" w:rsidR="00000000" w:rsidRPr="00000000">
          <w:rPr>
            <w:rtl w:val="0"/>
          </w:rPr>
          <w:t xml:space="preserve">[14–17]</w:t>
        </w:r>
      </w:hyperlink>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t xml:space="preserve">In contrast to the strong signal from mechanical and historical factors, the inclusion of metabolic and advanced body composition variables provided negligible returns. Although metabolic and cardiometabolic factors were considered during feature selection due to the growing interest in the metabolic phenotype of osteoarthritis </w:t>
      </w:r>
      <w:hyperlink r:id="rId32">
        <w:r w:rsidDel="00000000" w:rsidR="00000000" w:rsidRPr="00000000">
          <w:rPr>
            <w:rtl w:val="0"/>
          </w:rPr>
          <w:t xml:space="preserve">[22–24]</w:t>
        </w:r>
      </w:hyperlink>
      <w:r w:rsidDel="00000000" w:rsidR="00000000" w:rsidRPr="00000000">
        <w:rPr>
          <w:rtl w:val="0"/>
        </w:rPr>
        <w:t xml:space="preserve">, they did not meaningfully improve discrimination beyond the core predictors. Furthermore, the analysis demonstrated that detailed bioimpedance metrics, including skeletal muscle mass and bone mineral content, offered no incremental discriminative value over simple BMI. This plateau of information suggests that while metabolic factors may play a role in disease etiology, their utility for identifying prevalent radiographic disease is limited once age and BMI are accounted for.</w:t>
      </w:r>
    </w:p>
    <w:p w:rsidR="00000000" w:rsidDel="00000000" w:rsidP="00000000" w:rsidRDefault="00000000" w:rsidRPr="00000000" w14:paraId="000000D6">
      <w:pPr>
        <w:rPr/>
      </w:pPr>
      <w:r w:rsidDel="00000000" w:rsidR="00000000" w:rsidRPr="00000000">
        <w:rPr>
          <w:rtl w:val="0"/>
        </w:rPr>
        <w:t xml:space="preserve">These findings must be interpreted in light of the study design and its inherent limitations. The cross-sectional nature of the analysis precludes the inference of causal directionality or the estimation of future incident disease, limiting the model to the identification of current status rather than prognostic estimation. Additionally, the well-documented discordance between radiographic findings and clinical pain means that individuals identified as high probability by the model may not currently require symptomatic treatment, although they remain prime candidates for structural preservation strategies. Regarding external validity, while the ELSA-Brasil cohort comprises civil servants and excludes the extremes of the socioeconomic spectrum, previous analyses have shown that the distribution of major chronic disease risk factors is comparable to that of the general Brazilian adult population </w:t>
      </w:r>
      <w:hyperlink r:id="rId33">
        <w:r w:rsidDel="00000000" w:rsidR="00000000" w:rsidRPr="00000000">
          <w:rPr>
            <w:rtl w:val="0"/>
          </w:rPr>
          <w:t xml:space="preserve">[27]</w:t>
        </w:r>
      </w:hyperlink>
      <w:r w:rsidDel="00000000" w:rsidR="00000000" w:rsidRPr="00000000">
        <w:rPr>
          <w:rtl w:val="0"/>
        </w:rPr>
        <w:t xml:space="preserve">, and representativeness is not a prerequisite for valid etiological inference </w:t>
      </w:r>
      <w:hyperlink r:id="rId34">
        <w:r w:rsidDel="00000000" w:rsidR="00000000" w:rsidRPr="00000000">
          <w:rPr>
            <w:rtl w:val="0"/>
          </w:rPr>
          <w:t xml:space="preserve">[28]</w:t>
        </w:r>
      </w:hyperlink>
      <w:r w:rsidDel="00000000" w:rsidR="00000000" w:rsidRPr="00000000">
        <w:rPr>
          <w:rtl w:val="0"/>
        </w:rPr>
        <w:t xml:space="preserve">. Despite these limitations, the use of a large, multicenter cohort constitutes a major strength, providing a realistic representation of disease prevalence in the community that avoids the selection biases common to clinical or hospital-based datasets.</w:t>
      </w: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rPr/>
      </w:pPr>
      <w:bookmarkStart w:colFirst="0" w:colLast="0" w:name="_ffbmt3v7k22t" w:id="26"/>
      <w:bookmarkEnd w:id="26"/>
      <w:r w:rsidDel="00000000" w:rsidR="00000000" w:rsidRPr="00000000">
        <w:rPr>
          <w:rtl w:val="0"/>
        </w:rPr>
        <w:t xml:space="preserve">Conclusions</w:t>
      </w:r>
    </w:p>
    <w:p w:rsidR="00000000" w:rsidDel="00000000" w:rsidP="00000000" w:rsidRDefault="00000000" w:rsidRPr="00000000" w14:paraId="000000D8">
      <w:pPr>
        <w:rPr/>
      </w:pPr>
      <w:r w:rsidDel="00000000" w:rsidR="00000000" w:rsidRPr="00000000">
        <w:rPr>
          <w:rtl w:val="0"/>
        </w:rPr>
        <w:t xml:space="preserve">A parsimonious clinical-epidemiological model is highly effective for identifying prevalent radiographic knee osteoarthritis in the general adult population. The systematic comparison of modeling strategies revealed that complex ML algorithms and advanced metabolic biomarkers offer no discriminative advantage over simple linear models based on age, BMI, and clinical history. These findings challenge the prevailing trend toward algorithmic complexity in medical diagnostics, suggesting that for population-level stratification, the most powerful tools are often the most accessible. By validating a transparent and feasible approach to identifying structural disease using routinely available data, this study supports the implementation of opportunistic identification strategies in primary care. Such an approach allows for the efficient triage of high-probability individuals and the optimization of healthcare resources without reliance on opaque computational systems or expensive diagnostic technologies.</w:t>
      </w:r>
    </w:p>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rPr/>
      </w:pPr>
      <w:bookmarkStart w:colFirst="0" w:colLast="0" w:name="_r5kswjvbkzq3" w:id="27"/>
      <w:bookmarkEnd w:id="27"/>
      <w:r w:rsidDel="00000000" w:rsidR="00000000" w:rsidRPr="00000000">
        <w:rPr>
          <w:rtl w:val="0"/>
        </w:rPr>
        <w:t xml:space="preserve">References</w:t>
      </w:r>
    </w:p>
    <w:p w:rsidR="00000000" w:rsidDel="00000000" w:rsidP="00000000" w:rsidRDefault="00000000" w:rsidRPr="00000000" w14:paraId="000000DB">
      <w:pPr>
        <w:spacing w:after="240" w:line="240" w:lineRule="auto"/>
        <w:ind w:left="384.00000000000006"/>
        <w:rPr/>
      </w:pPr>
      <w:hyperlink r:id="rId35">
        <w:r w:rsidDel="00000000" w:rsidR="00000000" w:rsidRPr="00000000">
          <w:rPr>
            <w:rtl w:val="0"/>
          </w:rPr>
          <w:t xml:space="preserve">1.</w:t>
        </w:r>
      </w:hyperlink>
      <w:r w:rsidDel="00000000" w:rsidR="00000000" w:rsidRPr="00000000">
        <w:rPr>
          <w:rtl w:val="0"/>
        </w:rPr>
        <w:tab/>
      </w:r>
      <w:hyperlink r:id="rId36">
        <w:r w:rsidDel="00000000" w:rsidR="00000000" w:rsidRPr="00000000">
          <w:rPr>
            <w:rtl w:val="0"/>
          </w:rPr>
          <w:t xml:space="preserve">GBD 2021 Osteoarthritis Collaborators. Global, regional, and national burden of osteoarthritis, 1990-2020 and projections to 2050: a systematic analysis for the Global Burden of Disease Study 2021. </w:t>
        </w:r>
      </w:hyperlink>
      <w:hyperlink r:id="rId37">
        <w:r w:rsidDel="00000000" w:rsidR="00000000" w:rsidRPr="00000000">
          <w:rPr>
            <w:i w:val="1"/>
            <w:iCs w:val="1"/>
            <w:rtl w:val="0"/>
          </w:rPr>
          <w:t xml:space="preserve">Lancet Rheumatol</w:t>
        </w:r>
      </w:hyperlink>
      <w:hyperlink r:id="rId38">
        <w:r w:rsidDel="00000000" w:rsidR="00000000" w:rsidRPr="00000000">
          <w:rPr>
            <w:rtl w:val="0"/>
          </w:rPr>
          <w:t xml:space="preserve">. 2023;5(9):e508-e522. doi:10.1016/S2665-9913(23)00163-7 </w:t>
        </w:r>
      </w:hyperlink>
      <w:r w:rsidDel="00000000" w:rsidR="00000000" w:rsidRPr="00000000">
        <w:rPr>
          <w:rtl w:val="0"/>
        </w:rPr>
      </w:r>
    </w:p>
    <w:p w:rsidR="00000000" w:rsidDel="00000000" w:rsidP="00000000" w:rsidRDefault="00000000" w:rsidRPr="00000000" w14:paraId="000000DC">
      <w:pPr>
        <w:spacing w:after="240" w:line="240" w:lineRule="auto"/>
        <w:ind w:left="384.00000000000006"/>
        <w:rPr/>
      </w:pPr>
      <w:hyperlink r:id="rId39">
        <w:r w:rsidDel="00000000" w:rsidR="00000000" w:rsidRPr="00000000">
          <w:rPr>
            <w:rtl w:val="0"/>
          </w:rPr>
          <w:t xml:space="preserve">2.</w:t>
        </w:r>
      </w:hyperlink>
      <w:r w:rsidDel="00000000" w:rsidR="00000000" w:rsidRPr="00000000">
        <w:rPr>
          <w:rtl w:val="0"/>
        </w:rPr>
        <w:tab/>
      </w:r>
      <w:hyperlink r:id="rId40">
        <w:r w:rsidDel="00000000" w:rsidR="00000000" w:rsidRPr="00000000">
          <w:rPr>
            <w:rtl w:val="0"/>
          </w:rPr>
          <w:t xml:space="preserve">Tang S, Zhang C, Oo WM, et al. Osteoarthritis. </w:t>
        </w:r>
      </w:hyperlink>
      <w:hyperlink r:id="rId41">
        <w:r w:rsidDel="00000000" w:rsidR="00000000" w:rsidRPr="00000000">
          <w:rPr>
            <w:i w:val="1"/>
            <w:iCs w:val="1"/>
            <w:rtl w:val="0"/>
          </w:rPr>
          <w:t xml:space="preserve">Nat Rev Dis Primer</w:t>
        </w:r>
      </w:hyperlink>
      <w:hyperlink r:id="rId42">
        <w:r w:rsidDel="00000000" w:rsidR="00000000" w:rsidRPr="00000000">
          <w:rPr>
            <w:rtl w:val="0"/>
          </w:rPr>
          <w:t xml:space="preserve">. 2025;11(1):10. doi:10.1038/s41572-025-00594-6 </w:t>
        </w:r>
      </w:hyperlink>
      <w:r w:rsidDel="00000000" w:rsidR="00000000" w:rsidRPr="00000000">
        <w:rPr>
          <w:rtl w:val="0"/>
        </w:rPr>
      </w:r>
    </w:p>
    <w:p w:rsidR="00000000" w:rsidDel="00000000" w:rsidP="00000000" w:rsidRDefault="00000000" w:rsidRPr="00000000" w14:paraId="000000DD">
      <w:pPr>
        <w:spacing w:after="240" w:line="240" w:lineRule="auto"/>
        <w:ind w:left="384.00000000000006"/>
        <w:rPr/>
      </w:pPr>
      <w:hyperlink r:id="rId43">
        <w:r w:rsidDel="00000000" w:rsidR="00000000" w:rsidRPr="00000000">
          <w:rPr>
            <w:rtl w:val="0"/>
          </w:rPr>
          <w:t xml:space="preserve">3.</w:t>
        </w:r>
      </w:hyperlink>
      <w:r w:rsidDel="00000000" w:rsidR="00000000" w:rsidRPr="00000000">
        <w:rPr>
          <w:rtl w:val="0"/>
        </w:rPr>
        <w:tab/>
      </w:r>
      <w:hyperlink r:id="rId44">
        <w:r w:rsidDel="00000000" w:rsidR="00000000" w:rsidRPr="00000000">
          <w:rPr>
            <w:rtl w:val="0"/>
          </w:rPr>
          <w:t xml:space="preserve">Sharma L. Osteoarthritis of the Knee. </w:t>
        </w:r>
      </w:hyperlink>
      <w:hyperlink r:id="rId45">
        <w:r w:rsidDel="00000000" w:rsidR="00000000" w:rsidRPr="00000000">
          <w:rPr>
            <w:i w:val="1"/>
            <w:iCs w:val="1"/>
            <w:rtl w:val="0"/>
          </w:rPr>
          <w:t xml:space="preserve">N Engl J Med</w:t>
        </w:r>
      </w:hyperlink>
      <w:hyperlink r:id="rId46">
        <w:r w:rsidDel="00000000" w:rsidR="00000000" w:rsidRPr="00000000">
          <w:rPr>
            <w:rtl w:val="0"/>
          </w:rPr>
          <w:t xml:space="preserve">. 2021;384(1):51-59. doi:10.1056/NEJMcp1903768 </w:t>
        </w:r>
      </w:hyperlink>
      <w:r w:rsidDel="00000000" w:rsidR="00000000" w:rsidRPr="00000000">
        <w:rPr>
          <w:rtl w:val="0"/>
        </w:rPr>
      </w:r>
    </w:p>
    <w:p w:rsidR="00000000" w:rsidDel="00000000" w:rsidP="00000000" w:rsidRDefault="00000000" w:rsidRPr="00000000" w14:paraId="000000DE">
      <w:pPr>
        <w:spacing w:after="240" w:line="240" w:lineRule="auto"/>
        <w:ind w:left="384.00000000000006"/>
        <w:rPr/>
      </w:pPr>
      <w:hyperlink r:id="rId47">
        <w:r w:rsidDel="00000000" w:rsidR="00000000" w:rsidRPr="00000000">
          <w:rPr>
            <w:rtl w:val="0"/>
          </w:rPr>
          <w:t xml:space="preserve">4.</w:t>
        </w:r>
      </w:hyperlink>
      <w:r w:rsidDel="00000000" w:rsidR="00000000" w:rsidRPr="00000000">
        <w:rPr>
          <w:rtl w:val="0"/>
        </w:rPr>
        <w:tab/>
      </w:r>
      <w:hyperlink r:id="rId48">
        <w:r w:rsidDel="00000000" w:rsidR="00000000" w:rsidRPr="00000000">
          <w:rPr>
            <w:rtl w:val="0"/>
          </w:rPr>
          <w:t xml:space="preserve">Jin X, Liang W, Zhang L, Cao S, Yang L, Xie F. Economic and Humanistic Burden of Osteoarthritis: An Updated Systematic Review of Large Sample Studies. </w:t>
        </w:r>
      </w:hyperlink>
      <w:hyperlink r:id="rId49">
        <w:r w:rsidDel="00000000" w:rsidR="00000000" w:rsidRPr="00000000">
          <w:rPr>
            <w:i w:val="1"/>
            <w:iCs w:val="1"/>
            <w:rtl w:val="0"/>
          </w:rPr>
          <w:t xml:space="preserve">PharmacoEconomics</w:t>
        </w:r>
      </w:hyperlink>
      <w:hyperlink r:id="rId50">
        <w:r w:rsidDel="00000000" w:rsidR="00000000" w:rsidRPr="00000000">
          <w:rPr>
            <w:rtl w:val="0"/>
          </w:rPr>
          <w:t xml:space="preserve">. 2023;41(11):1453-1467. doi:10.1007/s40273-023-01296-1 </w:t>
        </w:r>
      </w:hyperlink>
      <w:r w:rsidDel="00000000" w:rsidR="00000000" w:rsidRPr="00000000">
        <w:rPr>
          <w:rtl w:val="0"/>
        </w:rPr>
      </w:r>
    </w:p>
    <w:p w:rsidR="00000000" w:rsidDel="00000000" w:rsidP="00000000" w:rsidRDefault="00000000" w:rsidRPr="00000000" w14:paraId="000000DF">
      <w:pPr>
        <w:spacing w:after="240" w:line="240" w:lineRule="auto"/>
        <w:ind w:left="384.00000000000006"/>
        <w:rPr/>
      </w:pPr>
      <w:hyperlink r:id="rId51">
        <w:r w:rsidDel="00000000" w:rsidR="00000000" w:rsidRPr="00000000">
          <w:rPr>
            <w:rtl w:val="0"/>
          </w:rPr>
          <w:t xml:space="preserve">5.</w:t>
        </w:r>
      </w:hyperlink>
      <w:r w:rsidDel="00000000" w:rsidR="00000000" w:rsidRPr="00000000">
        <w:rPr>
          <w:rtl w:val="0"/>
        </w:rPr>
        <w:tab/>
      </w:r>
      <w:hyperlink r:id="rId52">
        <w:r w:rsidDel="00000000" w:rsidR="00000000" w:rsidRPr="00000000">
          <w:rPr>
            <w:rtl w:val="0"/>
          </w:rPr>
          <w:t xml:space="preserve">Li E, Tan J, Xu K, Pan Y, Xu P. Global burden and socioeconomic impact of knee osteoarthritis: a comprehensive analysis. </w:t>
        </w:r>
      </w:hyperlink>
      <w:hyperlink r:id="rId53">
        <w:r w:rsidDel="00000000" w:rsidR="00000000" w:rsidRPr="00000000">
          <w:rPr>
            <w:i w:val="1"/>
            <w:iCs w:val="1"/>
            <w:rtl w:val="0"/>
          </w:rPr>
          <w:t xml:space="preserve">Front Med</w:t>
        </w:r>
      </w:hyperlink>
      <w:hyperlink r:id="rId54">
        <w:r w:rsidDel="00000000" w:rsidR="00000000" w:rsidRPr="00000000">
          <w:rPr>
            <w:rtl w:val="0"/>
          </w:rPr>
          <w:t xml:space="preserve">. 2024;11. doi:10.3389/fmed.2024.1323091 </w:t>
        </w:r>
      </w:hyperlink>
      <w:r w:rsidDel="00000000" w:rsidR="00000000" w:rsidRPr="00000000">
        <w:rPr>
          <w:rtl w:val="0"/>
        </w:rPr>
      </w:r>
    </w:p>
    <w:p w:rsidR="00000000" w:rsidDel="00000000" w:rsidP="00000000" w:rsidRDefault="00000000" w:rsidRPr="00000000" w14:paraId="000000E0">
      <w:pPr>
        <w:spacing w:after="240" w:line="240" w:lineRule="auto"/>
        <w:ind w:left="384.00000000000006"/>
        <w:rPr/>
      </w:pPr>
      <w:hyperlink r:id="rId55">
        <w:r w:rsidDel="00000000" w:rsidR="00000000" w:rsidRPr="00000000">
          <w:rPr>
            <w:rtl w:val="0"/>
          </w:rPr>
          <w:t xml:space="preserve">6.</w:t>
        </w:r>
      </w:hyperlink>
      <w:r w:rsidDel="00000000" w:rsidR="00000000" w:rsidRPr="00000000">
        <w:rPr>
          <w:rtl w:val="0"/>
        </w:rPr>
        <w:tab/>
      </w:r>
      <w:hyperlink r:id="rId56">
        <w:r w:rsidDel="00000000" w:rsidR="00000000" w:rsidRPr="00000000">
          <w:rPr>
            <w:rtl w:val="0"/>
          </w:rPr>
          <w:t xml:space="preserve">Kloppenburg M, Namane M, Cicuttini F. Osteoarthritis. </w:t>
        </w:r>
      </w:hyperlink>
      <w:hyperlink r:id="rId57">
        <w:r w:rsidDel="00000000" w:rsidR="00000000" w:rsidRPr="00000000">
          <w:rPr>
            <w:i w:val="1"/>
            <w:iCs w:val="1"/>
            <w:rtl w:val="0"/>
          </w:rPr>
          <w:t xml:space="preserve">Lancet Lond Engl</w:t>
        </w:r>
      </w:hyperlink>
      <w:hyperlink r:id="rId58">
        <w:r w:rsidDel="00000000" w:rsidR="00000000" w:rsidRPr="00000000">
          <w:rPr>
            <w:rtl w:val="0"/>
          </w:rPr>
          <w:t xml:space="preserve">. 2025;405(10472):71-85. doi:10.1016/S0140-6736(24)02322-5 </w:t>
        </w:r>
      </w:hyperlink>
      <w:r w:rsidDel="00000000" w:rsidR="00000000" w:rsidRPr="00000000">
        <w:rPr>
          <w:rtl w:val="0"/>
        </w:rPr>
      </w:r>
    </w:p>
    <w:p w:rsidR="00000000" w:rsidDel="00000000" w:rsidP="00000000" w:rsidRDefault="00000000" w:rsidRPr="00000000" w14:paraId="000000E1">
      <w:pPr>
        <w:spacing w:after="240" w:line="240" w:lineRule="auto"/>
        <w:ind w:left="384.00000000000006"/>
        <w:rPr/>
      </w:pPr>
      <w:hyperlink r:id="rId59">
        <w:r w:rsidDel="00000000" w:rsidR="00000000" w:rsidRPr="00000000">
          <w:rPr>
            <w:rtl w:val="0"/>
          </w:rPr>
          <w:t xml:space="preserve">7.</w:t>
        </w:r>
      </w:hyperlink>
      <w:r w:rsidDel="00000000" w:rsidR="00000000" w:rsidRPr="00000000">
        <w:rPr>
          <w:rtl w:val="0"/>
        </w:rPr>
        <w:tab/>
      </w:r>
      <w:hyperlink r:id="rId60">
        <w:r w:rsidDel="00000000" w:rsidR="00000000" w:rsidRPr="00000000">
          <w:rPr>
            <w:rtl w:val="0"/>
          </w:rPr>
          <w:t xml:space="preserve">Yoshikawa R, Segal NA, Tolstykh I, et al. Usefulness of 3D joint space width on weight-bearing CT in comparison with 2D joint space width on radiographs for predicting 24-month worsening of knee osteoarthritis pain and function in the MOST study. </w:t>
        </w:r>
      </w:hyperlink>
      <w:hyperlink r:id="rId61">
        <w:r w:rsidDel="00000000" w:rsidR="00000000" w:rsidRPr="00000000">
          <w:rPr>
            <w:i w:val="1"/>
            <w:iCs w:val="1"/>
            <w:rtl w:val="0"/>
          </w:rPr>
          <w:t xml:space="preserve">Osteoarthritis Cartilage</w:t>
        </w:r>
      </w:hyperlink>
      <w:hyperlink r:id="rId62">
        <w:r w:rsidDel="00000000" w:rsidR="00000000" w:rsidRPr="00000000">
          <w:rPr>
            <w:rtl w:val="0"/>
          </w:rPr>
          <w:t xml:space="preserve">. 2026;34(2):290-296. doi:10.1016/j.joca.2025.11.001 </w:t>
        </w:r>
      </w:hyperlink>
      <w:r w:rsidDel="00000000" w:rsidR="00000000" w:rsidRPr="00000000">
        <w:rPr>
          <w:rtl w:val="0"/>
        </w:rPr>
      </w:r>
    </w:p>
    <w:p w:rsidR="00000000" w:rsidDel="00000000" w:rsidP="00000000" w:rsidRDefault="00000000" w:rsidRPr="00000000" w14:paraId="000000E2">
      <w:pPr>
        <w:spacing w:after="240" w:line="240" w:lineRule="auto"/>
        <w:ind w:left="384.00000000000006"/>
        <w:rPr/>
      </w:pPr>
      <w:hyperlink r:id="rId63">
        <w:r w:rsidDel="00000000" w:rsidR="00000000" w:rsidRPr="00000000">
          <w:rPr>
            <w:rtl w:val="0"/>
          </w:rPr>
          <w:t xml:space="preserve">8.</w:t>
        </w:r>
      </w:hyperlink>
      <w:r w:rsidDel="00000000" w:rsidR="00000000" w:rsidRPr="00000000">
        <w:rPr>
          <w:rtl w:val="0"/>
        </w:rPr>
        <w:tab/>
      </w:r>
      <w:hyperlink r:id="rId64">
        <w:r w:rsidDel="00000000" w:rsidR="00000000" w:rsidRPr="00000000">
          <w:rPr>
            <w:rtl w:val="0"/>
          </w:rPr>
          <w:t xml:space="preserve">Miguel R de CC, Machado LA, Costa-Silva L, Telles RW, Barreto SM. Performance of distinct knee osteoarthritis classification criteria in the ELSA-Brasil musculoskeletal study. </w:t>
        </w:r>
      </w:hyperlink>
      <w:hyperlink r:id="rId65">
        <w:r w:rsidDel="00000000" w:rsidR="00000000" w:rsidRPr="00000000">
          <w:rPr>
            <w:i w:val="1"/>
            <w:iCs w:val="1"/>
            <w:rtl w:val="0"/>
          </w:rPr>
          <w:t xml:space="preserve">Clin Rheumatol</w:t>
        </w:r>
      </w:hyperlink>
      <w:hyperlink r:id="rId66">
        <w:r w:rsidDel="00000000" w:rsidR="00000000" w:rsidRPr="00000000">
          <w:rPr>
            <w:rtl w:val="0"/>
          </w:rPr>
          <w:t xml:space="preserve">. 2019;38(3):793-802. doi:10.1007/s10067-018-4347-0 </w:t>
        </w:r>
      </w:hyperlink>
      <w:r w:rsidDel="00000000" w:rsidR="00000000" w:rsidRPr="00000000">
        <w:rPr>
          <w:rtl w:val="0"/>
        </w:rPr>
      </w:r>
    </w:p>
    <w:p w:rsidR="00000000" w:rsidDel="00000000" w:rsidP="00000000" w:rsidRDefault="00000000" w:rsidRPr="00000000" w14:paraId="000000E3">
      <w:pPr>
        <w:spacing w:after="240" w:line="240" w:lineRule="auto"/>
        <w:ind w:left="384.00000000000006"/>
        <w:rPr/>
      </w:pPr>
      <w:hyperlink r:id="rId67">
        <w:r w:rsidDel="00000000" w:rsidR="00000000" w:rsidRPr="00000000">
          <w:rPr>
            <w:rtl w:val="0"/>
          </w:rPr>
          <w:t xml:space="preserve">9.</w:t>
        </w:r>
      </w:hyperlink>
      <w:r w:rsidDel="00000000" w:rsidR="00000000" w:rsidRPr="00000000">
        <w:rPr>
          <w:rtl w:val="0"/>
        </w:rPr>
        <w:tab/>
      </w:r>
      <w:hyperlink r:id="rId68">
        <w:r w:rsidDel="00000000" w:rsidR="00000000" w:rsidRPr="00000000">
          <w:rPr>
            <w:rtl w:val="0"/>
          </w:rPr>
          <w:t xml:space="preserve">Ramazanian T, Fu S, Sohn S, Taunton MJ, Kremers HM. Prediction Models for Knee Osteoarthritis: Review of Current Models and Future Directions. </w:t>
        </w:r>
      </w:hyperlink>
      <w:hyperlink r:id="rId69">
        <w:r w:rsidDel="00000000" w:rsidR="00000000" w:rsidRPr="00000000">
          <w:rPr>
            <w:i w:val="1"/>
            <w:iCs w:val="1"/>
            <w:rtl w:val="0"/>
          </w:rPr>
          <w:t xml:space="preserve">Arch Bone Jt Surg</w:t>
        </w:r>
      </w:hyperlink>
      <w:hyperlink r:id="rId70">
        <w:r w:rsidDel="00000000" w:rsidR="00000000" w:rsidRPr="00000000">
          <w:rPr>
            <w:rtl w:val="0"/>
          </w:rPr>
          <w:t xml:space="preserve">. 2023;11(1):1-11. doi:10.22038/ABJS.2022.58485.2897 </w:t>
        </w:r>
      </w:hyperlink>
      <w:r w:rsidDel="00000000" w:rsidR="00000000" w:rsidRPr="00000000">
        <w:rPr>
          <w:rtl w:val="0"/>
        </w:rPr>
      </w:r>
    </w:p>
    <w:p w:rsidR="00000000" w:rsidDel="00000000" w:rsidP="00000000" w:rsidRDefault="00000000" w:rsidRPr="00000000" w14:paraId="000000E4">
      <w:pPr>
        <w:spacing w:after="240" w:line="240" w:lineRule="auto"/>
        <w:ind w:left="384.00000000000006"/>
        <w:rPr/>
      </w:pPr>
      <w:hyperlink r:id="rId71">
        <w:r w:rsidDel="00000000" w:rsidR="00000000" w:rsidRPr="00000000">
          <w:rPr>
            <w:rtl w:val="0"/>
          </w:rPr>
          <w:t xml:space="preserve">10.</w:t>
        </w:r>
      </w:hyperlink>
      <w:r w:rsidDel="00000000" w:rsidR="00000000" w:rsidRPr="00000000">
        <w:rPr>
          <w:rtl w:val="0"/>
        </w:rPr>
        <w:tab/>
      </w:r>
      <w:hyperlink r:id="rId72">
        <w:r w:rsidDel="00000000" w:rsidR="00000000" w:rsidRPr="00000000">
          <w:rPr>
            <w:rtl w:val="0"/>
          </w:rPr>
          <w:t xml:space="preserve">Joseph GB, McCulloch CE, Nevitt MC, Lane NE, Majumdar S, Link TM. Machine learning models for clinical and structural knee osteoarthritis prediction: Recent advancements and future directions. </w:t>
        </w:r>
      </w:hyperlink>
      <w:hyperlink r:id="rId73">
        <w:r w:rsidDel="00000000" w:rsidR="00000000" w:rsidRPr="00000000">
          <w:rPr>
            <w:i w:val="1"/>
            <w:iCs w:val="1"/>
            <w:rtl w:val="0"/>
          </w:rPr>
          <w:t xml:space="preserve">Osteoarthr Cartil Open</w:t>
        </w:r>
      </w:hyperlink>
      <w:hyperlink r:id="rId74">
        <w:r w:rsidDel="00000000" w:rsidR="00000000" w:rsidRPr="00000000">
          <w:rPr>
            <w:rtl w:val="0"/>
          </w:rPr>
          <w:t xml:space="preserve">. 2025;7(3):100654. doi:10.1016/j.ocarto.2025.100654 </w:t>
        </w:r>
      </w:hyperlink>
      <w:r w:rsidDel="00000000" w:rsidR="00000000" w:rsidRPr="00000000">
        <w:rPr>
          <w:rtl w:val="0"/>
        </w:rPr>
      </w:r>
    </w:p>
    <w:p w:rsidR="00000000" w:rsidDel="00000000" w:rsidP="00000000" w:rsidRDefault="00000000" w:rsidRPr="00000000" w14:paraId="000000E5">
      <w:pPr>
        <w:spacing w:after="240" w:line="240" w:lineRule="auto"/>
        <w:ind w:left="384.00000000000006"/>
        <w:rPr/>
      </w:pPr>
      <w:hyperlink r:id="rId75">
        <w:r w:rsidDel="00000000" w:rsidR="00000000" w:rsidRPr="00000000">
          <w:rPr>
            <w:rtl w:val="0"/>
          </w:rPr>
          <w:t xml:space="preserve">11.</w:t>
        </w:r>
      </w:hyperlink>
      <w:r w:rsidDel="00000000" w:rsidR="00000000" w:rsidRPr="00000000">
        <w:rPr>
          <w:rtl w:val="0"/>
        </w:rPr>
        <w:tab/>
      </w:r>
      <w:hyperlink r:id="rId76">
        <w:r w:rsidDel="00000000" w:rsidR="00000000" w:rsidRPr="00000000">
          <w:rPr>
            <w:rtl w:val="0"/>
          </w:rPr>
          <w:t xml:space="preserve">Jamshidi A, Pelletier JP, Martel-Pelletier J. Machine-learning-based patient-specific prediction models for knee osteoarthritis. </w:t>
        </w:r>
      </w:hyperlink>
      <w:hyperlink r:id="rId77">
        <w:r w:rsidDel="00000000" w:rsidR="00000000" w:rsidRPr="00000000">
          <w:rPr>
            <w:i w:val="1"/>
            <w:iCs w:val="1"/>
            <w:rtl w:val="0"/>
          </w:rPr>
          <w:t xml:space="preserve">Nat Rev Rheumatol</w:t>
        </w:r>
      </w:hyperlink>
      <w:hyperlink r:id="rId78">
        <w:r w:rsidDel="00000000" w:rsidR="00000000" w:rsidRPr="00000000">
          <w:rPr>
            <w:rtl w:val="0"/>
          </w:rPr>
          <w:t xml:space="preserve">. 2019;15(1):49-60. doi:10.1038/s41584-018-0130-5 </w:t>
        </w:r>
      </w:hyperlink>
      <w:r w:rsidDel="00000000" w:rsidR="00000000" w:rsidRPr="00000000">
        <w:rPr>
          <w:rtl w:val="0"/>
        </w:rPr>
      </w:r>
    </w:p>
    <w:p w:rsidR="00000000" w:rsidDel="00000000" w:rsidP="00000000" w:rsidRDefault="00000000" w:rsidRPr="00000000" w14:paraId="000000E6">
      <w:pPr>
        <w:spacing w:after="240" w:line="240" w:lineRule="auto"/>
        <w:ind w:left="384.00000000000006"/>
        <w:rPr/>
      </w:pPr>
      <w:hyperlink r:id="rId79">
        <w:r w:rsidDel="00000000" w:rsidR="00000000" w:rsidRPr="00000000">
          <w:rPr>
            <w:rtl w:val="0"/>
          </w:rPr>
          <w:t xml:space="preserve">12.</w:t>
        </w:r>
      </w:hyperlink>
      <w:r w:rsidDel="00000000" w:rsidR="00000000" w:rsidRPr="00000000">
        <w:rPr>
          <w:rtl w:val="0"/>
        </w:rPr>
        <w:tab/>
      </w:r>
      <w:hyperlink r:id="rId80">
        <w:r w:rsidDel="00000000" w:rsidR="00000000" w:rsidRPr="00000000">
          <w:rPr>
            <w:rtl w:val="0"/>
          </w:rPr>
          <w:t xml:space="preserve">Binvignat M, Pedoia V, Butte AJ, et al. Use of machine learning in osteoarthritis research: a systematic literature review. </w:t>
        </w:r>
      </w:hyperlink>
      <w:hyperlink r:id="rId81">
        <w:r w:rsidDel="00000000" w:rsidR="00000000" w:rsidRPr="00000000">
          <w:rPr>
            <w:i w:val="1"/>
            <w:iCs w:val="1"/>
            <w:rtl w:val="0"/>
          </w:rPr>
          <w:t xml:space="preserve">RMD Open</w:t>
        </w:r>
      </w:hyperlink>
      <w:hyperlink r:id="rId82">
        <w:r w:rsidDel="00000000" w:rsidR="00000000" w:rsidRPr="00000000">
          <w:rPr>
            <w:rtl w:val="0"/>
          </w:rPr>
          <w:t xml:space="preserve">. 2022;8(1):e001998. doi:10.1136/rmdopen-2021-001998 </w:t>
        </w:r>
      </w:hyperlink>
      <w:r w:rsidDel="00000000" w:rsidR="00000000" w:rsidRPr="00000000">
        <w:rPr>
          <w:rtl w:val="0"/>
        </w:rPr>
      </w:r>
    </w:p>
    <w:p w:rsidR="00000000" w:rsidDel="00000000" w:rsidP="00000000" w:rsidRDefault="00000000" w:rsidRPr="00000000" w14:paraId="000000E7">
      <w:pPr>
        <w:spacing w:after="240" w:line="240" w:lineRule="auto"/>
        <w:ind w:left="384.00000000000006"/>
        <w:rPr/>
      </w:pPr>
      <w:hyperlink r:id="rId83">
        <w:r w:rsidDel="00000000" w:rsidR="00000000" w:rsidRPr="00000000">
          <w:rPr>
            <w:rtl w:val="0"/>
          </w:rPr>
          <w:t xml:space="preserve">13.</w:t>
        </w:r>
      </w:hyperlink>
      <w:r w:rsidDel="00000000" w:rsidR="00000000" w:rsidRPr="00000000">
        <w:rPr>
          <w:rtl w:val="0"/>
        </w:rPr>
        <w:tab/>
      </w:r>
      <w:hyperlink r:id="rId84">
        <w:r w:rsidDel="00000000" w:rsidR="00000000" w:rsidRPr="00000000">
          <w:rPr>
            <w:rtl w:val="0"/>
          </w:rPr>
          <w:t xml:space="preserve">Telles RW, Machado LAC, Costa-Silva L, Barreto SM. Cohort Profile Update: The Brazilian Longitudinal Study of Adult Health Musculoskeletal (ELSA-Brasil MSK) cohort. </w:t>
        </w:r>
      </w:hyperlink>
      <w:hyperlink r:id="rId85">
        <w:r w:rsidDel="00000000" w:rsidR="00000000" w:rsidRPr="00000000">
          <w:rPr>
            <w:i w:val="1"/>
            <w:iCs w:val="1"/>
            <w:rtl w:val="0"/>
          </w:rPr>
          <w:t xml:space="preserve">Int J Epidemiol</w:t>
        </w:r>
      </w:hyperlink>
      <w:hyperlink r:id="rId86">
        <w:r w:rsidDel="00000000" w:rsidR="00000000" w:rsidRPr="00000000">
          <w:rPr>
            <w:rtl w:val="0"/>
          </w:rPr>
          <w:t xml:space="preserve">. 2022;51(6):e391-e400. doi:10.1093/ije/dyac084 </w:t>
        </w:r>
      </w:hyperlink>
      <w:r w:rsidDel="00000000" w:rsidR="00000000" w:rsidRPr="00000000">
        <w:rPr>
          <w:rtl w:val="0"/>
        </w:rPr>
      </w:r>
    </w:p>
    <w:p w:rsidR="00000000" w:rsidDel="00000000" w:rsidP="00000000" w:rsidRDefault="00000000" w:rsidRPr="00000000" w14:paraId="000000E8">
      <w:pPr>
        <w:spacing w:after="240" w:line="240" w:lineRule="auto"/>
        <w:ind w:left="384.00000000000006"/>
        <w:rPr/>
      </w:pPr>
      <w:hyperlink r:id="rId87">
        <w:r w:rsidDel="00000000" w:rsidR="00000000" w:rsidRPr="00000000">
          <w:rPr>
            <w:rtl w:val="0"/>
          </w:rPr>
          <w:t xml:space="preserve">14.</w:t>
        </w:r>
      </w:hyperlink>
      <w:r w:rsidDel="00000000" w:rsidR="00000000" w:rsidRPr="00000000">
        <w:rPr>
          <w:rtl w:val="0"/>
        </w:rPr>
        <w:tab/>
      </w:r>
      <w:hyperlink r:id="rId88">
        <w:r w:rsidDel="00000000" w:rsidR="00000000" w:rsidRPr="00000000">
          <w:rPr>
            <w:rtl w:val="0"/>
          </w:rPr>
          <w:t xml:space="preserve">Zhang Y, Jordan JM. Epidemiology of osteoarthritis. </w:t>
        </w:r>
      </w:hyperlink>
      <w:hyperlink r:id="rId89">
        <w:r w:rsidDel="00000000" w:rsidR="00000000" w:rsidRPr="00000000">
          <w:rPr>
            <w:i w:val="1"/>
            <w:iCs w:val="1"/>
            <w:rtl w:val="0"/>
          </w:rPr>
          <w:t xml:space="preserve">Clin Geriatr Med</w:t>
        </w:r>
      </w:hyperlink>
      <w:hyperlink r:id="rId90">
        <w:r w:rsidDel="00000000" w:rsidR="00000000" w:rsidRPr="00000000">
          <w:rPr>
            <w:rtl w:val="0"/>
          </w:rPr>
          <w:t xml:space="preserve">. 2010;26(3):355-369. doi:10.1016/j.cger.2010.03.001 </w:t>
        </w:r>
      </w:hyperlink>
      <w:r w:rsidDel="00000000" w:rsidR="00000000" w:rsidRPr="00000000">
        <w:rPr>
          <w:rtl w:val="0"/>
        </w:rPr>
      </w:r>
    </w:p>
    <w:p w:rsidR="00000000" w:rsidDel="00000000" w:rsidP="00000000" w:rsidRDefault="00000000" w:rsidRPr="00000000" w14:paraId="000000E9">
      <w:pPr>
        <w:spacing w:after="240" w:line="240" w:lineRule="auto"/>
        <w:ind w:left="384.00000000000006"/>
        <w:rPr/>
      </w:pPr>
      <w:hyperlink r:id="rId91">
        <w:r w:rsidDel="00000000" w:rsidR="00000000" w:rsidRPr="00000000">
          <w:rPr>
            <w:rtl w:val="0"/>
          </w:rPr>
          <w:t xml:space="preserve">15.</w:t>
        </w:r>
      </w:hyperlink>
      <w:r w:rsidDel="00000000" w:rsidR="00000000" w:rsidRPr="00000000">
        <w:rPr>
          <w:rtl w:val="0"/>
        </w:rPr>
        <w:tab/>
      </w:r>
      <w:hyperlink r:id="rId92">
        <w:r w:rsidDel="00000000" w:rsidR="00000000" w:rsidRPr="00000000">
          <w:rPr>
            <w:rtl w:val="0"/>
          </w:rPr>
          <w:t xml:space="preserve">Silverwood V, Blagojevic-Bucknall M, Jinks C, Jordan JL, Protheroe J, Jordan KP. Current evidence on risk factors for knee osteoarthritis in older adults: a systematic review and meta-analysis. </w:t>
        </w:r>
      </w:hyperlink>
      <w:hyperlink r:id="rId93">
        <w:r w:rsidDel="00000000" w:rsidR="00000000" w:rsidRPr="00000000">
          <w:rPr>
            <w:i w:val="1"/>
            <w:iCs w:val="1"/>
            <w:rtl w:val="0"/>
          </w:rPr>
          <w:t xml:space="preserve">Osteoarthritis Cartilage</w:t>
        </w:r>
      </w:hyperlink>
      <w:hyperlink r:id="rId94">
        <w:r w:rsidDel="00000000" w:rsidR="00000000" w:rsidRPr="00000000">
          <w:rPr>
            <w:rtl w:val="0"/>
          </w:rPr>
          <w:t xml:space="preserve">. 2015;23(4):507-515. doi:10.1016/j.joca.2014.11.019 </w:t>
        </w:r>
      </w:hyperlink>
      <w:r w:rsidDel="00000000" w:rsidR="00000000" w:rsidRPr="00000000">
        <w:rPr>
          <w:rtl w:val="0"/>
        </w:rPr>
      </w:r>
    </w:p>
    <w:p w:rsidR="00000000" w:rsidDel="00000000" w:rsidP="00000000" w:rsidRDefault="00000000" w:rsidRPr="00000000" w14:paraId="000000EA">
      <w:pPr>
        <w:spacing w:after="240" w:line="240" w:lineRule="auto"/>
        <w:ind w:left="384.00000000000006"/>
        <w:rPr/>
      </w:pPr>
      <w:hyperlink r:id="rId95">
        <w:r w:rsidDel="00000000" w:rsidR="00000000" w:rsidRPr="00000000">
          <w:rPr>
            <w:rtl w:val="0"/>
          </w:rPr>
          <w:t xml:space="preserve">16.</w:t>
        </w:r>
      </w:hyperlink>
      <w:r w:rsidDel="00000000" w:rsidR="00000000" w:rsidRPr="00000000">
        <w:rPr>
          <w:rtl w:val="0"/>
        </w:rPr>
        <w:tab/>
      </w:r>
      <w:hyperlink r:id="rId96">
        <w:r w:rsidDel="00000000" w:rsidR="00000000" w:rsidRPr="00000000">
          <w:rPr>
            <w:rtl w:val="0"/>
          </w:rPr>
          <w:t xml:space="preserve">Duong V, Abdel Shaheed C, Ferreira ML, et al. Risk factors for the development of knee osteoarthritis across the lifespan: A systematic review and meta-analysis. </w:t>
        </w:r>
      </w:hyperlink>
      <w:hyperlink r:id="rId97">
        <w:r w:rsidDel="00000000" w:rsidR="00000000" w:rsidRPr="00000000">
          <w:rPr>
            <w:i w:val="1"/>
            <w:iCs w:val="1"/>
            <w:rtl w:val="0"/>
          </w:rPr>
          <w:t xml:space="preserve">Osteoarthritis Cartilage</w:t>
        </w:r>
      </w:hyperlink>
      <w:hyperlink r:id="rId98">
        <w:r w:rsidDel="00000000" w:rsidR="00000000" w:rsidRPr="00000000">
          <w:rPr>
            <w:rtl w:val="0"/>
          </w:rPr>
          <w:t xml:space="preserve">. 2025;33(10):1162-1179. doi:10.1016/j.joca.2025.03.003 </w:t>
        </w:r>
      </w:hyperlink>
      <w:r w:rsidDel="00000000" w:rsidR="00000000" w:rsidRPr="00000000">
        <w:rPr>
          <w:rtl w:val="0"/>
        </w:rPr>
      </w:r>
    </w:p>
    <w:p w:rsidR="00000000" w:rsidDel="00000000" w:rsidP="00000000" w:rsidRDefault="00000000" w:rsidRPr="00000000" w14:paraId="000000EB">
      <w:pPr>
        <w:spacing w:after="240" w:line="240" w:lineRule="auto"/>
        <w:ind w:left="384.00000000000006"/>
        <w:rPr/>
      </w:pPr>
      <w:hyperlink r:id="rId99">
        <w:r w:rsidDel="00000000" w:rsidR="00000000" w:rsidRPr="00000000">
          <w:rPr>
            <w:rtl w:val="0"/>
          </w:rPr>
          <w:t xml:space="preserve">17.</w:t>
        </w:r>
      </w:hyperlink>
      <w:r w:rsidDel="00000000" w:rsidR="00000000" w:rsidRPr="00000000">
        <w:rPr>
          <w:rtl w:val="0"/>
        </w:rPr>
        <w:tab/>
      </w:r>
      <w:hyperlink r:id="rId100">
        <w:r w:rsidDel="00000000" w:rsidR="00000000" w:rsidRPr="00000000">
          <w:rPr>
            <w:rtl w:val="0"/>
          </w:rPr>
          <w:t xml:space="preserve">Szilagyi IA, Waarsing JH, van Meurs JBJ, Bierma-Zeinstra SMA, Schiphof D. A systematic review of the sex differences in risk factors for knee osteoarthritis. </w:t>
        </w:r>
      </w:hyperlink>
      <w:hyperlink r:id="rId101">
        <w:r w:rsidDel="00000000" w:rsidR="00000000" w:rsidRPr="00000000">
          <w:rPr>
            <w:i w:val="1"/>
            <w:iCs w:val="1"/>
            <w:rtl w:val="0"/>
          </w:rPr>
          <w:t xml:space="preserve">Rheumatol Oxf Engl</w:t>
        </w:r>
      </w:hyperlink>
      <w:hyperlink r:id="rId102">
        <w:r w:rsidDel="00000000" w:rsidR="00000000" w:rsidRPr="00000000">
          <w:rPr>
            <w:rtl w:val="0"/>
          </w:rPr>
          <w:t xml:space="preserve">. 2023;62(6):2037-2047. doi:10.1093/rheumatology/keac688 </w:t>
        </w:r>
      </w:hyperlink>
      <w:r w:rsidDel="00000000" w:rsidR="00000000" w:rsidRPr="00000000">
        <w:rPr>
          <w:rtl w:val="0"/>
        </w:rPr>
      </w:r>
    </w:p>
    <w:p w:rsidR="00000000" w:rsidDel="00000000" w:rsidP="00000000" w:rsidRDefault="00000000" w:rsidRPr="00000000" w14:paraId="000000EC">
      <w:pPr>
        <w:spacing w:after="240" w:line="240" w:lineRule="auto"/>
        <w:ind w:left="384.00000000000006"/>
        <w:rPr/>
      </w:pPr>
      <w:hyperlink r:id="rId103">
        <w:r w:rsidDel="00000000" w:rsidR="00000000" w:rsidRPr="00000000">
          <w:rPr>
            <w:rtl w:val="0"/>
          </w:rPr>
          <w:t xml:space="preserve">18.</w:t>
        </w:r>
      </w:hyperlink>
      <w:r w:rsidDel="00000000" w:rsidR="00000000" w:rsidRPr="00000000">
        <w:rPr>
          <w:rtl w:val="0"/>
        </w:rPr>
        <w:tab/>
      </w:r>
      <w:hyperlink r:id="rId104">
        <w:r w:rsidDel="00000000" w:rsidR="00000000" w:rsidRPr="00000000">
          <w:rPr>
            <w:rtl w:val="0"/>
          </w:rPr>
          <w:t xml:space="preserve">Barbour KE, Hootman JM, Helmick CG, et al. Meeting physical activity guidelines and the risk of incident knee osteoarthritis: a population-based prospective cohort study. </w:t>
        </w:r>
      </w:hyperlink>
      <w:hyperlink r:id="rId105">
        <w:r w:rsidDel="00000000" w:rsidR="00000000" w:rsidRPr="00000000">
          <w:rPr>
            <w:i w:val="1"/>
            <w:iCs w:val="1"/>
            <w:rtl w:val="0"/>
          </w:rPr>
          <w:t xml:space="preserve">Arthritis Care Res</w:t>
        </w:r>
      </w:hyperlink>
      <w:hyperlink r:id="rId106">
        <w:r w:rsidDel="00000000" w:rsidR="00000000" w:rsidRPr="00000000">
          <w:rPr>
            <w:rtl w:val="0"/>
          </w:rPr>
          <w:t xml:space="preserve">. 2014;66(1):139-146. doi:10.1002/acr.22120 </w:t>
        </w:r>
      </w:hyperlink>
      <w:r w:rsidDel="00000000" w:rsidR="00000000" w:rsidRPr="00000000">
        <w:rPr>
          <w:rtl w:val="0"/>
        </w:rPr>
      </w:r>
    </w:p>
    <w:p w:rsidR="00000000" w:rsidDel="00000000" w:rsidP="00000000" w:rsidRDefault="00000000" w:rsidRPr="00000000" w14:paraId="000000ED">
      <w:pPr>
        <w:spacing w:after="240" w:line="240" w:lineRule="auto"/>
        <w:ind w:left="384.00000000000006"/>
        <w:rPr/>
      </w:pPr>
      <w:hyperlink r:id="rId107">
        <w:r w:rsidDel="00000000" w:rsidR="00000000" w:rsidRPr="00000000">
          <w:rPr>
            <w:rtl w:val="0"/>
          </w:rPr>
          <w:t xml:space="preserve">19.</w:t>
        </w:r>
      </w:hyperlink>
      <w:r w:rsidDel="00000000" w:rsidR="00000000" w:rsidRPr="00000000">
        <w:rPr>
          <w:rtl w:val="0"/>
        </w:rPr>
        <w:tab/>
      </w:r>
      <w:hyperlink r:id="rId108">
        <w:r w:rsidDel="00000000" w:rsidR="00000000" w:rsidRPr="00000000">
          <w:rPr>
            <w:rtl w:val="0"/>
          </w:rPr>
          <w:t xml:space="preserve">Felson DT, Niu J, Clancy M, Sack B, Aliabadi P, Zhang Y. Effect of recreational physical activities on the development of knee osteoarthritis in older adults of different weights: the Framingham Study. </w:t>
        </w:r>
      </w:hyperlink>
      <w:hyperlink r:id="rId109">
        <w:r w:rsidDel="00000000" w:rsidR="00000000" w:rsidRPr="00000000">
          <w:rPr>
            <w:i w:val="1"/>
            <w:iCs w:val="1"/>
            <w:rtl w:val="0"/>
          </w:rPr>
          <w:t xml:space="preserve">Arthritis Rheum</w:t>
        </w:r>
      </w:hyperlink>
      <w:hyperlink r:id="rId110">
        <w:r w:rsidDel="00000000" w:rsidR="00000000" w:rsidRPr="00000000">
          <w:rPr>
            <w:rtl w:val="0"/>
          </w:rPr>
          <w:t xml:space="preserve">. 2007;57(1):6-12. doi:10.1002/art.22464 </w:t>
        </w:r>
      </w:hyperlink>
      <w:r w:rsidDel="00000000" w:rsidR="00000000" w:rsidRPr="00000000">
        <w:rPr>
          <w:rtl w:val="0"/>
        </w:rPr>
      </w:r>
    </w:p>
    <w:p w:rsidR="00000000" w:rsidDel="00000000" w:rsidP="00000000" w:rsidRDefault="00000000" w:rsidRPr="00000000" w14:paraId="000000EE">
      <w:pPr>
        <w:spacing w:after="240" w:line="240" w:lineRule="auto"/>
        <w:ind w:left="384.00000000000006"/>
        <w:rPr/>
      </w:pPr>
      <w:hyperlink r:id="rId111">
        <w:r w:rsidDel="00000000" w:rsidR="00000000" w:rsidRPr="00000000">
          <w:rPr>
            <w:rtl w:val="0"/>
          </w:rPr>
          <w:t xml:space="preserve">20.</w:t>
        </w:r>
      </w:hyperlink>
      <w:r w:rsidDel="00000000" w:rsidR="00000000" w:rsidRPr="00000000">
        <w:rPr>
          <w:rtl w:val="0"/>
        </w:rPr>
        <w:tab/>
      </w:r>
      <w:hyperlink r:id="rId112">
        <w:r w:rsidDel="00000000" w:rsidR="00000000" w:rsidRPr="00000000">
          <w:rPr>
            <w:rtl w:val="0"/>
          </w:rPr>
          <w:t xml:space="preserve">Driban JB, Hootman JM, Sitler MR, Harris KP, Cattano NM. Is Participation in Certain Sports Associated With Knee Osteoarthritis? A Systematic Review. </w:t>
        </w:r>
      </w:hyperlink>
      <w:hyperlink r:id="rId113">
        <w:r w:rsidDel="00000000" w:rsidR="00000000" w:rsidRPr="00000000">
          <w:rPr>
            <w:i w:val="1"/>
            <w:iCs w:val="1"/>
            <w:rtl w:val="0"/>
          </w:rPr>
          <w:t xml:space="preserve">J Athl Train</w:t>
        </w:r>
      </w:hyperlink>
      <w:hyperlink r:id="rId114">
        <w:r w:rsidDel="00000000" w:rsidR="00000000" w:rsidRPr="00000000">
          <w:rPr>
            <w:rtl w:val="0"/>
          </w:rPr>
          <w:t xml:space="preserve">. 2017;52(6):497-506. doi:10.4085/1062-6050-50.2.08 </w:t>
        </w:r>
      </w:hyperlink>
      <w:r w:rsidDel="00000000" w:rsidR="00000000" w:rsidRPr="00000000">
        <w:rPr>
          <w:rtl w:val="0"/>
        </w:rPr>
      </w:r>
    </w:p>
    <w:p w:rsidR="00000000" w:rsidDel="00000000" w:rsidP="00000000" w:rsidRDefault="00000000" w:rsidRPr="00000000" w14:paraId="000000EF">
      <w:pPr>
        <w:spacing w:after="240" w:line="240" w:lineRule="auto"/>
        <w:ind w:left="384.00000000000006"/>
        <w:rPr/>
      </w:pPr>
      <w:hyperlink r:id="rId115">
        <w:r w:rsidDel="00000000" w:rsidR="00000000" w:rsidRPr="00000000">
          <w:rPr>
            <w:rtl w:val="0"/>
          </w:rPr>
          <w:t xml:space="preserve">21.</w:t>
        </w:r>
      </w:hyperlink>
      <w:r w:rsidDel="00000000" w:rsidR="00000000" w:rsidRPr="00000000">
        <w:rPr>
          <w:rtl w:val="0"/>
        </w:rPr>
        <w:tab/>
      </w:r>
      <w:hyperlink r:id="rId116">
        <w:r w:rsidDel="00000000" w:rsidR="00000000" w:rsidRPr="00000000">
          <w:rPr>
            <w:rtl w:val="0"/>
          </w:rPr>
          <w:t xml:space="preserve">Freiberg A, Bolm-Audorff U, Seidler A. The Risk of Knee Osteoarthritis in Professional Soccer Players—a Systematic Review With Meta-Analyses. </w:t>
        </w:r>
      </w:hyperlink>
      <w:hyperlink r:id="rId117">
        <w:r w:rsidDel="00000000" w:rsidR="00000000" w:rsidRPr="00000000">
          <w:rPr>
            <w:i w:val="1"/>
            <w:iCs w:val="1"/>
            <w:rtl w:val="0"/>
          </w:rPr>
          <w:t xml:space="preserve">Dtsch Arzteblatt Int</w:t>
        </w:r>
      </w:hyperlink>
      <w:hyperlink r:id="rId118">
        <w:r w:rsidDel="00000000" w:rsidR="00000000" w:rsidRPr="00000000">
          <w:rPr>
            <w:rtl w:val="0"/>
          </w:rPr>
          <w:t xml:space="preserve">. 2021;118(4):49-55. doi:10.3238/arztebl.m2021.0007 </w:t>
        </w:r>
      </w:hyperlink>
      <w:r w:rsidDel="00000000" w:rsidR="00000000" w:rsidRPr="00000000">
        <w:rPr>
          <w:rtl w:val="0"/>
        </w:rPr>
      </w:r>
    </w:p>
    <w:p w:rsidR="00000000" w:rsidDel="00000000" w:rsidP="00000000" w:rsidRDefault="00000000" w:rsidRPr="00000000" w14:paraId="000000F0">
      <w:pPr>
        <w:spacing w:after="240" w:line="240" w:lineRule="auto"/>
        <w:ind w:left="384.00000000000006"/>
        <w:rPr/>
      </w:pPr>
      <w:hyperlink r:id="rId119">
        <w:r w:rsidDel="00000000" w:rsidR="00000000" w:rsidRPr="00000000">
          <w:rPr>
            <w:rtl w:val="0"/>
          </w:rPr>
          <w:t xml:space="preserve">22.</w:t>
        </w:r>
      </w:hyperlink>
      <w:r w:rsidDel="00000000" w:rsidR="00000000" w:rsidRPr="00000000">
        <w:rPr>
          <w:rtl w:val="0"/>
        </w:rPr>
        <w:tab/>
      </w:r>
      <w:hyperlink r:id="rId120">
        <w:r w:rsidDel="00000000" w:rsidR="00000000" w:rsidRPr="00000000">
          <w:rPr>
            <w:rtl w:val="0"/>
          </w:rPr>
          <w:t xml:space="preserve">Yoshimura N, Muraki S, Oka H, Kawaguchi H, Nakamura K, Akune T. Association of knee osteoarthritis with the accumulation of metabolic risk factors such as overweight, hypertension, dyslipidemia, and impaired glucose tolerance in Japanese men and women: the ROAD study. </w:t>
        </w:r>
      </w:hyperlink>
      <w:hyperlink r:id="rId121">
        <w:r w:rsidDel="00000000" w:rsidR="00000000" w:rsidRPr="00000000">
          <w:rPr>
            <w:i w:val="1"/>
            <w:iCs w:val="1"/>
            <w:rtl w:val="0"/>
          </w:rPr>
          <w:t xml:space="preserve">J Rheumatol</w:t>
        </w:r>
      </w:hyperlink>
      <w:hyperlink r:id="rId122">
        <w:r w:rsidDel="00000000" w:rsidR="00000000" w:rsidRPr="00000000">
          <w:rPr>
            <w:rtl w:val="0"/>
          </w:rPr>
          <w:t xml:space="preserve">. 2011;38(5):921-930. doi:10.3899/jrheum.100569 </w:t>
        </w:r>
      </w:hyperlink>
      <w:r w:rsidDel="00000000" w:rsidR="00000000" w:rsidRPr="00000000">
        <w:rPr>
          <w:rtl w:val="0"/>
        </w:rPr>
      </w:r>
    </w:p>
    <w:p w:rsidR="00000000" w:rsidDel="00000000" w:rsidP="00000000" w:rsidRDefault="00000000" w:rsidRPr="00000000" w14:paraId="000000F1">
      <w:pPr>
        <w:spacing w:after="240" w:line="240" w:lineRule="auto"/>
        <w:ind w:left="384.00000000000006"/>
        <w:rPr/>
      </w:pPr>
      <w:hyperlink r:id="rId123">
        <w:r w:rsidDel="00000000" w:rsidR="00000000" w:rsidRPr="00000000">
          <w:rPr>
            <w:rtl w:val="0"/>
          </w:rPr>
          <w:t xml:space="preserve">23.</w:t>
        </w:r>
      </w:hyperlink>
      <w:r w:rsidDel="00000000" w:rsidR="00000000" w:rsidRPr="00000000">
        <w:rPr>
          <w:rtl w:val="0"/>
        </w:rPr>
        <w:tab/>
      </w:r>
      <w:hyperlink r:id="rId124">
        <w:r w:rsidDel="00000000" w:rsidR="00000000" w:rsidRPr="00000000">
          <w:rPr>
            <w:rtl w:val="0"/>
          </w:rPr>
          <w:t xml:space="preserve">Jansen NEJ, Molendijk E, Schiphof D, et al. Metabolic syndrome and the progression of knee osteoarthritis on MRI. </w:t>
        </w:r>
      </w:hyperlink>
      <w:hyperlink r:id="rId125">
        <w:r w:rsidDel="00000000" w:rsidR="00000000" w:rsidRPr="00000000">
          <w:rPr>
            <w:i w:val="1"/>
            <w:iCs w:val="1"/>
            <w:rtl w:val="0"/>
          </w:rPr>
          <w:t xml:space="preserve">Osteoarthritis Cartilage</w:t>
        </w:r>
      </w:hyperlink>
      <w:hyperlink r:id="rId126">
        <w:r w:rsidDel="00000000" w:rsidR="00000000" w:rsidRPr="00000000">
          <w:rPr>
            <w:rtl w:val="0"/>
          </w:rPr>
          <w:t xml:space="preserve">. 2023;31(5):647-655. doi:10.1016/j.joca.2023.02.003 </w:t>
        </w:r>
      </w:hyperlink>
      <w:r w:rsidDel="00000000" w:rsidR="00000000" w:rsidRPr="00000000">
        <w:rPr>
          <w:rtl w:val="0"/>
        </w:rPr>
      </w:r>
    </w:p>
    <w:p w:rsidR="00000000" w:rsidDel="00000000" w:rsidP="00000000" w:rsidRDefault="00000000" w:rsidRPr="00000000" w14:paraId="000000F2">
      <w:pPr>
        <w:spacing w:after="240" w:line="240" w:lineRule="auto"/>
        <w:ind w:left="384.00000000000006"/>
        <w:rPr/>
      </w:pPr>
      <w:hyperlink r:id="rId127">
        <w:r w:rsidDel="00000000" w:rsidR="00000000" w:rsidRPr="00000000">
          <w:rPr>
            <w:rtl w:val="0"/>
          </w:rPr>
          <w:t xml:space="preserve">24.</w:t>
        </w:r>
      </w:hyperlink>
      <w:r w:rsidDel="00000000" w:rsidR="00000000" w:rsidRPr="00000000">
        <w:rPr>
          <w:rtl w:val="0"/>
        </w:rPr>
        <w:tab/>
      </w:r>
      <w:hyperlink r:id="rId128">
        <w:r w:rsidDel="00000000" w:rsidR="00000000" w:rsidRPr="00000000">
          <w:rPr>
            <w:rtl w:val="0"/>
          </w:rPr>
          <w:t xml:space="preserve">Sowers M, Karvonen-Gutierrez CA, Palmieri-Smith R, Jacobson JA, Jiang Y, Ashton-Miller JA. Knee osteoarthritis in obese women with cardiometabolic clustering. </w:t>
        </w:r>
      </w:hyperlink>
      <w:hyperlink r:id="rId129">
        <w:r w:rsidDel="00000000" w:rsidR="00000000" w:rsidRPr="00000000">
          <w:rPr>
            <w:i w:val="1"/>
            <w:iCs w:val="1"/>
            <w:rtl w:val="0"/>
          </w:rPr>
          <w:t xml:space="preserve">Arthritis Rheum</w:t>
        </w:r>
      </w:hyperlink>
      <w:hyperlink r:id="rId130">
        <w:r w:rsidDel="00000000" w:rsidR="00000000" w:rsidRPr="00000000">
          <w:rPr>
            <w:rtl w:val="0"/>
          </w:rPr>
          <w:t xml:space="preserve">. 2009;61(10):1328-1336. doi:10.1002/art.24739 </w:t>
        </w:r>
      </w:hyperlink>
      <w:r w:rsidDel="00000000" w:rsidR="00000000" w:rsidRPr="00000000">
        <w:rPr>
          <w:rtl w:val="0"/>
        </w:rPr>
      </w:r>
    </w:p>
    <w:p w:rsidR="00000000" w:rsidDel="00000000" w:rsidP="00000000" w:rsidRDefault="00000000" w:rsidRPr="00000000" w14:paraId="000000F3">
      <w:pPr>
        <w:spacing w:after="240" w:line="240" w:lineRule="auto"/>
        <w:ind w:left="384.00000000000006"/>
        <w:rPr/>
      </w:pPr>
      <w:hyperlink r:id="rId131">
        <w:r w:rsidDel="00000000" w:rsidR="00000000" w:rsidRPr="00000000">
          <w:rPr>
            <w:rtl w:val="0"/>
          </w:rPr>
          <w:t xml:space="preserve">25.</w:t>
        </w:r>
      </w:hyperlink>
      <w:r w:rsidDel="00000000" w:rsidR="00000000" w:rsidRPr="00000000">
        <w:rPr>
          <w:rtl w:val="0"/>
        </w:rPr>
        <w:tab/>
      </w:r>
      <w:hyperlink r:id="rId132">
        <w:r w:rsidDel="00000000" w:rsidR="00000000" w:rsidRPr="00000000">
          <w:rPr>
            <w:rtl w:val="0"/>
          </w:rPr>
          <w:t xml:space="preserve">van Meurs JBJ. Osteoarthritis year in review 2016: genetics, genomics and epigenetics. </w:t>
        </w:r>
      </w:hyperlink>
      <w:hyperlink r:id="rId133">
        <w:r w:rsidDel="00000000" w:rsidR="00000000" w:rsidRPr="00000000">
          <w:rPr>
            <w:i w:val="1"/>
            <w:iCs w:val="1"/>
            <w:rtl w:val="0"/>
          </w:rPr>
          <w:t xml:space="preserve">Osteoarthritis Cartilage</w:t>
        </w:r>
      </w:hyperlink>
      <w:hyperlink r:id="rId134">
        <w:r w:rsidDel="00000000" w:rsidR="00000000" w:rsidRPr="00000000">
          <w:rPr>
            <w:rtl w:val="0"/>
          </w:rPr>
          <w:t xml:space="preserve">. 2017;25(2):181-189. doi:10.1016/j.joca.2016.11.011 </w:t>
        </w:r>
      </w:hyperlink>
      <w:r w:rsidDel="00000000" w:rsidR="00000000" w:rsidRPr="00000000">
        <w:rPr>
          <w:rtl w:val="0"/>
        </w:rPr>
      </w:r>
    </w:p>
    <w:p w:rsidR="00000000" w:rsidDel="00000000" w:rsidP="00000000" w:rsidRDefault="00000000" w:rsidRPr="00000000" w14:paraId="000000F4">
      <w:pPr>
        <w:spacing w:after="240" w:line="240" w:lineRule="auto"/>
        <w:ind w:left="384.00000000000006"/>
        <w:rPr/>
      </w:pPr>
      <w:hyperlink r:id="rId135">
        <w:r w:rsidDel="00000000" w:rsidR="00000000" w:rsidRPr="00000000">
          <w:rPr>
            <w:rtl w:val="0"/>
          </w:rPr>
          <w:t xml:space="preserve">26.</w:t>
        </w:r>
      </w:hyperlink>
      <w:r w:rsidDel="00000000" w:rsidR="00000000" w:rsidRPr="00000000">
        <w:rPr>
          <w:rtl w:val="0"/>
        </w:rPr>
        <w:tab/>
      </w:r>
      <w:hyperlink r:id="rId136">
        <w:r w:rsidDel="00000000" w:rsidR="00000000" w:rsidRPr="00000000">
          <w:rPr>
            <w:rtl w:val="0"/>
          </w:rPr>
          <w:t xml:space="preserve">Telles RW, Costa-Silva L, Machado LAC, Reis RCPD, Barreto SM. Fixed-flexion knee radiography using a new positioning device produced highly repeatable measurements of joint space width: ELSA-Brasil Musculoskeletal Study (ELSA-Brasil MSK). </w:t>
        </w:r>
      </w:hyperlink>
      <w:hyperlink r:id="rId137">
        <w:r w:rsidDel="00000000" w:rsidR="00000000" w:rsidRPr="00000000">
          <w:rPr>
            <w:i w:val="1"/>
            <w:iCs w:val="1"/>
            <w:rtl w:val="0"/>
          </w:rPr>
          <w:t xml:space="preserve">Rev Bras Reumatol</w:t>
        </w:r>
      </w:hyperlink>
      <w:hyperlink r:id="rId138">
        <w:r w:rsidDel="00000000" w:rsidR="00000000" w:rsidRPr="00000000">
          <w:rPr>
            <w:rtl w:val="0"/>
          </w:rPr>
          <w:t xml:space="preserve">. 2017;57(2):154-161. doi:10.1016/j.rbre.2016.11.010 </w:t>
        </w:r>
      </w:hyperlink>
      <w:r w:rsidDel="00000000" w:rsidR="00000000" w:rsidRPr="00000000">
        <w:rPr>
          <w:rtl w:val="0"/>
        </w:rPr>
      </w:r>
    </w:p>
    <w:p w:rsidR="00000000" w:rsidDel="00000000" w:rsidP="00000000" w:rsidRDefault="00000000" w:rsidRPr="00000000" w14:paraId="000000F5">
      <w:pPr>
        <w:spacing w:after="240" w:line="240" w:lineRule="auto"/>
        <w:ind w:left="384.00000000000006"/>
        <w:rPr/>
      </w:pPr>
      <w:hyperlink r:id="rId139">
        <w:r w:rsidDel="00000000" w:rsidR="00000000" w:rsidRPr="00000000">
          <w:rPr>
            <w:rtl w:val="0"/>
          </w:rPr>
          <w:t xml:space="preserve">27.</w:t>
        </w:r>
      </w:hyperlink>
      <w:r w:rsidDel="00000000" w:rsidR="00000000" w:rsidRPr="00000000">
        <w:rPr>
          <w:rtl w:val="0"/>
        </w:rPr>
        <w:tab/>
      </w:r>
      <w:hyperlink r:id="rId140">
        <w:r w:rsidDel="00000000" w:rsidR="00000000" w:rsidRPr="00000000">
          <w:rPr>
            <w:rtl w:val="0"/>
          </w:rPr>
          <w:t xml:space="preserve">Schmidt MI, Duncan BB, Mill JG, et al. Cohort Profile: Longitudinal Study of Adult Health (ELSA-Brasil). </w:t>
        </w:r>
      </w:hyperlink>
      <w:hyperlink r:id="rId141">
        <w:r w:rsidDel="00000000" w:rsidR="00000000" w:rsidRPr="00000000">
          <w:rPr>
            <w:i w:val="1"/>
            <w:iCs w:val="1"/>
            <w:rtl w:val="0"/>
          </w:rPr>
          <w:t xml:space="preserve">Int J Epidemiol</w:t>
        </w:r>
      </w:hyperlink>
      <w:hyperlink r:id="rId142">
        <w:r w:rsidDel="00000000" w:rsidR="00000000" w:rsidRPr="00000000">
          <w:rPr>
            <w:rtl w:val="0"/>
          </w:rPr>
          <w:t xml:space="preserve">. 2015;44(1):68-75. doi:10.1093/ije/dyu027 </w:t>
        </w:r>
      </w:hyperlink>
      <w:r w:rsidDel="00000000" w:rsidR="00000000" w:rsidRPr="00000000">
        <w:rPr>
          <w:rtl w:val="0"/>
        </w:rPr>
      </w:r>
    </w:p>
    <w:p w:rsidR="00000000" w:rsidDel="00000000" w:rsidP="00000000" w:rsidRDefault="00000000" w:rsidRPr="00000000" w14:paraId="000000F6">
      <w:pPr>
        <w:spacing w:after="240" w:line="240" w:lineRule="auto"/>
        <w:ind w:left="384.00000000000006"/>
        <w:rPr/>
      </w:pPr>
      <w:hyperlink r:id="rId143">
        <w:r w:rsidDel="00000000" w:rsidR="00000000" w:rsidRPr="00000000">
          <w:rPr>
            <w:rtl w:val="0"/>
          </w:rPr>
          <w:t xml:space="preserve">28.</w:t>
        </w:r>
      </w:hyperlink>
      <w:r w:rsidDel="00000000" w:rsidR="00000000" w:rsidRPr="00000000">
        <w:rPr>
          <w:rtl w:val="0"/>
        </w:rPr>
        <w:tab/>
      </w:r>
      <w:hyperlink r:id="rId144">
        <w:r w:rsidDel="00000000" w:rsidR="00000000" w:rsidRPr="00000000">
          <w:rPr>
            <w:rtl w:val="0"/>
          </w:rPr>
          <w:t xml:space="preserve">Rothman KJ, Greenland S, Lash TL. </w:t>
        </w:r>
      </w:hyperlink>
      <w:hyperlink r:id="rId145">
        <w:r w:rsidDel="00000000" w:rsidR="00000000" w:rsidRPr="00000000">
          <w:rPr>
            <w:i w:val="1"/>
            <w:iCs w:val="1"/>
            <w:rtl w:val="0"/>
          </w:rPr>
          <w:t xml:space="preserve">Modern Epidemiology</w:t>
        </w:r>
      </w:hyperlink>
      <w:hyperlink r:id="rId146">
        <w:r w:rsidDel="00000000" w:rsidR="00000000" w:rsidRPr="00000000">
          <w:rPr>
            <w:rtl w:val="0"/>
          </w:rPr>
          <w:t xml:space="preserve">. 3rd ed. Lippincott Williams &amp; Wilkins; 2008. </w:t>
        </w:r>
      </w:hyperlink>
      <w:r w:rsidDel="00000000" w:rsidR="00000000" w:rsidRPr="00000000">
        <w:rPr>
          <w:rtl w:val="0"/>
        </w:rPr>
      </w:r>
    </w:p>
    <w:p w:rsidR="00000000" w:rsidDel="00000000" w:rsidP="00000000" w:rsidRDefault="00000000" w:rsidRPr="00000000" w14:paraId="000000F7">
      <w:pPr>
        <w:pStyle w:val="Heading1"/>
        <w:rPr/>
      </w:pPr>
      <w:bookmarkStart w:colFirst="0" w:colLast="0" w:name="_bjb7ierkpoiu" w:id="28"/>
      <w:bookmarkEnd w:id="28"/>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rPr/>
      </w:pPr>
      <w:bookmarkStart w:colFirst="0" w:colLast="0" w:name="_ohtymh7rl4f8" w:id="29"/>
      <w:bookmarkEnd w:id="29"/>
      <w:r w:rsidDel="00000000" w:rsidR="00000000" w:rsidRPr="00000000">
        <w:rPr>
          <w:rtl w:val="0"/>
        </w:rPr>
        <w:t xml:space="preserve">Supplementary Material</w:t>
      </w:r>
    </w:p>
    <w:p w:rsidR="00000000" w:rsidDel="00000000" w:rsidP="00000000" w:rsidRDefault="00000000" w:rsidRPr="00000000" w14:paraId="000000F9">
      <w:pPr>
        <w:pStyle w:val="Heading2"/>
        <w:rPr>
          <w:b w:val="1"/>
          <w:bCs w:val="1"/>
        </w:rPr>
      </w:pPr>
      <w:bookmarkStart w:colFirst="0" w:colLast="0" w:name="_37i6mrmte89d" w:id="30"/>
      <w:bookmarkEnd w:id="30"/>
      <w:r w:rsidDel="00000000" w:rsidR="00000000" w:rsidRPr="00000000">
        <w:rPr>
          <w:rtl w:val="0"/>
        </w:rPr>
        <w:t xml:space="preserve">Supplementary Table S1. </w:t>
      </w:r>
      <w:r w:rsidDel="00000000" w:rsidR="00000000" w:rsidRPr="00000000">
        <w:rPr>
          <w:b w:val="1"/>
          <w:bCs w:val="1"/>
          <w:rtl w:val="0"/>
        </w:rPr>
        <w:t xml:space="preserve">Baseline Characteristics of All Candidate Predictors</w:t>
      </w:r>
    </w:p>
    <w:p w:rsidR="00000000" w:rsidDel="00000000" w:rsidP="00000000" w:rsidRDefault="00000000" w:rsidRPr="00000000" w14:paraId="000000FA">
      <w:pPr>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2.289845824265"/>
        <w:gridCol w:w="2847.4118303952964"/>
        <w:gridCol w:w="4205.810134804062"/>
        <w:tblGridChange w:id="0">
          <w:tblGrid>
            <w:gridCol w:w="1972.289845824265"/>
            <w:gridCol w:w="2847.4118303952964"/>
            <w:gridCol w:w="4205.810134804062"/>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after="0" w:before="0" w:line="276" w:lineRule="auto"/>
              <w:jc w:val="left"/>
              <w:rPr>
                <w:sz w:val="20"/>
                <w:szCs w:val="20"/>
              </w:rPr>
            </w:pPr>
            <w:r w:rsidDel="00000000" w:rsidR="00000000" w:rsidRPr="00000000">
              <w:rPr>
                <w:sz w:val="20"/>
                <w:szCs w:val="20"/>
                <w:rtl w:val="0"/>
              </w:rPr>
              <w:t xml:space="preserve">Category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after="0" w:before="0" w:line="276" w:lineRule="auto"/>
              <w:jc w:val="left"/>
              <w:rPr>
                <w:sz w:val="20"/>
                <w:szCs w:val="20"/>
              </w:rPr>
            </w:pPr>
            <w:r w:rsidDel="00000000" w:rsidR="00000000" w:rsidRPr="00000000">
              <w:rPr>
                <w:sz w:val="20"/>
                <w:szCs w:val="20"/>
                <w:rtl w:val="0"/>
              </w:rPr>
              <w:t xml:space="preserve">Variable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after="0" w:before="0" w:line="276" w:lineRule="auto"/>
              <w:jc w:val="left"/>
              <w:rPr>
                <w:sz w:val="20"/>
                <w:szCs w:val="20"/>
              </w:rPr>
            </w:pPr>
            <w:r w:rsidDel="00000000" w:rsidR="00000000" w:rsidRPr="00000000">
              <w:rPr>
                <w:sz w:val="20"/>
                <w:szCs w:val="20"/>
                <w:rtl w:val="0"/>
              </w:rPr>
              <w:t xml:space="preserve">Distribution (N=2,830 Participants or N=5,652 Knees)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after="0" w:before="0" w:line="276" w:lineRule="auto"/>
              <w:jc w:val="left"/>
              <w:rPr>
                <w:sz w:val="20"/>
                <w:szCs w:val="20"/>
              </w:rPr>
            </w:pPr>
            <w:r w:rsidDel="00000000" w:rsidR="00000000" w:rsidRPr="00000000">
              <w:rPr>
                <w:sz w:val="20"/>
                <w:szCs w:val="20"/>
                <w:rtl w:val="0"/>
              </w:rPr>
              <w:t xml:space="preserve">Demographic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after="0" w:before="0" w:line="276" w:lineRule="auto"/>
              <w:jc w:val="left"/>
              <w:rPr>
                <w:sz w:val="20"/>
                <w:szCs w:val="20"/>
              </w:rPr>
            </w:pPr>
            <w:r w:rsidDel="00000000" w:rsidR="00000000" w:rsidRPr="00000000">
              <w:rPr>
                <w:sz w:val="20"/>
                <w:szCs w:val="20"/>
                <w:rtl w:val="0"/>
              </w:rPr>
              <w:t xml:space="preserve">Age (years)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after="0" w:before="0" w:line="276" w:lineRule="auto"/>
              <w:jc w:val="left"/>
              <w:rPr>
                <w:sz w:val="20"/>
                <w:szCs w:val="20"/>
              </w:rPr>
            </w:pPr>
            <w:r w:rsidDel="00000000" w:rsidR="00000000" w:rsidRPr="00000000">
              <w:rPr>
                <w:sz w:val="20"/>
                <w:szCs w:val="20"/>
                <w:rtl w:val="0"/>
              </w:rPr>
              <w:t xml:space="preserve">56.1 ± 8.9</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after="0" w:before="0" w:line="276" w:lineRule="auto"/>
              <w:jc w:val="left"/>
              <w:rPr>
                <w:sz w:val="20"/>
                <w:szCs w:val="20"/>
              </w:rPr>
            </w:pPr>
            <w:r w:rsidDel="00000000" w:rsidR="00000000" w:rsidRPr="00000000">
              <w:rPr>
                <w:sz w:val="20"/>
                <w:szCs w:val="20"/>
                <w:rtl w:val="0"/>
              </w:rPr>
              <w:t xml:space="preserve">Demographic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after="0" w:before="0" w:line="276" w:lineRule="auto"/>
              <w:jc w:val="left"/>
              <w:rPr>
                <w:sz w:val="20"/>
                <w:szCs w:val="20"/>
              </w:rPr>
            </w:pPr>
            <w:r w:rsidDel="00000000" w:rsidR="00000000" w:rsidRPr="00000000">
              <w:rPr>
                <w:sz w:val="20"/>
                <w:szCs w:val="20"/>
                <w:rtl w:val="0"/>
              </w:rPr>
              <w:t xml:space="preserve">Sex (Female)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after="0" w:before="0" w:line="276" w:lineRule="auto"/>
              <w:jc w:val="left"/>
              <w:rPr>
                <w:sz w:val="20"/>
                <w:szCs w:val="20"/>
              </w:rPr>
            </w:pPr>
            <w:r w:rsidDel="00000000" w:rsidR="00000000" w:rsidRPr="00000000">
              <w:rPr>
                <w:sz w:val="20"/>
                <w:szCs w:val="20"/>
                <w:rtl w:val="0"/>
              </w:rPr>
              <w:t xml:space="preserve">1493 (52.8%)</w:t>
            </w:r>
          </w:p>
        </w:tc>
      </w:tr>
      <w:tr>
        <w:trPr>
          <w:cantSplit w:val="0"/>
          <w:trHeight w:val="144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after="0" w:before="0" w:line="276" w:lineRule="auto"/>
              <w:jc w:val="left"/>
              <w:rPr>
                <w:sz w:val="20"/>
                <w:szCs w:val="20"/>
              </w:rPr>
            </w:pPr>
            <w:r w:rsidDel="00000000" w:rsidR="00000000" w:rsidRPr="00000000">
              <w:rPr>
                <w:sz w:val="20"/>
                <w:szCs w:val="20"/>
                <w:rtl w:val="0"/>
              </w:rPr>
              <w:t xml:space="preserve">Demographic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after="0" w:before="0" w:line="276" w:lineRule="auto"/>
              <w:jc w:val="left"/>
              <w:rPr>
                <w:sz w:val="20"/>
                <w:szCs w:val="20"/>
              </w:rPr>
            </w:pPr>
            <w:r w:rsidDel="00000000" w:rsidR="00000000" w:rsidRPr="00000000">
              <w:rPr>
                <w:sz w:val="20"/>
                <w:szCs w:val="20"/>
                <w:rtl w:val="0"/>
              </w:rPr>
              <w:t xml:space="preserve">Race/Skin Color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after="0" w:before="0" w:line="276" w:lineRule="auto"/>
              <w:jc w:val="left"/>
              <w:rPr>
                <w:sz w:val="20"/>
                <w:szCs w:val="20"/>
              </w:rPr>
            </w:pPr>
            <w:r w:rsidDel="00000000" w:rsidR="00000000" w:rsidRPr="00000000">
              <w:rPr>
                <w:sz w:val="20"/>
                <w:szCs w:val="20"/>
                <w:rtl w:val="0"/>
              </w:rPr>
              <w:t xml:space="preserve">Missing/Other: 38 (1.3%)</w:t>
            </w:r>
          </w:p>
          <w:p w:rsidR="00000000" w:rsidDel="00000000" w:rsidP="00000000" w:rsidRDefault="00000000" w:rsidRPr="00000000" w14:paraId="00000107">
            <w:pPr>
              <w:widowControl w:val="0"/>
              <w:spacing w:after="0" w:before="0" w:line="276" w:lineRule="auto"/>
              <w:jc w:val="left"/>
              <w:rPr>
                <w:sz w:val="20"/>
                <w:szCs w:val="20"/>
              </w:rPr>
            </w:pPr>
            <w:r w:rsidDel="00000000" w:rsidR="00000000" w:rsidRPr="00000000">
              <w:rPr>
                <w:sz w:val="20"/>
                <w:szCs w:val="20"/>
                <w:rtl w:val="0"/>
              </w:rPr>
              <w:t xml:space="preserve">Black: 360 (12.7%)</w:t>
            </w:r>
          </w:p>
          <w:p w:rsidR="00000000" w:rsidDel="00000000" w:rsidP="00000000" w:rsidRDefault="00000000" w:rsidRPr="00000000" w14:paraId="00000108">
            <w:pPr>
              <w:widowControl w:val="0"/>
              <w:spacing w:after="0" w:before="0" w:line="276" w:lineRule="auto"/>
              <w:jc w:val="left"/>
              <w:rPr>
                <w:sz w:val="20"/>
                <w:szCs w:val="20"/>
              </w:rPr>
            </w:pPr>
            <w:r w:rsidDel="00000000" w:rsidR="00000000" w:rsidRPr="00000000">
              <w:rPr>
                <w:sz w:val="20"/>
                <w:szCs w:val="20"/>
                <w:rtl w:val="0"/>
              </w:rPr>
              <w:t xml:space="preserve">Brown/Mixed: 976 (34.5%)</w:t>
            </w:r>
          </w:p>
          <w:p w:rsidR="00000000" w:rsidDel="00000000" w:rsidP="00000000" w:rsidRDefault="00000000" w:rsidRPr="00000000" w14:paraId="00000109">
            <w:pPr>
              <w:widowControl w:val="0"/>
              <w:spacing w:after="0" w:before="0" w:line="276" w:lineRule="auto"/>
              <w:jc w:val="left"/>
              <w:rPr>
                <w:sz w:val="20"/>
                <w:szCs w:val="20"/>
              </w:rPr>
            </w:pPr>
            <w:r w:rsidDel="00000000" w:rsidR="00000000" w:rsidRPr="00000000">
              <w:rPr>
                <w:sz w:val="20"/>
                <w:szCs w:val="20"/>
                <w:rtl w:val="0"/>
              </w:rPr>
              <w:t xml:space="preserve">White: 1378 (48.7%)</w:t>
            </w:r>
          </w:p>
          <w:p w:rsidR="00000000" w:rsidDel="00000000" w:rsidP="00000000" w:rsidRDefault="00000000" w:rsidRPr="00000000" w14:paraId="0000010A">
            <w:pPr>
              <w:widowControl w:val="0"/>
              <w:spacing w:after="0" w:before="0" w:line="276" w:lineRule="auto"/>
              <w:jc w:val="left"/>
              <w:rPr>
                <w:sz w:val="20"/>
                <w:szCs w:val="20"/>
              </w:rPr>
            </w:pPr>
            <w:r w:rsidDel="00000000" w:rsidR="00000000" w:rsidRPr="00000000">
              <w:rPr>
                <w:sz w:val="20"/>
                <w:szCs w:val="20"/>
                <w:rtl w:val="0"/>
              </w:rPr>
              <w:t xml:space="preserve">Asian: 63 (2.2%)</w:t>
            </w:r>
          </w:p>
          <w:p w:rsidR="00000000" w:rsidDel="00000000" w:rsidP="00000000" w:rsidRDefault="00000000" w:rsidRPr="00000000" w14:paraId="0000010B">
            <w:pPr>
              <w:widowControl w:val="0"/>
              <w:spacing w:after="0" w:before="0" w:line="276" w:lineRule="auto"/>
              <w:jc w:val="left"/>
              <w:rPr>
                <w:sz w:val="20"/>
                <w:szCs w:val="20"/>
              </w:rPr>
            </w:pPr>
            <w:r w:rsidDel="00000000" w:rsidR="00000000" w:rsidRPr="00000000">
              <w:rPr>
                <w:sz w:val="20"/>
                <w:szCs w:val="20"/>
                <w:rtl w:val="0"/>
              </w:rPr>
              <w:t xml:space="preserve">Indigenous: 15 (0.5%)</w:t>
            </w:r>
          </w:p>
        </w:tc>
      </w:tr>
      <w:tr>
        <w:trPr>
          <w:cantSplit w:val="0"/>
          <w:trHeight w:val="12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after="0" w:before="0" w:line="276" w:lineRule="auto"/>
              <w:jc w:val="left"/>
              <w:rPr>
                <w:sz w:val="20"/>
                <w:szCs w:val="20"/>
              </w:rPr>
            </w:pPr>
            <w:r w:rsidDel="00000000" w:rsidR="00000000" w:rsidRPr="00000000">
              <w:rPr>
                <w:sz w:val="20"/>
                <w:szCs w:val="20"/>
                <w:rtl w:val="0"/>
              </w:rPr>
              <w:t xml:space="preserve">Demographic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after="0" w:before="0" w:line="276" w:lineRule="auto"/>
              <w:jc w:val="left"/>
              <w:rPr>
                <w:sz w:val="20"/>
                <w:szCs w:val="20"/>
              </w:rPr>
            </w:pPr>
            <w:r w:rsidDel="00000000" w:rsidR="00000000" w:rsidRPr="00000000">
              <w:rPr>
                <w:sz w:val="20"/>
                <w:szCs w:val="20"/>
                <w:rtl w:val="0"/>
              </w:rPr>
              <w:t xml:space="preserve">Occupation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after="0" w:before="0" w:line="276" w:lineRule="auto"/>
              <w:jc w:val="left"/>
              <w:rPr>
                <w:sz w:val="20"/>
                <w:szCs w:val="20"/>
              </w:rPr>
            </w:pPr>
            <w:r w:rsidDel="00000000" w:rsidR="00000000" w:rsidRPr="00000000">
              <w:rPr>
                <w:sz w:val="20"/>
                <w:szCs w:val="20"/>
                <w:rtl w:val="0"/>
              </w:rPr>
              <w:t xml:space="preserve">Missing: 24 (0.8%)</w:t>
            </w:r>
          </w:p>
          <w:p w:rsidR="00000000" w:rsidDel="00000000" w:rsidP="00000000" w:rsidRDefault="00000000" w:rsidRPr="00000000" w14:paraId="0000010F">
            <w:pPr>
              <w:widowControl w:val="0"/>
              <w:spacing w:after="0" w:before="0" w:line="276" w:lineRule="auto"/>
              <w:jc w:val="left"/>
              <w:rPr>
                <w:sz w:val="20"/>
                <w:szCs w:val="20"/>
              </w:rPr>
            </w:pPr>
            <w:r w:rsidDel="00000000" w:rsidR="00000000" w:rsidRPr="00000000">
              <w:rPr>
                <w:sz w:val="20"/>
                <w:szCs w:val="20"/>
                <w:rtl w:val="0"/>
              </w:rPr>
              <w:t xml:space="preserve">Routine Manual: 339 (12.0%)</w:t>
            </w:r>
          </w:p>
          <w:p w:rsidR="00000000" w:rsidDel="00000000" w:rsidP="00000000" w:rsidRDefault="00000000" w:rsidRPr="00000000" w14:paraId="00000110">
            <w:pPr>
              <w:widowControl w:val="0"/>
              <w:spacing w:after="0" w:before="0" w:line="276" w:lineRule="auto"/>
              <w:jc w:val="left"/>
              <w:rPr>
                <w:sz w:val="20"/>
                <w:szCs w:val="20"/>
              </w:rPr>
            </w:pPr>
            <w:r w:rsidDel="00000000" w:rsidR="00000000" w:rsidRPr="00000000">
              <w:rPr>
                <w:sz w:val="20"/>
                <w:szCs w:val="20"/>
                <w:rtl w:val="0"/>
              </w:rPr>
              <w:t xml:space="preserve">Non-routine Manual: 23 (0.8%)</w:t>
            </w:r>
          </w:p>
          <w:p w:rsidR="00000000" w:rsidDel="00000000" w:rsidP="00000000" w:rsidRDefault="00000000" w:rsidRPr="00000000" w14:paraId="00000111">
            <w:pPr>
              <w:widowControl w:val="0"/>
              <w:spacing w:after="0" w:before="0" w:line="276" w:lineRule="auto"/>
              <w:jc w:val="left"/>
              <w:rPr>
                <w:sz w:val="20"/>
                <w:szCs w:val="20"/>
              </w:rPr>
            </w:pPr>
            <w:r w:rsidDel="00000000" w:rsidR="00000000" w:rsidRPr="00000000">
              <w:rPr>
                <w:sz w:val="20"/>
                <w:szCs w:val="20"/>
                <w:rtl w:val="0"/>
              </w:rPr>
              <w:t xml:space="preserve">Routine Non-manual: 734 (25.9%)</w:t>
            </w:r>
          </w:p>
          <w:p w:rsidR="00000000" w:rsidDel="00000000" w:rsidP="00000000" w:rsidRDefault="00000000" w:rsidRPr="00000000" w14:paraId="00000112">
            <w:pPr>
              <w:widowControl w:val="0"/>
              <w:spacing w:after="0" w:before="0" w:line="276" w:lineRule="auto"/>
              <w:jc w:val="left"/>
              <w:rPr>
                <w:sz w:val="20"/>
                <w:szCs w:val="20"/>
              </w:rPr>
            </w:pPr>
            <w:r w:rsidDel="00000000" w:rsidR="00000000" w:rsidRPr="00000000">
              <w:rPr>
                <w:sz w:val="20"/>
                <w:szCs w:val="20"/>
                <w:rtl w:val="0"/>
              </w:rPr>
              <w:t xml:space="preserve">Non-routine Non-manual: 1710 (60.4%)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after="0" w:before="0" w:line="276" w:lineRule="auto"/>
              <w:jc w:val="left"/>
              <w:rPr>
                <w:sz w:val="20"/>
                <w:szCs w:val="20"/>
              </w:rPr>
            </w:pPr>
            <w:r w:rsidDel="00000000" w:rsidR="00000000" w:rsidRPr="00000000">
              <w:rPr>
                <w:sz w:val="20"/>
                <w:szCs w:val="20"/>
                <w:rtl w:val="0"/>
              </w:rPr>
              <w:t xml:space="preserve">Demographic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after="0" w:before="0" w:line="276" w:lineRule="auto"/>
              <w:jc w:val="left"/>
              <w:rPr>
                <w:sz w:val="20"/>
                <w:szCs w:val="20"/>
              </w:rPr>
            </w:pPr>
            <w:r w:rsidDel="00000000" w:rsidR="00000000" w:rsidRPr="00000000">
              <w:rPr>
                <w:sz w:val="20"/>
                <w:szCs w:val="20"/>
                <w:rtl w:val="0"/>
              </w:rPr>
              <w:t xml:space="preserve">Family Hx Knee Replacement (Yes)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after="0" w:before="0" w:line="276" w:lineRule="auto"/>
              <w:jc w:val="left"/>
              <w:rPr>
                <w:sz w:val="20"/>
                <w:szCs w:val="20"/>
              </w:rPr>
            </w:pPr>
            <w:r w:rsidDel="00000000" w:rsidR="00000000" w:rsidRPr="00000000">
              <w:rPr>
                <w:sz w:val="20"/>
                <w:szCs w:val="20"/>
                <w:rtl w:val="0"/>
              </w:rPr>
              <w:t xml:space="preserve">154 (5.5%)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after="0" w:before="0" w:line="276" w:lineRule="auto"/>
              <w:jc w:val="left"/>
              <w:rPr>
                <w:sz w:val="20"/>
                <w:szCs w:val="20"/>
              </w:rPr>
            </w:pPr>
            <w:r w:rsidDel="00000000" w:rsidR="00000000" w:rsidRPr="00000000">
              <w:rPr>
                <w:sz w:val="20"/>
                <w:szCs w:val="20"/>
                <w:rtl w:val="0"/>
              </w:rPr>
              <w:t xml:space="preserve">Anthropometric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after="0" w:before="0" w:line="276" w:lineRule="auto"/>
              <w:jc w:val="left"/>
              <w:rPr>
                <w:sz w:val="20"/>
                <w:szCs w:val="20"/>
              </w:rPr>
            </w:pPr>
            <w:r w:rsidDel="00000000" w:rsidR="00000000" w:rsidRPr="00000000">
              <w:rPr>
                <w:sz w:val="20"/>
                <w:szCs w:val="20"/>
                <w:rtl w:val="0"/>
              </w:rPr>
              <w:t xml:space="preserve">BMI (kg/m²)</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after="0" w:before="0" w:line="276" w:lineRule="auto"/>
              <w:jc w:val="left"/>
              <w:rPr>
                <w:sz w:val="20"/>
                <w:szCs w:val="20"/>
              </w:rPr>
            </w:pPr>
            <w:r w:rsidDel="00000000" w:rsidR="00000000" w:rsidRPr="00000000">
              <w:rPr>
                <w:sz w:val="20"/>
                <w:szCs w:val="20"/>
                <w:rtl w:val="0"/>
              </w:rPr>
              <w:t xml:space="preserve">27.0 ± 4.7</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after="0" w:before="0" w:line="276" w:lineRule="auto"/>
              <w:jc w:val="left"/>
              <w:rPr>
                <w:sz w:val="20"/>
                <w:szCs w:val="20"/>
              </w:rPr>
            </w:pPr>
            <w:r w:rsidDel="00000000" w:rsidR="00000000" w:rsidRPr="00000000">
              <w:rPr>
                <w:sz w:val="20"/>
                <w:szCs w:val="20"/>
                <w:rtl w:val="0"/>
              </w:rPr>
              <w:t xml:space="preserve">Anthropometric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after="0" w:before="0" w:line="276" w:lineRule="auto"/>
              <w:jc w:val="left"/>
              <w:rPr>
                <w:sz w:val="20"/>
                <w:szCs w:val="20"/>
              </w:rPr>
            </w:pPr>
            <w:r w:rsidDel="00000000" w:rsidR="00000000" w:rsidRPr="00000000">
              <w:rPr>
                <w:sz w:val="20"/>
                <w:szCs w:val="20"/>
                <w:rtl w:val="0"/>
              </w:rPr>
              <w:t xml:space="preserve">Abdominal Obesity (Yes)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after="0" w:before="0" w:line="276" w:lineRule="auto"/>
              <w:jc w:val="left"/>
              <w:rPr>
                <w:sz w:val="20"/>
                <w:szCs w:val="20"/>
              </w:rPr>
            </w:pPr>
            <w:r w:rsidDel="00000000" w:rsidR="00000000" w:rsidRPr="00000000">
              <w:rPr>
                <w:sz w:val="20"/>
                <w:szCs w:val="20"/>
                <w:rtl w:val="0"/>
              </w:rPr>
              <w:t xml:space="preserve">1162 (41.1%)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after="0" w:before="0" w:line="276" w:lineRule="auto"/>
              <w:jc w:val="left"/>
              <w:rPr>
                <w:sz w:val="20"/>
                <w:szCs w:val="20"/>
              </w:rPr>
            </w:pPr>
            <w:r w:rsidDel="00000000" w:rsidR="00000000" w:rsidRPr="00000000">
              <w:rPr>
                <w:sz w:val="20"/>
                <w:szCs w:val="20"/>
                <w:rtl w:val="0"/>
              </w:rPr>
              <w:t xml:space="preserve">Anthropometric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after="0" w:before="0" w:line="276" w:lineRule="auto"/>
              <w:jc w:val="left"/>
              <w:rPr>
                <w:sz w:val="20"/>
                <w:szCs w:val="20"/>
              </w:rPr>
            </w:pPr>
            <w:r w:rsidDel="00000000" w:rsidR="00000000" w:rsidRPr="00000000">
              <w:rPr>
                <w:sz w:val="20"/>
                <w:szCs w:val="20"/>
                <w:rtl w:val="0"/>
              </w:rPr>
              <w:t xml:space="preserve">Waist-Hip Ratio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after="0" w:before="0" w:line="276" w:lineRule="auto"/>
              <w:jc w:val="left"/>
              <w:rPr>
                <w:sz w:val="20"/>
                <w:szCs w:val="20"/>
              </w:rPr>
            </w:pPr>
            <w:r w:rsidDel="00000000" w:rsidR="00000000" w:rsidRPr="00000000">
              <w:rPr>
                <w:sz w:val="20"/>
                <w:szCs w:val="20"/>
                <w:rtl w:val="0"/>
              </w:rPr>
              <w:t xml:space="preserve">0.9 ± 0.1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after="0" w:before="0" w:line="276" w:lineRule="auto"/>
              <w:jc w:val="left"/>
              <w:rPr>
                <w:sz w:val="20"/>
                <w:szCs w:val="20"/>
              </w:rPr>
            </w:pPr>
            <w:r w:rsidDel="00000000" w:rsidR="00000000" w:rsidRPr="00000000">
              <w:rPr>
                <w:sz w:val="20"/>
                <w:szCs w:val="20"/>
                <w:rtl w:val="0"/>
              </w:rPr>
              <w:t xml:space="preserve">Bioimpedance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after="0" w:before="0" w:line="276" w:lineRule="auto"/>
              <w:jc w:val="left"/>
              <w:rPr>
                <w:sz w:val="20"/>
                <w:szCs w:val="20"/>
              </w:rPr>
            </w:pPr>
            <w:r w:rsidDel="00000000" w:rsidR="00000000" w:rsidRPr="00000000">
              <w:rPr>
                <w:sz w:val="20"/>
                <w:szCs w:val="20"/>
                <w:rtl w:val="0"/>
              </w:rPr>
              <w:t xml:space="preserve">Skeletal Muscle Mass (kg)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after="0" w:before="0" w:line="276" w:lineRule="auto"/>
              <w:jc w:val="left"/>
              <w:rPr>
                <w:sz w:val="20"/>
                <w:szCs w:val="20"/>
              </w:rPr>
            </w:pPr>
            <w:r w:rsidDel="00000000" w:rsidR="00000000" w:rsidRPr="00000000">
              <w:rPr>
                <w:sz w:val="20"/>
                <w:szCs w:val="20"/>
                <w:rtl w:val="0"/>
              </w:rPr>
              <w:t xml:space="preserve">27.1 ± 6.3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after="0" w:before="0" w:line="276" w:lineRule="auto"/>
              <w:jc w:val="left"/>
              <w:rPr>
                <w:sz w:val="20"/>
                <w:szCs w:val="20"/>
              </w:rPr>
            </w:pPr>
            <w:r w:rsidDel="00000000" w:rsidR="00000000" w:rsidRPr="00000000">
              <w:rPr>
                <w:sz w:val="20"/>
                <w:szCs w:val="20"/>
                <w:rtl w:val="0"/>
              </w:rPr>
              <w:t xml:space="preserve">Bioimpedance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after="0" w:before="0" w:line="276" w:lineRule="auto"/>
              <w:jc w:val="left"/>
              <w:rPr>
                <w:sz w:val="20"/>
                <w:szCs w:val="20"/>
              </w:rPr>
            </w:pPr>
            <w:r w:rsidDel="00000000" w:rsidR="00000000" w:rsidRPr="00000000">
              <w:rPr>
                <w:sz w:val="20"/>
                <w:szCs w:val="20"/>
                <w:rtl w:val="0"/>
              </w:rPr>
              <w:t xml:space="preserve">Bone Mineral Content (kg)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after="0" w:before="0" w:line="276" w:lineRule="auto"/>
              <w:jc w:val="left"/>
              <w:rPr>
                <w:sz w:val="20"/>
                <w:szCs w:val="20"/>
              </w:rPr>
            </w:pPr>
            <w:r w:rsidDel="00000000" w:rsidR="00000000" w:rsidRPr="00000000">
              <w:rPr>
                <w:sz w:val="20"/>
                <w:szCs w:val="20"/>
                <w:rtl w:val="0"/>
              </w:rPr>
              <w:t xml:space="preserve">2.8 ± 0.6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after="0" w:before="0" w:line="276" w:lineRule="auto"/>
              <w:jc w:val="left"/>
              <w:rPr>
                <w:sz w:val="20"/>
                <w:szCs w:val="20"/>
              </w:rPr>
            </w:pPr>
            <w:r w:rsidDel="00000000" w:rsidR="00000000" w:rsidRPr="00000000">
              <w:rPr>
                <w:sz w:val="20"/>
                <w:szCs w:val="20"/>
                <w:rtl w:val="0"/>
              </w:rPr>
              <w:t xml:space="preserve">Bioimpedance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after="0" w:before="0" w:line="276" w:lineRule="auto"/>
              <w:jc w:val="left"/>
              <w:rPr>
                <w:sz w:val="20"/>
                <w:szCs w:val="20"/>
              </w:rPr>
            </w:pPr>
            <w:r w:rsidDel="00000000" w:rsidR="00000000" w:rsidRPr="00000000">
              <w:rPr>
                <w:sz w:val="20"/>
                <w:szCs w:val="20"/>
                <w:rtl w:val="0"/>
              </w:rPr>
              <w:t xml:space="preserve">Mineral Mass (kg)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after="0" w:before="0" w:line="276" w:lineRule="auto"/>
              <w:jc w:val="left"/>
              <w:rPr>
                <w:sz w:val="20"/>
                <w:szCs w:val="20"/>
              </w:rPr>
            </w:pPr>
            <w:r w:rsidDel="00000000" w:rsidR="00000000" w:rsidRPr="00000000">
              <w:rPr>
                <w:sz w:val="20"/>
                <w:szCs w:val="20"/>
                <w:rtl w:val="0"/>
              </w:rPr>
              <w:t xml:space="preserve">3.4 ± 0.7</w:t>
            </w:r>
          </w:p>
        </w:tc>
      </w:tr>
      <w:tr>
        <w:trPr>
          <w:cantSplit w:val="0"/>
          <w:trHeight w:val="9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after="0" w:before="0" w:line="276" w:lineRule="auto"/>
              <w:jc w:val="left"/>
              <w:rPr>
                <w:sz w:val="20"/>
                <w:szCs w:val="20"/>
              </w:rPr>
            </w:pPr>
            <w:r w:rsidDel="00000000" w:rsidR="00000000" w:rsidRPr="00000000">
              <w:rPr>
                <w:sz w:val="20"/>
                <w:szCs w:val="20"/>
                <w:rtl w:val="0"/>
              </w:rPr>
              <w:t xml:space="preserve">Lifestyle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after="0" w:before="0" w:line="276" w:lineRule="auto"/>
              <w:jc w:val="left"/>
              <w:rPr>
                <w:sz w:val="20"/>
                <w:szCs w:val="20"/>
              </w:rPr>
            </w:pPr>
            <w:r w:rsidDel="00000000" w:rsidR="00000000" w:rsidRPr="00000000">
              <w:rPr>
                <w:sz w:val="20"/>
                <w:szCs w:val="20"/>
                <w:rtl w:val="0"/>
              </w:rPr>
              <w:t xml:space="preserve">Smoking Status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after="0" w:before="0" w:line="276" w:lineRule="auto"/>
              <w:jc w:val="left"/>
              <w:rPr>
                <w:sz w:val="20"/>
                <w:szCs w:val="20"/>
              </w:rPr>
            </w:pPr>
            <w:r w:rsidDel="00000000" w:rsidR="00000000" w:rsidRPr="00000000">
              <w:rPr>
                <w:sz w:val="20"/>
                <w:szCs w:val="20"/>
                <w:rtl w:val="0"/>
              </w:rPr>
              <w:t xml:space="preserve">Missing: 1 (0.0%)</w:t>
            </w:r>
          </w:p>
          <w:p w:rsidR="00000000" w:rsidDel="00000000" w:rsidP="00000000" w:rsidRDefault="00000000" w:rsidRPr="00000000" w14:paraId="0000012B">
            <w:pPr>
              <w:widowControl w:val="0"/>
              <w:spacing w:after="0" w:before="0" w:line="276" w:lineRule="auto"/>
              <w:jc w:val="left"/>
              <w:rPr>
                <w:sz w:val="20"/>
                <w:szCs w:val="20"/>
              </w:rPr>
            </w:pPr>
            <w:r w:rsidDel="00000000" w:rsidR="00000000" w:rsidRPr="00000000">
              <w:rPr>
                <w:sz w:val="20"/>
                <w:szCs w:val="20"/>
                <w:rtl w:val="0"/>
              </w:rPr>
              <w:t xml:space="preserve">Never: 1703 (60.2%)</w:t>
            </w:r>
          </w:p>
          <w:p w:rsidR="00000000" w:rsidDel="00000000" w:rsidP="00000000" w:rsidRDefault="00000000" w:rsidRPr="00000000" w14:paraId="0000012C">
            <w:pPr>
              <w:widowControl w:val="0"/>
              <w:spacing w:after="0" w:before="0" w:line="276" w:lineRule="auto"/>
              <w:jc w:val="left"/>
              <w:rPr>
                <w:sz w:val="20"/>
                <w:szCs w:val="20"/>
              </w:rPr>
            </w:pPr>
            <w:r w:rsidDel="00000000" w:rsidR="00000000" w:rsidRPr="00000000">
              <w:rPr>
                <w:sz w:val="20"/>
                <w:szCs w:val="20"/>
                <w:rtl w:val="0"/>
              </w:rPr>
              <w:t xml:space="preserve">Former: 856 (30.2%)</w:t>
            </w:r>
          </w:p>
          <w:p w:rsidR="00000000" w:rsidDel="00000000" w:rsidP="00000000" w:rsidRDefault="00000000" w:rsidRPr="00000000" w14:paraId="0000012D">
            <w:pPr>
              <w:widowControl w:val="0"/>
              <w:spacing w:after="0" w:before="0" w:line="276" w:lineRule="auto"/>
              <w:jc w:val="left"/>
              <w:rPr>
                <w:sz w:val="20"/>
                <w:szCs w:val="20"/>
              </w:rPr>
            </w:pPr>
            <w:r w:rsidDel="00000000" w:rsidR="00000000" w:rsidRPr="00000000">
              <w:rPr>
                <w:sz w:val="20"/>
                <w:szCs w:val="20"/>
                <w:rtl w:val="0"/>
              </w:rPr>
              <w:t xml:space="preserve">Current: 270 (9.5%)</w:t>
            </w:r>
          </w:p>
        </w:tc>
      </w:tr>
      <w:tr>
        <w:trPr>
          <w:cantSplit w:val="0"/>
          <w:trHeight w:val="9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after="0" w:before="0" w:line="276" w:lineRule="auto"/>
              <w:jc w:val="left"/>
              <w:rPr>
                <w:sz w:val="20"/>
                <w:szCs w:val="20"/>
              </w:rPr>
            </w:pPr>
            <w:r w:rsidDel="00000000" w:rsidR="00000000" w:rsidRPr="00000000">
              <w:rPr>
                <w:sz w:val="20"/>
                <w:szCs w:val="20"/>
                <w:rtl w:val="0"/>
              </w:rPr>
              <w:t xml:space="preserve">Lifestyle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after="0" w:before="0" w:line="276" w:lineRule="auto"/>
              <w:jc w:val="left"/>
              <w:rPr>
                <w:sz w:val="20"/>
                <w:szCs w:val="20"/>
              </w:rPr>
            </w:pPr>
            <w:r w:rsidDel="00000000" w:rsidR="00000000" w:rsidRPr="00000000">
              <w:rPr>
                <w:sz w:val="20"/>
                <w:szCs w:val="20"/>
                <w:rtl w:val="0"/>
              </w:rPr>
              <w:t xml:space="preserve">Alcohol Use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after="0" w:before="0" w:line="276" w:lineRule="auto"/>
              <w:jc w:val="left"/>
              <w:rPr>
                <w:sz w:val="20"/>
                <w:szCs w:val="20"/>
              </w:rPr>
            </w:pPr>
            <w:r w:rsidDel="00000000" w:rsidR="00000000" w:rsidRPr="00000000">
              <w:rPr>
                <w:sz w:val="20"/>
                <w:szCs w:val="20"/>
                <w:rtl w:val="0"/>
              </w:rPr>
              <w:t xml:space="preserve">Missing: 1 (0.0%)</w:t>
            </w:r>
          </w:p>
          <w:p w:rsidR="00000000" w:rsidDel="00000000" w:rsidP="00000000" w:rsidRDefault="00000000" w:rsidRPr="00000000" w14:paraId="00000131">
            <w:pPr>
              <w:widowControl w:val="0"/>
              <w:spacing w:after="0" w:before="0" w:line="276" w:lineRule="auto"/>
              <w:jc w:val="left"/>
              <w:rPr>
                <w:sz w:val="20"/>
                <w:szCs w:val="20"/>
              </w:rPr>
            </w:pPr>
            <w:r w:rsidDel="00000000" w:rsidR="00000000" w:rsidRPr="00000000">
              <w:rPr>
                <w:sz w:val="20"/>
                <w:szCs w:val="20"/>
                <w:rtl w:val="0"/>
              </w:rPr>
              <w:t xml:space="preserve">Never: 341 (12.0%)</w:t>
            </w:r>
          </w:p>
          <w:p w:rsidR="00000000" w:rsidDel="00000000" w:rsidP="00000000" w:rsidRDefault="00000000" w:rsidRPr="00000000" w14:paraId="00000132">
            <w:pPr>
              <w:widowControl w:val="0"/>
              <w:spacing w:after="0" w:before="0" w:line="276" w:lineRule="auto"/>
              <w:jc w:val="left"/>
              <w:rPr>
                <w:sz w:val="20"/>
                <w:szCs w:val="20"/>
              </w:rPr>
            </w:pPr>
            <w:r w:rsidDel="00000000" w:rsidR="00000000" w:rsidRPr="00000000">
              <w:rPr>
                <w:sz w:val="20"/>
                <w:szCs w:val="20"/>
                <w:rtl w:val="0"/>
              </w:rPr>
              <w:t xml:space="preserve">Former: 501 (17.7%)</w:t>
            </w:r>
          </w:p>
          <w:p w:rsidR="00000000" w:rsidDel="00000000" w:rsidP="00000000" w:rsidRDefault="00000000" w:rsidRPr="00000000" w14:paraId="00000133">
            <w:pPr>
              <w:widowControl w:val="0"/>
              <w:spacing w:after="0" w:before="0" w:line="276" w:lineRule="auto"/>
              <w:jc w:val="left"/>
              <w:rPr>
                <w:sz w:val="20"/>
                <w:szCs w:val="20"/>
              </w:rPr>
            </w:pPr>
            <w:r w:rsidDel="00000000" w:rsidR="00000000" w:rsidRPr="00000000">
              <w:rPr>
                <w:sz w:val="20"/>
                <w:szCs w:val="20"/>
                <w:rtl w:val="0"/>
              </w:rPr>
              <w:t xml:space="preserve">Current: 1987 (70.2%)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after="0" w:before="0" w:line="276" w:lineRule="auto"/>
              <w:jc w:val="left"/>
              <w:rPr>
                <w:sz w:val="20"/>
                <w:szCs w:val="20"/>
              </w:rPr>
            </w:pPr>
            <w:r w:rsidDel="00000000" w:rsidR="00000000" w:rsidRPr="00000000">
              <w:rPr>
                <w:sz w:val="20"/>
                <w:szCs w:val="20"/>
                <w:rtl w:val="0"/>
              </w:rPr>
              <w:t xml:space="preserve">Lifestyle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after="0" w:before="0" w:line="276" w:lineRule="auto"/>
              <w:jc w:val="left"/>
              <w:rPr>
                <w:sz w:val="20"/>
                <w:szCs w:val="20"/>
              </w:rPr>
            </w:pPr>
            <w:r w:rsidDel="00000000" w:rsidR="00000000" w:rsidRPr="00000000">
              <w:rPr>
                <w:sz w:val="20"/>
                <w:szCs w:val="20"/>
                <w:rtl w:val="0"/>
              </w:rPr>
              <w:t xml:space="preserve">Binge Drinking (Yes)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after="0" w:before="0" w:line="276" w:lineRule="auto"/>
              <w:jc w:val="left"/>
              <w:rPr>
                <w:sz w:val="20"/>
                <w:szCs w:val="20"/>
              </w:rPr>
            </w:pPr>
            <w:r w:rsidDel="00000000" w:rsidR="00000000" w:rsidRPr="00000000">
              <w:rPr>
                <w:sz w:val="20"/>
                <w:szCs w:val="20"/>
                <w:rtl w:val="0"/>
              </w:rPr>
              <w:t xml:space="preserve">477 (16.9%)</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after="0" w:before="0" w:line="276" w:lineRule="auto"/>
              <w:jc w:val="left"/>
              <w:rPr>
                <w:sz w:val="20"/>
                <w:szCs w:val="20"/>
              </w:rPr>
            </w:pPr>
            <w:r w:rsidDel="00000000" w:rsidR="00000000" w:rsidRPr="00000000">
              <w:rPr>
                <w:sz w:val="20"/>
                <w:szCs w:val="20"/>
                <w:rtl w:val="0"/>
              </w:rPr>
              <w:t xml:space="preserve">Lifestyle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after="0" w:before="0" w:line="276" w:lineRule="auto"/>
              <w:jc w:val="left"/>
              <w:rPr>
                <w:sz w:val="20"/>
                <w:szCs w:val="20"/>
              </w:rPr>
            </w:pPr>
            <w:r w:rsidDel="00000000" w:rsidR="00000000" w:rsidRPr="00000000">
              <w:rPr>
                <w:sz w:val="20"/>
                <w:szCs w:val="20"/>
                <w:rtl w:val="0"/>
              </w:rPr>
              <w:t xml:space="preserve">Excessive Alcohol (Derived)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after="0" w:before="0" w:line="276" w:lineRule="auto"/>
              <w:jc w:val="left"/>
              <w:rPr>
                <w:sz w:val="20"/>
                <w:szCs w:val="20"/>
              </w:rPr>
            </w:pPr>
            <w:r w:rsidDel="00000000" w:rsidR="00000000" w:rsidRPr="00000000">
              <w:rPr>
                <w:sz w:val="20"/>
                <w:szCs w:val="20"/>
                <w:rtl w:val="0"/>
              </w:rPr>
              <w:t xml:space="preserve">295 (10.4%)</w:t>
            </w:r>
          </w:p>
        </w:tc>
      </w:tr>
      <w:tr>
        <w:trPr>
          <w:cantSplit w:val="0"/>
          <w:trHeight w:val="9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after="0" w:before="0" w:line="276" w:lineRule="auto"/>
              <w:jc w:val="left"/>
              <w:rPr>
                <w:sz w:val="20"/>
                <w:szCs w:val="20"/>
              </w:rPr>
            </w:pPr>
            <w:r w:rsidDel="00000000" w:rsidR="00000000" w:rsidRPr="00000000">
              <w:rPr>
                <w:sz w:val="20"/>
                <w:szCs w:val="20"/>
                <w:rtl w:val="0"/>
              </w:rPr>
              <w:t xml:space="preserve">Lifestyle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after="0" w:before="0" w:line="276" w:lineRule="auto"/>
              <w:jc w:val="left"/>
              <w:rPr>
                <w:sz w:val="20"/>
                <w:szCs w:val="20"/>
              </w:rPr>
            </w:pPr>
            <w:r w:rsidDel="00000000" w:rsidR="00000000" w:rsidRPr="00000000">
              <w:rPr>
                <w:sz w:val="20"/>
                <w:szCs w:val="20"/>
                <w:rtl w:val="0"/>
              </w:rPr>
              <w:t xml:space="preserve">Physical Activity (IPAQ)</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after="0" w:before="0" w:line="276" w:lineRule="auto"/>
              <w:jc w:val="left"/>
              <w:rPr>
                <w:sz w:val="20"/>
                <w:szCs w:val="20"/>
              </w:rPr>
            </w:pPr>
            <w:r w:rsidDel="00000000" w:rsidR="00000000" w:rsidRPr="00000000">
              <w:rPr>
                <w:sz w:val="20"/>
                <w:szCs w:val="20"/>
                <w:rtl w:val="0"/>
              </w:rPr>
              <w:t xml:space="preserve">Missing: 1 (0.0%)</w:t>
            </w:r>
          </w:p>
          <w:p w:rsidR="00000000" w:rsidDel="00000000" w:rsidP="00000000" w:rsidRDefault="00000000" w:rsidRPr="00000000" w14:paraId="0000013D">
            <w:pPr>
              <w:widowControl w:val="0"/>
              <w:spacing w:after="0" w:before="0" w:line="276" w:lineRule="auto"/>
              <w:jc w:val="left"/>
              <w:rPr>
                <w:sz w:val="20"/>
                <w:szCs w:val="20"/>
              </w:rPr>
            </w:pPr>
            <w:r w:rsidDel="00000000" w:rsidR="00000000" w:rsidRPr="00000000">
              <w:rPr>
                <w:sz w:val="20"/>
                <w:szCs w:val="20"/>
                <w:rtl w:val="0"/>
              </w:rPr>
              <w:t xml:space="preserve">Low: 1999 (70.6%)</w:t>
            </w:r>
          </w:p>
          <w:p w:rsidR="00000000" w:rsidDel="00000000" w:rsidP="00000000" w:rsidRDefault="00000000" w:rsidRPr="00000000" w14:paraId="0000013E">
            <w:pPr>
              <w:widowControl w:val="0"/>
              <w:spacing w:after="0" w:before="0" w:line="276" w:lineRule="auto"/>
              <w:jc w:val="left"/>
              <w:rPr>
                <w:sz w:val="20"/>
                <w:szCs w:val="20"/>
              </w:rPr>
            </w:pPr>
            <w:r w:rsidDel="00000000" w:rsidR="00000000" w:rsidRPr="00000000">
              <w:rPr>
                <w:sz w:val="20"/>
                <w:szCs w:val="20"/>
                <w:rtl w:val="0"/>
              </w:rPr>
              <w:t xml:space="preserve">Moderate: 593 (21.0%)</w:t>
            </w:r>
          </w:p>
          <w:p w:rsidR="00000000" w:rsidDel="00000000" w:rsidP="00000000" w:rsidRDefault="00000000" w:rsidRPr="00000000" w14:paraId="0000013F">
            <w:pPr>
              <w:widowControl w:val="0"/>
              <w:spacing w:after="0" w:before="0" w:line="276" w:lineRule="auto"/>
              <w:jc w:val="left"/>
              <w:rPr>
                <w:sz w:val="20"/>
                <w:szCs w:val="20"/>
              </w:rPr>
            </w:pPr>
            <w:r w:rsidDel="00000000" w:rsidR="00000000" w:rsidRPr="00000000">
              <w:rPr>
                <w:sz w:val="20"/>
                <w:szCs w:val="20"/>
                <w:rtl w:val="0"/>
              </w:rPr>
              <w:t xml:space="preserve">High: 237 (8.4%)</w:t>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after="0" w:before="0" w:line="276" w:lineRule="auto"/>
              <w:jc w:val="left"/>
              <w:rPr>
                <w:sz w:val="20"/>
                <w:szCs w:val="20"/>
              </w:rPr>
            </w:pPr>
            <w:r w:rsidDel="00000000" w:rsidR="00000000" w:rsidRPr="00000000">
              <w:rPr>
                <w:sz w:val="20"/>
                <w:szCs w:val="20"/>
                <w:rtl w:val="0"/>
              </w:rPr>
              <w:t xml:space="preserve">Occupational Exposures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after="0" w:before="0" w:line="276" w:lineRule="auto"/>
              <w:jc w:val="left"/>
              <w:rPr>
                <w:sz w:val="20"/>
                <w:szCs w:val="20"/>
              </w:rPr>
            </w:pPr>
            <w:r w:rsidDel="00000000" w:rsidR="00000000" w:rsidRPr="00000000">
              <w:rPr>
                <w:sz w:val="20"/>
                <w:szCs w:val="20"/>
                <w:rtl w:val="0"/>
              </w:rPr>
              <w:t xml:space="preserve">Stairs at Work (Yes)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after="0" w:before="0" w:line="276" w:lineRule="auto"/>
              <w:jc w:val="left"/>
              <w:rPr>
                <w:sz w:val="20"/>
                <w:szCs w:val="20"/>
              </w:rPr>
            </w:pPr>
            <w:r w:rsidDel="00000000" w:rsidR="00000000" w:rsidRPr="00000000">
              <w:rPr>
                <w:sz w:val="20"/>
                <w:szCs w:val="20"/>
                <w:rtl w:val="0"/>
              </w:rPr>
              <w:t xml:space="preserve">1794 (63.7%)</w:t>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after="0" w:before="0" w:line="276" w:lineRule="auto"/>
              <w:jc w:val="left"/>
              <w:rPr>
                <w:sz w:val="20"/>
                <w:szCs w:val="20"/>
              </w:rPr>
            </w:pPr>
            <w:r w:rsidDel="00000000" w:rsidR="00000000" w:rsidRPr="00000000">
              <w:rPr>
                <w:sz w:val="20"/>
                <w:szCs w:val="20"/>
                <w:rtl w:val="0"/>
              </w:rPr>
              <w:t xml:space="preserve">Occupational Exposures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after="0" w:before="0" w:line="276" w:lineRule="auto"/>
              <w:jc w:val="left"/>
              <w:rPr>
                <w:sz w:val="20"/>
                <w:szCs w:val="20"/>
              </w:rPr>
            </w:pPr>
            <w:r w:rsidDel="00000000" w:rsidR="00000000" w:rsidRPr="00000000">
              <w:rPr>
                <w:sz w:val="20"/>
                <w:szCs w:val="20"/>
                <w:rtl w:val="0"/>
              </w:rPr>
              <w:t xml:space="preserve">Kneeling at Work (Yes)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after="0" w:before="0" w:line="276" w:lineRule="auto"/>
              <w:jc w:val="left"/>
              <w:rPr>
                <w:sz w:val="20"/>
                <w:szCs w:val="20"/>
              </w:rPr>
            </w:pPr>
            <w:r w:rsidDel="00000000" w:rsidR="00000000" w:rsidRPr="00000000">
              <w:rPr>
                <w:sz w:val="20"/>
                <w:szCs w:val="20"/>
                <w:rtl w:val="0"/>
              </w:rPr>
              <w:t xml:space="preserve">294 (10.4%)</w:t>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after="0" w:before="0" w:line="276" w:lineRule="auto"/>
              <w:jc w:val="left"/>
              <w:rPr>
                <w:sz w:val="20"/>
                <w:szCs w:val="20"/>
              </w:rPr>
            </w:pPr>
            <w:r w:rsidDel="00000000" w:rsidR="00000000" w:rsidRPr="00000000">
              <w:rPr>
                <w:sz w:val="20"/>
                <w:szCs w:val="20"/>
                <w:rtl w:val="0"/>
              </w:rPr>
              <w:t xml:space="preserve">Occupational Exposures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after="0" w:before="0" w:line="276" w:lineRule="auto"/>
              <w:jc w:val="left"/>
              <w:rPr>
                <w:sz w:val="20"/>
                <w:szCs w:val="20"/>
              </w:rPr>
            </w:pPr>
            <w:r w:rsidDel="00000000" w:rsidR="00000000" w:rsidRPr="00000000">
              <w:rPr>
                <w:sz w:val="20"/>
                <w:szCs w:val="20"/>
                <w:rtl w:val="0"/>
              </w:rPr>
              <w:t xml:space="preserve">Squatting at Work (Yes)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after="0" w:before="0" w:line="276" w:lineRule="auto"/>
              <w:jc w:val="left"/>
              <w:rPr>
                <w:sz w:val="20"/>
                <w:szCs w:val="20"/>
              </w:rPr>
            </w:pPr>
            <w:r w:rsidDel="00000000" w:rsidR="00000000" w:rsidRPr="00000000">
              <w:rPr>
                <w:sz w:val="20"/>
                <w:szCs w:val="20"/>
                <w:rtl w:val="0"/>
              </w:rPr>
              <w:t xml:space="preserve">476 (16.9%)</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after="0" w:before="0" w:line="276" w:lineRule="auto"/>
              <w:jc w:val="left"/>
              <w:rPr>
                <w:sz w:val="20"/>
                <w:szCs w:val="20"/>
              </w:rPr>
            </w:pPr>
            <w:r w:rsidDel="00000000" w:rsidR="00000000" w:rsidRPr="00000000">
              <w:rPr>
                <w:sz w:val="20"/>
                <w:szCs w:val="20"/>
                <w:rtl w:val="0"/>
              </w:rPr>
              <w:t xml:space="preserve">Metabolic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after="0" w:before="0" w:line="276" w:lineRule="auto"/>
              <w:jc w:val="left"/>
              <w:rPr>
                <w:sz w:val="20"/>
                <w:szCs w:val="20"/>
              </w:rPr>
            </w:pPr>
            <w:r w:rsidDel="00000000" w:rsidR="00000000" w:rsidRPr="00000000">
              <w:rPr>
                <w:sz w:val="20"/>
                <w:szCs w:val="20"/>
                <w:rtl w:val="0"/>
              </w:rPr>
              <w:t xml:space="preserve">Hypertension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after="0" w:before="0" w:line="276" w:lineRule="auto"/>
              <w:jc w:val="left"/>
              <w:rPr>
                <w:sz w:val="20"/>
                <w:szCs w:val="20"/>
              </w:rPr>
            </w:pPr>
            <w:r w:rsidDel="00000000" w:rsidR="00000000" w:rsidRPr="00000000">
              <w:rPr>
                <w:sz w:val="20"/>
                <w:szCs w:val="20"/>
                <w:rtl w:val="0"/>
              </w:rPr>
              <w:t xml:space="preserve">1152 (40.7%)</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after="0" w:before="0" w:line="276" w:lineRule="auto"/>
              <w:jc w:val="left"/>
              <w:rPr>
                <w:sz w:val="20"/>
                <w:szCs w:val="20"/>
              </w:rPr>
            </w:pPr>
            <w:r w:rsidDel="00000000" w:rsidR="00000000" w:rsidRPr="00000000">
              <w:rPr>
                <w:sz w:val="20"/>
                <w:szCs w:val="20"/>
                <w:rtl w:val="0"/>
              </w:rPr>
              <w:t xml:space="preserve">Metabolic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after="0" w:before="0" w:line="276" w:lineRule="auto"/>
              <w:jc w:val="left"/>
              <w:rPr>
                <w:sz w:val="20"/>
                <w:szCs w:val="20"/>
              </w:rPr>
            </w:pPr>
            <w:r w:rsidDel="00000000" w:rsidR="00000000" w:rsidRPr="00000000">
              <w:rPr>
                <w:sz w:val="20"/>
                <w:szCs w:val="20"/>
                <w:rtl w:val="0"/>
              </w:rPr>
              <w:t xml:space="preserve">Diabetes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after="0" w:before="0" w:line="276" w:lineRule="auto"/>
              <w:jc w:val="left"/>
              <w:rPr>
                <w:sz w:val="20"/>
                <w:szCs w:val="20"/>
              </w:rPr>
            </w:pPr>
            <w:r w:rsidDel="00000000" w:rsidR="00000000" w:rsidRPr="00000000">
              <w:rPr>
                <w:sz w:val="20"/>
                <w:szCs w:val="20"/>
                <w:rtl w:val="0"/>
              </w:rPr>
              <w:t xml:space="preserve">477 (16.9%)</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after="0" w:before="0" w:line="276" w:lineRule="auto"/>
              <w:jc w:val="left"/>
              <w:rPr>
                <w:sz w:val="20"/>
                <w:szCs w:val="20"/>
              </w:rPr>
            </w:pPr>
            <w:r w:rsidDel="00000000" w:rsidR="00000000" w:rsidRPr="00000000">
              <w:rPr>
                <w:sz w:val="20"/>
                <w:szCs w:val="20"/>
                <w:rtl w:val="0"/>
              </w:rPr>
              <w:t xml:space="preserve">Metabolic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after="0" w:before="0" w:line="276" w:lineRule="auto"/>
              <w:jc w:val="left"/>
              <w:rPr>
                <w:sz w:val="20"/>
                <w:szCs w:val="20"/>
              </w:rPr>
            </w:pPr>
            <w:r w:rsidDel="00000000" w:rsidR="00000000" w:rsidRPr="00000000">
              <w:rPr>
                <w:sz w:val="20"/>
                <w:szCs w:val="20"/>
                <w:rtl w:val="0"/>
              </w:rPr>
              <w:t xml:space="preserve">Metabolic Syndrome (JIS)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after="0" w:before="0" w:line="276" w:lineRule="auto"/>
              <w:jc w:val="left"/>
              <w:rPr>
                <w:sz w:val="20"/>
                <w:szCs w:val="20"/>
              </w:rPr>
            </w:pPr>
            <w:r w:rsidDel="00000000" w:rsidR="00000000" w:rsidRPr="00000000">
              <w:rPr>
                <w:sz w:val="20"/>
                <w:szCs w:val="20"/>
                <w:rtl w:val="0"/>
              </w:rPr>
              <w:t xml:space="preserve">1200 (42.6%)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after="0" w:before="0" w:line="276" w:lineRule="auto"/>
              <w:jc w:val="left"/>
              <w:rPr>
                <w:sz w:val="20"/>
                <w:szCs w:val="20"/>
              </w:rPr>
            </w:pPr>
            <w:r w:rsidDel="00000000" w:rsidR="00000000" w:rsidRPr="00000000">
              <w:rPr>
                <w:sz w:val="20"/>
                <w:szCs w:val="20"/>
                <w:rtl w:val="0"/>
              </w:rPr>
              <w:t xml:space="preserve">Metabolic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after="0" w:before="0" w:line="276" w:lineRule="auto"/>
              <w:jc w:val="left"/>
              <w:rPr>
                <w:sz w:val="20"/>
                <w:szCs w:val="20"/>
              </w:rPr>
            </w:pPr>
            <w:r w:rsidDel="00000000" w:rsidR="00000000" w:rsidRPr="00000000">
              <w:rPr>
                <w:sz w:val="20"/>
                <w:szCs w:val="20"/>
                <w:rtl w:val="0"/>
              </w:rPr>
              <w:t xml:space="preserve">Metabolic Syndrome (IDF)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after="0" w:before="0" w:line="276" w:lineRule="auto"/>
              <w:jc w:val="left"/>
              <w:rPr>
                <w:sz w:val="20"/>
                <w:szCs w:val="20"/>
              </w:rPr>
            </w:pPr>
            <w:r w:rsidDel="00000000" w:rsidR="00000000" w:rsidRPr="00000000">
              <w:rPr>
                <w:sz w:val="20"/>
                <w:szCs w:val="20"/>
                <w:rtl w:val="0"/>
              </w:rPr>
              <w:t xml:space="preserve">1145 (40.6%)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after="0" w:before="0" w:line="276" w:lineRule="auto"/>
              <w:jc w:val="left"/>
              <w:rPr>
                <w:sz w:val="20"/>
                <w:szCs w:val="20"/>
              </w:rPr>
            </w:pPr>
            <w:r w:rsidDel="00000000" w:rsidR="00000000" w:rsidRPr="00000000">
              <w:rPr>
                <w:sz w:val="20"/>
                <w:szCs w:val="20"/>
                <w:rtl w:val="0"/>
              </w:rPr>
              <w:t xml:space="preserve">Metabolic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after="0" w:before="0" w:line="276" w:lineRule="auto"/>
              <w:jc w:val="left"/>
              <w:rPr>
                <w:sz w:val="20"/>
                <w:szCs w:val="20"/>
              </w:rPr>
            </w:pPr>
            <w:r w:rsidDel="00000000" w:rsidR="00000000" w:rsidRPr="00000000">
              <w:rPr>
                <w:sz w:val="20"/>
                <w:szCs w:val="20"/>
                <w:rtl w:val="0"/>
              </w:rPr>
              <w:t xml:space="preserve">Metabolic Syndrome (NCEP)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after="0" w:before="0" w:line="276" w:lineRule="auto"/>
              <w:jc w:val="left"/>
              <w:rPr>
                <w:sz w:val="20"/>
                <w:szCs w:val="20"/>
              </w:rPr>
            </w:pPr>
            <w:r w:rsidDel="00000000" w:rsidR="00000000" w:rsidRPr="00000000">
              <w:rPr>
                <w:sz w:val="20"/>
                <w:szCs w:val="20"/>
                <w:rtl w:val="0"/>
              </w:rPr>
              <w:t xml:space="preserve">941 (33.4%)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after="0" w:before="0" w:line="276" w:lineRule="auto"/>
              <w:jc w:val="left"/>
              <w:rPr>
                <w:sz w:val="20"/>
                <w:szCs w:val="20"/>
              </w:rPr>
            </w:pPr>
            <w:r w:rsidDel="00000000" w:rsidR="00000000" w:rsidRPr="00000000">
              <w:rPr>
                <w:sz w:val="20"/>
                <w:szCs w:val="20"/>
                <w:rtl w:val="0"/>
              </w:rPr>
              <w:t xml:space="preserve">Metabolic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after="0" w:before="0" w:line="276" w:lineRule="auto"/>
              <w:jc w:val="left"/>
              <w:rPr>
                <w:sz w:val="20"/>
                <w:szCs w:val="20"/>
              </w:rPr>
            </w:pPr>
            <w:r w:rsidDel="00000000" w:rsidR="00000000" w:rsidRPr="00000000">
              <w:rPr>
                <w:sz w:val="20"/>
                <w:szCs w:val="20"/>
                <w:rtl w:val="0"/>
              </w:rPr>
              <w:t xml:space="preserve">Hypertriglyceridemia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after="0" w:before="0" w:line="276" w:lineRule="auto"/>
              <w:jc w:val="left"/>
              <w:rPr>
                <w:sz w:val="20"/>
                <w:szCs w:val="20"/>
              </w:rPr>
            </w:pPr>
            <w:r w:rsidDel="00000000" w:rsidR="00000000" w:rsidRPr="00000000">
              <w:rPr>
                <w:sz w:val="20"/>
                <w:szCs w:val="20"/>
                <w:rtl w:val="0"/>
              </w:rPr>
              <w:t xml:space="preserve">715 (25.3%)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after="0" w:before="0" w:line="276" w:lineRule="auto"/>
              <w:jc w:val="left"/>
              <w:rPr>
                <w:sz w:val="20"/>
                <w:szCs w:val="20"/>
              </w:rPr>
            </w:pPr>
            <w:r w:rsidDel="00000000" w:rsidR="00000000" w:rsidRPr="00000000">
              <w:rPr>
                <w:sz w:val="20"/>
                <w:szCs w:val="20"/>
                <w:rtl w:val="0"/>
              </w:rPr>
              <w:t xml:space="preserve">Metabolic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after="0" w:before="0" w:line="276" w:lineRule="auto"/>
              <w:jc w:val="left"/>
              <w:rPr>
                <w:sz w:val="20"/>
                <w:szCs w:val="20"/>
              </w:rPr>
            </w:pPr>
            <w:r w:rsidDel="00000000" w:rsidR="00000000" w:rsidRPr="00000000">
              <w:rPr>
                <w:sz w:val="20"/>
                <w:szCs w:val="20"/>
                <w:rtl w:val="0"/>
              </w:rPr>
              <w:t xml:space="preserve">Hypertriglyceridemia Meds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after="0" w:before="0" w:line="276" w:lineRule="auto"/>
              <w:jc w:val="left"/>
              <w:rPr>
                <w:sz w:val="20"/>
                <w:szCs w:val="20"/>
              </w:rPr>
            </w:pPr>
            <w:r w:rsidDel="00000000" w:rsidR="00000000" w:rsidRPr="00000000">
              <w:rPr>
                <w:sz w:val="20"/>
                <w:szCs w:val="20"/>
                <w:rtl w:val="0"/>
              </w:rPr>
              <w:t xml:space="preserve">740 (26.3%)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after="0" w:before="0" w:line="276" w:lineRule="auto"/>
              <w:jc w:val="left"/>
              <w:rPr>
                <w:sz w:val="20"/>
                <w:szCs w:val="20"/>
              </w:rPr>
            </w:pPr>
            <w:r w:rsidDel="00000000" w:rsidR="00000000" w:rsidRPr="00000000">
              <w:rPr>
                <w:sz w:val="20"/>
                <w:szCs w:val="20"/>
                <w:rtl w:val="0"/>
              </w:rPr>
              <w:t xml:space="preserve">Metabolic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after="0" w:before="0" w:line="276" w:lineRule="auto"/>
              <w:jc w:val="left"/>
              <w:rPr>
                <w:sz w:val="20"/>
                <w:szCs w:val="20"/>
              </w:rPr>
            </w:pPr>
            <w:r w:rsidDel="00000000" w:rsidR="00000000" w:rsidRPr="00000000">
              <w:rPr>
                <w:sz w:val="20"/>
                <w:szCs w:val="20"/>
                <w:rtl w:val="0"/>
              </w:rPr>
              <w:t xml:space="preserve">Low HDL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after="0" w:before="0" w:line="276" w:lineRule="auto"/>
              <w:jc w:val="left"/>
              <w:rPr>
                <w:sz w:val="20"/>
                <w:szCs w:val="20"/>
              </w:rPr>
            </w:pPr>
            <w:r w:rsidDel="00000000" w:rsidR="00000000" w:rsidRPr="00000000">
              <w:rPr>
                <w:sz w:val="20"/>
                <w:szCs w:val="20"/>
                <w:rtl w:val="0"/>
              </w:rPr>
              <w:t xml:space="preserve">670 (23.7%)</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after="0" w:before="0" w:line="276" w:lineRule="auto"/>
              <w:jc w:val="left"/>
              <w:rPr>
                <w:sz w:val="20"/>
                <w:szCs w:val="20"/>
              </w:rPr>
            </w:pPr>
            <w:r w:rsidDel="00000000" w:rsidR="00000000" w:rsidRPr="00000000">
              <w:rPr>
                <w:sz w:val="20"/>
                <w:szCs w:val="20"/>
                <w:rtl w:val="0"/>
              </w:rPr>
              <w:t xml:space="preserve">Metabolic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after="0" w:before="0" w:line="276" w:lineRule="auto"/>
              <w:jc w:val="left"/>
              <w:rPr>
                <w:sz w:val="20"/>
                <w:szCs w:val="20"/>
              </w:rPr>
            </w:pPr>
            <w:r w:rsidDel="00000000" w:rsidR="00000000" w:rsidRPr="00000000">
              <w:rPr>
                <w:sz w:val="20"/>
                <w:szCs w:val="20"/>
                <w:rtl w:val="0"/>
              </w:rPr>
              <w:t xml:space="preserve">Low HDL Meds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after="0" w:before="0" w:line="276" w:lineRule="auto"/>
              <w:jc w:val="left"/>
              <w:rPr>
                <w:sz w:val="20"/>
                <w:szCs w:val="20"/>
              </w:rPr>
            </w:pPr>
            <w:r w:rsidDel="00000000" w:rsidR="00000000" w:rsidRPr="00000000">
              <w:rPr>
                <w:sz w:val="20"/>
                <w:szCs w:val="20"/>
                <w:rtl w:val="0"/>
              </w:rPr>
              <w:t xml:space="preserve">700 (24.8%)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after="0" w:before="0" w:line="276" w:lineRule="auto"/>
              <w:jc w:val="left"/>
              <w:rPr>
                <w:sz w:val="20"/>
                <w:szCs w:val="20"/>
              </w:rPr>
            </w:pPr>
            <w:r w:rsidDel="00000000" w:rsidR="00000000" w:rsidRPr="00000000">
              <w:rPr>
                <w:sz w:val="20"/>
                <w:szCs w:val="20"/>
                <w:rtl w:val="0"/>
              </w:rPr>
              <w:t xml:space="preserve">Metabolic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after="0" w:before="0" w:line="276" w:lineRule="auto"/>
              <w:jc w:val="left"/>
              <w:rPr>
                <w:sz w:val="20"/>
                <w:szCs w:val="20"/>
              </w:rPr>
            </w:pPr>
            <w:r w:rsidDel="00000000" w:rsidR="00000000" w:rsidRPr="00000000">
              <w:rPr>
                <w:sz w:val="20"/>
                <w:szCs w:val="20"/>
                <w:rtl w:val="0"/>
              </w:rPr>
              <w:t xml:space="preserve">Framingham CVD Risk (Model 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after="0" w:before="0" w:line="276" w:lineRule="auto"/>
              <w:jc w:val="left"/>
              <w:rPr>
                <w:sz w:val="20"/>
                <w:szCs w:val="20"/>
              </w:rPr>
            </w:pPr>
            <w:r w:rsidDel="00000000" w:rsidR="00000000" w:rsidRPr="00000000">
              <w:rPr>
                <w:sz w:val="20"/>
                <w:szCs w:val="20"/>
                <w:rtl w:val="0"/>
              </w:rPr>
              <w:t xml:space="preserve">11.7 ± 11.0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after="0" w:before="0" w:line="276" w:lineRule="auto"/>
              <w:jc w:val="left"/>
              <w:rPr>
                <w:sz w:val="20"/>
                <w:szCs w:val="20"/>
              </w:rPr>
            </w:pPr>
            <w:r w:rsidDel="00000000" w:rsidR="00000000" w:rsidRPr="00000000">
              <w:rPr>
                <w:sz w:val="20"/>
                <w:szCs w:val="20"/>
                <w:rtl w:val="0"/>
              </w:rPr>
              <w:t xml:space="preserve">Metabolic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after="0" w:before="0" w:line="276" w:lineRule="auto"/>
              <w:jc w:val="left"/>
              <w:rPr>
                <w:sz w:val="20"/>
                <w:szCs w:val="20"/>
              </w:rPr>
            </w:pPr>
            <w:r w:rsidDel="00000000" w:rsidR="00000000" w:rsidRPr="00000000">
              <w:rPr>
                <w:sz w:val="20"/>
                <w:szCs w:val="20"/>
                <w:rtl w:val="0"/>
              </w:rPr>
              <w:t xml:space="preserve">Framingham CVD Risk (Model 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after="0" w:before="0" w:line="276" w:lineRule="auto"/>
              <w:jc w:val="left"/>
              <w:rPr>
                <w:sz w:val="20"/>
                <w:szCs w:val="20"/>
              </w:rPr>
            </w:pPr>
            <w:r w:rsidDel="00000000" w:rsidR="00000000" w:rsidRPr="00000000">
              <w:rPr>
                <w:sz w:val="20"/>
                <w:szCs w:val="20"/>
                <w:rtl w:val="0"/>
              </w:rPr>
              <w:t xml:space="preserve">14.8 ± 13.6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after="0" w:before="0" w:line="276" w:lineRule="auto"/>
              <w:jc w:val="left"/>
              <w:rPr>
                <w:sz w:val="20"/>
                <w:szCs w:val="20"/>
              </w:rPr>
            </w:pPr>
            <w:r w:rsidDel="00000000" w:rsidR="00000000" w:rsidRPr="00000000">
              <w:rPr>
                <w:sz w:val="20"/>
                <w:szCs w:val="20"/>
                <w:rtl w:val="0"/>
              </w:rPr>
              <w:t xml:space="preserve">Metabolic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after="0" w:before="0" w:line="276" w:lineRule="auto"/>
              <w:jc w:val="left"/>
              <w:rPr>
                <w:sz w:val="20"/>
                <w:szCs w:val="20"/>
              </w:rPr>
            </w:pPr>
            <w:r w:rsidDel="00000000" w:rsidR="00000000" w:rsidRPr="00000000">
              <w:rPr>
                <w:sz w:val="20"/>
                <w:szCs w:val="20"/>
                <w:rtl w:val="0"/>
              </w:rPr>
              <w:t xml:space="preserve">Framingham CHD Risk (Chol)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after="0" w:before="0" w:line="276" w:lineRule="auto"/>
              <w:jc w:val="left"/>
              <w:rPr>
                <w:sz w:val="20"/>
                <w:szCs w:val="20"/>
              </w:rPr>
            </w:pPr>
            <w:r w:rsidDel="00000000" w:rsidR="00000000" w:rsidRPr="00000000">
              <w:rPr>
                <w:sz w:val="20"/>
                <w:szCs w:val="20"/>
                <w:rtl w:val="0"/>
              </w:rPr>
              <w:t xml:space="preserve">7.3 ± 6.1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after="0" w:before="0" w:line="276" w:lineRule="auto"/>
              <w:jc w:val="left"/>
              <w:rPr>
                <w:sz w:val="20"/>
                <w:szCs w:val="20"/>
              </w:rPr>
            </w:pPr>
            <w:r w:rsidDel="00000000" w:rsidR="00000000" w:rsidRPr="00000000">
              <w:rPr>
                <w:sz w:val="20"/>
                <w:szCs w:val="20"/>
                <w:rtl w:val="0"/>
              </w:rPr>
              <w:t xml:space="preserve">Metabolic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after="0" w:before="0" w:line="276" w:lineRule="auto"/>
              <w:jc w:val="left"/>
              <w:rPr>
                <w:sz w:val="20"/>
                <w:szCs w:val="20"/>
              </w:rPr>
            </w:pPr>
            <w:r w:rsidDel="00000000" w:rsidR="00000000" w:rsidRPr="00000000">
              <w:rPr>
                <w:sz w:val="20"/>
                <w:szCs w:val="20"/>
                <w:rtl w:val="0"/>
              </w:rPr>
              <w:t xml:space="preserve">Framingham CHD Risk (LDL)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after="0" w:before="0" w:line="276" w:lineRule="auto"/>
              <w:jc w:val="left"/>
              <w:rPr>
                <w:sz w:val="20"/>
                <w:szCs w:val="20"/>
              </w:rPr>
            </w:pPr>
            <w:r w:rsidDel="00000000" w:rsidR="00000000" w:rsidRPr="00000000">
              <w:rPr>
                <w:sz w:val="20"/>
                <w:szCs w:val="20"/>
                <w:rtl w:val="0"/>
              </w:rPr>
              <w:t xml:space="preserve">7.2 ± 5.7</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after="0" w:before="0" w:line="276" w:lineRule="auto"/>
              <w:jc w:val="left"/>
              <w:rPr>
                <w:sz w:val="20"/>
                <w:szCs w:val="20"/>
              </w:rPr>
            </w:pPr>
            <w:r w:rsidDel="00000000" w:rsidR="00000000" w:rsidRPr="00000000">
              <w:rPr>
                <w:sz w:val="20"/>
                <w:szCs w:val="20"/>
                <w:rtl w:val="0"/>
              </w:rPr>
              <w:t xml:space="preserve">Knee-Specific Factors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after="0" w:before="0" w:line="276" w:lineRule="auto"/>
              <w:jc w:val="left"/>
              <w:rPr>
                <w:sz w:val="20"/>
                <w:szCs w:val="20"/>
              </w:rPr>
            </w:pPr>
            <w:r w:rsidDel="00000000" w:rsidR="00000000" w:rsidRPr="00000000">
              <w:rPr>
                <w:sz w:val="20"/>
                <w:szCs w:val="20"/>
                <w:rtl w:val="0"/>
              </w:rPr>
              <w:t xml:space="preserve">N=5,652 Knees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72">
            <w:pPr>
              <w:widowControl w:val="0"/>
              <w:spacing w:after="0" w:before="0" w:line="276" w:lineRule="auto"/>
              <w:jc w:val="left"/>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after="0" w:before="0" w:line="276" w:lineRule="auto"/>
              <w:jc w:val="left"/>
              <w:rPr>
                <w:sz w:val="20"/>
                <w:szCs w:val="20"/>
              </w:rPr>
            </w:pPr>
            <w:r w:rsidDel="00000000" w:rsidR="00000000" w:rsidRPr="00000000">
              <w:rPr>
                <w:sz w:val="20"/>
                <w:szCs w:val="20"/>
                <w:rtl w:val="0"/>
              </w:rPr>
              <w:t xml:space="preserve">Knee-Specific Factors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after="0" w:before="0" w:line="276" w:lineRule="auto"/>
              <w:jc w:val="left"/>
              <w:rPr>
                <w:sz w:val="20"/>
                <w:szCs w:val="20"/>
              </w:rPr>
            </w:pPr>
            <w:r w:rsidDel="00000000" w:rsidR="00000000" w:rsidRPr="00000000">
              <w:rPr>
                <w:sz w:val="20"/>
                <w:szCs w:val="20"/>
                <w:rtl w:val="0"/>
              </w:rPr>
              <w:t xml:space="preserve">History of Trauma (Yes)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after="0" w:before="0" w:line="276" w:lineRule="auto"/>
              <w:jc w:val="left"/>
              <w:rPr>
                <w:sz w:val="20"/>
                <w:szCs w:val="20"/>
              </w:rPr>
            </w:pPr>
            <w:r w:rsidDel="00000000" w:rsidR="00000000" w:rsidRPr="00000000">
              <w:rPr>
                <w:sz w:val="20"/>
                <w:szCs w:val="20"/>
                <w:rtl w:val="0"/>
              </w:rPr>
              <w:t xml:space="preserve">833 (14.7%)</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after="0" w:before="0" w:line="276" w:lineRule="auto"/>
              <w:jc w:val="left"/>
              <w:rPr>
                <w:sz w:val="20"/>
                <w:szCs w:val="20"/>
              </w:rPr>
            </w:pPr>
            <w:r w:rsidDel="00000000" w:rsidR="00000000" w:rsidRPr="00000000">
              <w:rPr>
                <w:sz w:val="20"/>
                <w:szCs w:val="20"/>
                <w:rtl w:val="0"/>
              </w:rPr>
              <w:t xml:space="preserve">Knee-Specific Factors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after="0" w:before="0" w:line="276" w:lineRule="auto"/>
              <w:jc w:val="left"/>
              <w:rPr>
                <w:sz w:val="20"/>
                <w:szCs w:val="20"/>
              </w:rPr>
            </w:pPr>
            <w:r w:rsidDel="00000000" w:rsidR="00000000" w:rsidRPr="00000000">
              <w:rPr>
                <w:sz w:val="20"/>
                <w:szCs w:val="20"/>
                <w:rtl w:val="0"/>
              </w:rPr>
              <w:t xml:space="preserve">History of Surgery (Yes)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after="0" w:before="0" w:line="276" w:lineRule="auto"/>
              <w:jc w:val="left"/>
              <w:rPr>
                <w:sz w:val="20"/>
                <w:szCs w:val="20"/>
              </w:rPr>
            </w:pPr>
            <w:r w:rsidDel="00000000" w:rsidR="00000000" w:rsidRPr="00000000">
              <w:rPr>
                <w:sz w:val="20"/>
                <w:szCs w:val="20"/>
                <w:rtl w:val="0"/>
              </w:rPr>
              <w:t xml:space="preserve">203 (3.6%)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after="0" w:before="0" w:line="276" w:lineRule="auto"/>
              <w:jc w:val="left"/>
              <w:rPr>
                <w:sz w:val="20"/>
                <w:szCs w:val="20"/>
              </w:rPr>
            </w:pPr>
            <w:r w:rsidDel="00000000" w:rsidR="00000000" w:rsidRPr="00000000">
              <w:rPr>
                <w:sz w:val="20"/>
                <w:szCs w:val="20"/>
                <w:rtl w:val="0"/>
              </w:rPr>
              <w:t xml:space="preserve">Knee-Specific Factors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after="0" w:before="0" w:line="276" w:lineRule="auto"/>
              <w:jc w:val="left"/>
              <w:rPr>
                <w:sz w:val="20"/>
                <w:szCs w:val="20"/>
              </w:rPr>
            </w:pPr>
            <w:r w:rsidDel="00000000" w:rsidR="00000000" w:rsidRPr="00000000">
              <w:rPr>
                <w:sz w:val="20"/>
                <w:szCs w:val="20"/>
                <w:rtl w:val="0"/>
              </w:rPr>
              <w:t xml:space="preserve">Frequent Symptoms (Yes)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after="0" w:before="0" w:line="276" w:lineRule="auto"/>
              <w:jc w:val="left"/>
              <w:rPr>
                <w:sz w:val="20"/>
                <w:szCs w:val="20"/>
              </w:rPr>
            </w:pPr>
            <w:r w:rsidDel="00000000" w:rsidR="00000000" w:rsidRPr="00000000">
              <w:rPr>
                <w:sz w:val="20"/>
                <w:szCs w:val="20"/>
                <w:rtl w:val="0"/>
              </w:rPr>
              <w:t xml:space="preserve">941 (16.6%)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after="0" w:before="0" w:line="276" w:lineRule="auto"/>
              <w:jc w:val="left"/>
              <w:rPr>
                <w:sz w:val="20"/>
                <w:szCs w:val="20"/>
              </w:rPr>
            </w:pPr>
            <w:r w:rsidDel="00000000" w:rsidR="00000000" w:rsidRPr="00000000">
              <w:rPr>
                <w:sz w:val="20"/>
                <w:szCs w:val="20"/>
                <w:rtl w:val="0"/>
              </w:rPr>
              <w:t xml:space="preserve">Knee-Specific Factors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after="0" w:before="0" w:line="276" w:lineRule="auto"/>
              <w:jc w:val="left"/>
              <w:rPr>
                <w:sz w:val="20"/>
                <w:szCs w:val="20"/>
              </w:rPr>
            </w:pPr>
            <w:r w:rsidDel="00000000" w:rsidR="00000000" w:rsidRPr="00000000">
              <w:rPr>
                <w:sz w:val="20"/>
                <w:szCs w:val="20"/>
                <w:rtl w:val="0"/>
              </w:rPr>
              <w:t xml:space="preserve">Recent Pain (7d) (Yes)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after="0" w:before="0" w:line="276" w:lineRule="auto"/>
              <w:jc w:val="left"/>
              <w:rPr>
                <w:sz w:val="20"/>
                <w:szCs w:val="20"/>
              </w:rPr>
            </w:pPr>
            <w:r w:rsidDel="00000000" w:rsidR="00000000" w:rsidRPr="00000000">
              <w:rPr>
                <w:sz w:val="20"/>
                <w:szCs w:val="20"/>
                <w:rtl w:val="0"/>
              </w:rPr>
              <w:t xml:space="preserve">982 (17.4%)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after="0" w:before="0" w:line="276" w:lineRule="auto"/>
              <w:jc w:val="left"/>
              <w:rPr>
                <w:sz w:val="20"/>
                <w:szCs w:val="20"/>
              </w:rPr>
            </w:pPr>
            <w:r w:rsidDel="00000000" w:rsidR="00000000" w:rsidRPr="00000000">
              <w:rPr>
                <w:sz w:val="20"/>
                <w:szCs w:val="20"/>
                <w:rtl w:val="0"/>
              </w:rPr>
              <w:t xml:space="preserve">Function &amp; Performance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after="0" w:before="0" w:line="276" w:lineRule="auto"/>
              <w:jc w:val="left"/>
              <w:rPr>
                <w:sz w:val="20"/>
                <w:szCs w:val="20"/>
              </w:rPr>
            </w:pPr>
            <w:r w:rsidDel="00000000" w:rsidR="00000000" w:rsidRPr="00000000">
              <w:rPr>
                <w:sz w:val="20"/>
                <w:szCs w:val="20"/>
                <w:rtl w:val="0"/>
              </w:rPr>
              <w:t xml:space="preserve">Participant Level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81">
            <w:pPr>
              <w:widowControl w:val="0"/>
              <w:spacing w:after="0" w:before="0" w:line="276" w:lineRule="auto"/>
              <w:jc w:val="left"/>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after="0" w:before="0" w:line="276" w:lineRule="auto"/>
              <w:jc w:val="left"/>
              <w:rPr>
                <w:sz w:val="20"/>
                <w:szCs w:val="20"/>
              </w:rPr>
            </w:pPr>
            <w:r w:rsidDel="00000000" w:rsidR="00000000" w:rsidRPr="00000000">
              <w:rPr>
                <w:sz w:val="20"/>
                <w:szCs w:val="20"/>
                <w:rtl w:val="0"/>
              </w:rPr>
              <w:t xml:space="preserve">Function &amp; Performance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after="0" w:before="0" w:line="276" w:lineRule="auto"/>
              <w:jc w:val="left"/>
              <w:rPr>
                <w:sz w:val="20"/>
                <w:szCs w:val="20"/>
              </w:rPr>
            </w:pPr>
            <w:r w:rsidDel="00000000" w:rsidR="00000000" w:rsidRPr="00000000">
              <w:rPr>
                <w:sz w:val="20"/>
                <w:szCs w:val="20"/>
                <w:rtl w:val="0"/>
              </w:rPr>
              <w:t xml:space="preserve">Knee Disability (Yes)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after="0" w:before="0" w:line="276" w:lineRule="auto"/>
              <w:jc w:val="left"/>
              <w:rPr>
                <w:sz w:val="20"/>
                <w:szCs w:val="20"/>
              </w:rPr>
            </w:pPr>
            <w:r w:rsidDel="00000000" w:rsidR="00000000" w:rsidRPr="00000000">
              <w:rPr>
                <w:sz w:val="20"/>
                <w:szCs w:val="20"/>
                <w:rtl w:val="0"/>
              </w:rPr>
              <w:t xml:space="preserve">314 (11.1%)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after="0" w:before="0" w:line="276" w:lineRule="auto"/>
              <w:jc w:val="left"/>
              <w:rPr>
                <w:sz w:val="20"/>
                <w:szCs w:val="20"/>
              </w:rPr>
            </w:pPr>
            <w:r w:rsidDel="00000000" w:rsidR="00000000" w:rsidRPr="00000000">
              <w:rPr>
                <w:sz w:val="20"/>
                <w:szCs w:val="20"/>
                <w:rtl w:val="0"/>
              </w:rPr>
              <w:t xml:space="preserve">Function &amp; Performance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after="0" w:before="0" w:line="276" w:lineRule="auto"/>
              <w:jc w:val="left"/>
              <w:rPr>
                <w:sz w:val="20"/>
                <w:szCs w:val="20"/>
              </w:rPr>
            </w:pPr>
            <w:r w:rsidDel="00000000" w:rsidR="00000000" w:rsidRPr="00000000">
              <w:rPr>
                <w:sz w:val="20"/>
                <w:szCs w:val="20"/>
                <w:rtl w:val="0"/>
              </w:rPr>
              <w:t xml:space="preserve">Sit-to-Stand Test (s)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after="0" w:before="0" w:line="276" w:lineRule="auto"/>
              <w:jc w:val="left"/>
              <w:rPr>
                <w:sz w:val="20"/>
                <w:szCs w:val="20"/>
              </w:rPr>
            </w:pPr>
            <w:r w:rsidDel="00000000" w:rsidR="00000000" w:rsidRPr="00000000">
              <w:rPr>
                <w:sz w:val="20"/>
                <w:szCs w:val="20"/>
                <w:rtl w:val="0"/>
              </w:rPr>
              <w:t xml:space="preserve">7.9 ± 2.3</w:t>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after="0" w:before="0" w:line="276" w:lineRule="auto"/>
              <w:jc w:val="left"/>
              <w:rPr>
                <w:sz w:val="20"/>
                <w:szCs w:val="20"/>
              </w:rPr>
            </w:pPr>
            <w:r w:rsidDel="00000000" w:rsidR="00000000" w:rsidRPr="00000000">
              <w:rPr>
                <w:sz w:val="20"/>
                <w:szCs w:val="20"/>
                <w:rtl w:val="0"/>
              </w:rPr>
              <w:t xml:space="preserve">WOMAC Scores (0-100)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after="0" w:before="0" w:line="276" w:lineRule="auto"/>
              <w:jc w:val="left"/>
              <w:rPr>
                <w:sz w:val="20"/>
                <w:szCs w:val="20"/>
              </w:rPr>
            </w:pPr>
            <w:r w:rsidDel="00000000" w:rsidR="00000000" w:rsidRPr="00000000">
              <w:rPr>
                <w:sz w:val="20"/>
                <w:szCs w:val="20"/>
                <w:rtl w:val="0"/>
              </w:rPr>
              <w:t xml:space="preserve">Knee Level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8A">
            <w:pPr>
              <w:widowControl w:val="0"/>
              <w:spacing w:after="0" w:before="0" w:line="276" w:lineRule="auto"/>
              <w:jc w:val="left"/>
              <w:rPr>
                <w:sz w:val="20"/>
                <w:szCs w:val="20"/>
              </w:rPr>
            </w:pPr>
            <w:r w:rsidDel="00000000" w:rsidR="00000000" w:rsidRPr="00000000">
              <w:rPr>
                <w:rtl w:val="0"/>
              </w:rPr>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after="0" w:before="0" w:line="276" w:lineRule="auto"/>
              <w:jc w:val="left"/>
              <w:rPr>
                <w:sz w:val="20"/>
                <w:szCs w:val="20"/>
              </w:rPr>
            </w:pPr>
            <w:r w:rsidDel="00000000" w:rsidR="00000000" w:rsidRPr="00000000">
              <w:rPr>
                <w:sz w:val="20"/>
                <w:szCs w:val="20"/>
                <w:rtl w:val="0"/>
              </w:rPr>
              <w:t xml:space="preserve">WOMAC Scores (0-100)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after="0" w:before="0" w:line="276" w:lineRule="auto"/>
              <w:jc w:val="left"/>
              <w:rPr>
                <w:sz w:val="20"/>
                <w:szCs w:val="20"/>
              </w:rPr>
            </w:pPr>
            <w:r w:rsidDel="00000000" w:rsidR="00000000" w:rsidRPr="00000000">
              <w:rPr>
                <w:sz w:val="20"/>
                <w:szCs w:val="20"/>
                <w:rtl w:val="0"/>
              </w:rPr>
              <w:t xml:space="preserve">Total Score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after="0" w:before="0" w:line="276" w:lineRule="auto"/>
              <w:jc w:val="left"/>
              <w:rPr>
                <w:sz w:val="20"/>
                <w:szCs w:val="20"/>
              </w:rPr>
            </w:pPr>
            <w:r w:rsidDel="00000000" w:rsidR="00000000" w:rsidRPr="00000000">
              <w:rPr>
                <w:sz w:val="20"/>
                <w:szCs w:val="20"/>
                <w:rtl w:val="0"/>
              </w:rPr>
              <w:t xml:space="preserve">28.6 ± 48.3</w:t>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after="0" w:before="0" w:line="276" w:lineRule="auto"/>
              <w:jc w:val="left"/>
              <w:rPr>
                <w:sz w:val="20"/>
                <w:szCs w:val="20"/>
              </w:rPr>
            </w:pPr>
            <w:r w:rsidDel="00000000" w:rsidR="00000000" w:rsidRPr="00000000">
              <w:rPr>
                <w:sz w:val="20"/>
                <w:szCs w:val="20"/>
                <w:rtl w:val="0"/>
              </w:rPr>
              <w:t xml:space="preserve">WOMAC Scores (0-100)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after="0" w:before="0" w:line="276" w:lineRule="auto"/>
              <w:jc w:val="left"/>
              <w:rPr>
                <w:sz w:val="20"/>
                <w:szCs w:val="20"/>
              </w:rPr>
            </w:pPr>
            <w:r w:rsidDel="00000000" w:rsidR="00000000" w:rsidRPr="00000000">
              <w:rPr>
                <w:sz w:val="20"/>
                <w:szCs w:val="20"/>
                <w:rtl w:val="0"/>
              </w:rPr>
              <w:t xml:space="preserve">Pain Subscale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after="0" w:before="0" w:line="276" w:lineRule="auto"/>
              <w:jc w:val="left"/>
              <w:rPr>
                <w:sz w:val="20"/>
                <w:szCs w:val="20"/>
              </w:rPr>
            </w:pPr>
            <w:r w:rsidDel="00000000" w:rsidR="00000000" w:rsidRPr="00000000">
              <w:rPr>
                <w:sz w:val="20"/>
                <w:szCs w:val="20"/>
                <w:rtl w:val="0"/>
              </w:rPr>
              <w:t xml:space="preserve">6.0 ± 10.2</w:t>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after="0" w:before="0" w:line="276" w:lineRule="auto"/>
              <w:jc w:val="left"/>
              <w:rPr>
                <w:sz w:val="20"/>
                <w:szCs w:val="20"/>
              </w:rPr>
            </w:pPr>
            <w:r w:rsidDel="00000000" w:rsidR="00000000" w:rsidRPr="00000000">
              <w:rPr>
                <w:sz w:val="20"/>
                <w:szCs w:val="20"/>
                <w:rtl w:val="0"/>
              </w:rPr>
              <w:t xml:space="preserve">WOMAC Scores (0-100)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after="0" w:before="0" w:line="276" w:lineRule="auto"/>
              <w:jc w:val="left"/>
              <w:rPr>
                <w:sz w:val="20"/>
                <w:szCs w:val="20"/>
              </w:rPr>
            </w:pPr>
            <w:r w:rsidDel="00000000" w:rsidR="00000000" w:rsidRPr="00000000">
              <w:rPr>
                <w:sz w:val="20"/>
                <w:szCs w:val="20"/>
                <w:rtl w:val="0"/>
              </w:rPr>
              <w:t xml:space="preserve">Stiffness Subscale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after="0" w:before="0" w:line="276" w:lineRule="auto"/>
              <w:jc w:val="left"/>
              <w:rPr>
                <w:sz w:val="20"/>
                <w:szCs w:val="20"/>
              </w:rPr>
            </w:pPr>
            <w:r w:rsidDel="00000000" w:rsidR="00000000" w:rsidRPr="00000000">
              <w:rPr>
                <w:sz w:val="20"/>
                <w:szCs w:val="20"/>
                <w:rtl w:val="0"/>
              </w:rPr>
              <w:t xml:space="preserve">2.2 ± 4.2</w:t>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after="0" w:before="0" w:line="276" w:lineRule="auto"/>
              <w:jc w:val="left"/>
              <w:rPr>
                <w:sz w:val="20"/>
                <w:szCs w:val="20"/>
              </w:rPr>
            </w:pPr>
            <w:r w:rsidDel="00000000" w:rsidR="00000000" w:rsidRPr="00000000">
              <w:rPr>
                <w:sz w:val="20"/>
                <w:szCs w:val="20"/>
                <w:rtl w:val="0"/>
              </w:rPr>
              <w:t xml:space="preserve">WOMAC Scores (0-100)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after="0" w:before="0" w:line="276" w:lineRule="auto"/>
              <w:jc w:val="left"/>
              <w:rPr>
                <w:sz w:val="20"/>
                <w:szCs w:val="20"/>
              </w:rPr>
            </w:pPr>
            <w:r w:rsidDel="00000000" w:rsidR="00000000" w:rsidRPr="00000000">
              <w:rPr>
                <w:sz w:val="20"/>
                <w:szCs w:val="20"/>
                <w:rtl w:val="0"/>
              </w:rPr>
              <w:t xml:space="preserve">Function Subscale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after="0" w:before="0" w:line="276" w:lineRule="auto"/>
              <w:jc w:val="left"/>
              <w:rPr>
                <w:sz w:val="20"/>
                <w:szCs w:val="20"/>
              </w:rPr>
            </w:pPr>
            <w:r w:rsidDel="00000000" w:rsidR="00000000" w:rsidRPr="00000000">
              <w:rPr>
                <w:sz w:val="20"/>
                <w:szCs w:val="20"/>
                <w:rtl w:val="0"/>
              </w:rPr>
              <w:t xml:space="preserve">20.4 ± 35.3</w:t>
            </w:r>
          </w:p>
        </w:tc>
      </w:tr>
    </w:tbl>
    <w:p w:rsidR="00000000" w:rsidDel="00000000" w:rsidP="00000000" w:rsidRDefault="00000000" w:rsidRPr="00000000" w14:paraId="00000197">
      <w:pPr>
        <w:rPr/>
      </w:pPr>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2"/>
        <w:rPr/>
      </w:pPr>
      <w:bookmarkStart w:colFirst="0" w:colLast="0" w:name="_8w2b0bufee06" w:id="31"/>
      <w:bookmarkEnd w:id="31"/>
      <w:r w:rsidDel="00000000" w:rsidR="00000000" w:rsidRPr="00000000">
        <w:rPr>
          <w:rtl w:val="0"/>
        </w:rPr>
        <w:t xml:space="preserve">Supplementary Table S2. Variables Selected by the LASSO Model</w:t>
      </w:r>
    </w:p>
    <w:tbl>
      <w:tblPr>
        <w:tblStyle w:val="Table4"/>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0"/>
        <w:gridCol w:w="2070"/>
        <w:tblGridChange w:id="0">
          <w:tblGrid>
            <w:gridCol w:w="6150"/>
            <w:gridCol w:w="207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after="0" w:before="0" w:line="240" w:lineRule="auto"/>
              <w:jc w:val="left"/>
              <w:rPr>
                <w:sz w:val="20"/>
                <w:szCs w:val="20"/>
              </w:rPr>
            </w:pPr>
            <w:r w:rsidDel="00000000" w:rsidR="00000000" w:rsidRPr="00000000">
              <w:rPr>
                <w:sz w:val="20"/>
                <w:szCs w:val="20"/>
                <w:rtl w:val="0"/>
              </w:rPr>
              <w:t xml:space="preserve">Variable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after="0" w:before="0" w:line="240" w:lineRule="auto"/>
              <w:jc w:val="left"/>
              <w:rPr>
                <w:sz w:val="20"/>
                <w:szCs w:val="20"/>
              </w:rPr>
            </w:pPr>
            <w:r w:rsidDel="00000000" w:rsidR="00000000" w:rsidRPr="00000000">
              <w:rPr>
                <w:sz w:val="20"/>
                <w:szCs w:val="20"/>
                <w:rtl w:val="0"/>
              </w:rPr>
              <w:t xml:space="preserve">LASSO Coefficient</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after="0" w:before="0" w:line="240" w:lineRule="auto"/>
              <w:jc w:val="left"/>
              <w:rPr>
                <w:sz w:val="20"/>
                <w:szCs w:val="20"/>
              </w:rPr>
            </w:pPr>
            <w:r w:rsidDel="00000000" w:rsidR="00000000" w:rsidRPr="00000000">
              <w:rPr>
                <w:sz w:val="20"/>
                <w:szCs w:val="20"/>
                <w:rtl w:val="0"/>
              </w:rPr>
              <w:t xml:space="preserve">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after="0" w:before="0" w:line="240" w:lineRule="auto"/>
              <w:jc w:val="right"/>
              <w:rPr>
                <w:sz w:val="20"/>
                <w:szCs w:val="20"/>
              </w:rPr>
            </w:pPr>
            <w:r w:rsidDel="00000000" w:rsidR="00000000" w:rsidRPr="00000000">
              <w:rPr>
                <w:sz w:val="20"/>
                <w:szCs w:val="20"/>
                <w:rtl w:val="0"/>
              </w:rPr>
              <w:t xml:space="preserve">0.741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after="0" w:before="0" w:line="240" w:lineRule="auto"/>
              <w:jc w:val="left"/>
              <w:rPr>
                <w:sz w:val="20"/>
                <w:szCs w:val="20"/>
              </w:rPr>
            </w:pPr>
            <w:r w:rsidDel="00000000" w:rsidR="00000000" w:rsidRPr="00000000">
              <w:rPr>
                <w:sz w:val="20"/>
                <w:szCs w:val="20"/>
                <w:rtl w:val="0"/>
              </w:rPr>
              <w:t xml:space="preserve">BMI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after="0" w:before="0" w:line="240" w:lineRule="auto"/>
              <w:jc w:val="right"/>
              <w:rPr>
                <w:sz w:val="20"/>
                <w:szCs w:val="20"/>
              </w:rPr>
            </w:pPr>
            <w:r w:rsidDel="00000000" w:rsidR="00000000" w:rsidRPr="00000000">
              <w:rPr>
                <w:sz w:val="20"/>
                <w:szCs w:val="20"/>
                <w:rtl w:val="0"/>
              </w:rPr>
              <w:t xml:space="preserve">0.502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after="0" w:before="0" w:line="240" w:lineRule="auto"/>
              <w:jc w:val="left"/>
              <w:rPr>
                <w:sz w:val="20"/>
                <w:szCs w:val="20"/>
              </w:rPr>
            </w:pPr>
            <w:r w:rsidDel="00000000" w:rsidR="00000000" w:rsidRPr="00000000">
              <w:rPr>
                <w:sz w:val="20"/>
                <w:szCs w:val="20"/>
                <w:rtl w:val="0"/>
              </w:rPr>
              <w:t xml:space="preserve">History of Surgery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after="0" w:before="0" w:line="240" w:lineRule="auto"/>
              <w:jc w:val="right"/>
              <w:rPr>
                <w:sz w:val="20"/>
                <w:szCs w:val="20"/>
              </w:rPr>
            </w:pPr>
            <w:r w:rsidDel="00000000" w:rsidR="00000000" w:rsidRPr="00000000">
              <w:rPr>
                <w:sz w:val="20"/>
                <w:szCs w:val="20"/>
                <w:rtl w:val="0"/>
              </w:rPr>
              <w:t xml:space="preserve">0.352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after="0" w:before="0" w:line="240" w:lineRule="auto"/>
              <w:jc w:val="left"/>
              <w:rPr>
                <w:sz w:val="20"/>
                <w:szCs w:val="20"/>
              </w:rPr>
            </w:pPr>
            <w:r w:rsidDel="00000000" w:rsidR="00000000" w:rsidRPr="00000000">
              <w:rPr>
                <w:sz w:val="20"/>
                <w:szCs w:val="20"/>
                <w:rtl w:val="0"/>
              </w:rPr>
              <w:t xml:space="preserve">History of Trauma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after="0" w:before="0" w:line="240" w:lineRule="auto"/>
              <w:jc w:val="right"/>
              <w:rPr>
                <w:sz w:val="20"/>
                <w:szCs w:val="20"/>
              </w:rPr>
            </w:pPr>
            <w:r w:rsidDel="00000000" w:rsidR="00000000" w:rsidRPr="00000000">
              <w:rPr>
                <w:sz w:val="20"/>
                <w:szCs w:val="20"/>
                <w:rtl w:val="0"/>
              </w:rPr>
              <w:t xml:space="preserve">0.222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after="0" w:before="0" w:line="240" w:lineRule="auto"/>
              <w:jc w:val="left"/>
              <w:rPr>
                <w:sz w:val="20"/>
                <w:szCs w:val="20"/>
              </w:rPr>
            </w:pPr>
            <w:r w:rsidDel="00000000" w:rsidR="00000000" w:rsidRPr="00000000">
              <w:rPr>
                <w:sz w:val="20"/>
                <w:szCs w:val="20"/>
                <w:rtl w:val="0"/>
              </w:rPr>
              <w:t xml:space="preserve">Frequent Symptoms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after="0" w:before="0" w:line="240" w:lineRule="auto"/>
              <w:jc w:val="right"/>
              <w:rPr>
                <w:sz w:val="20"/>
                <w:szCs w:val="20"/>
              </w:rPr>
            </w:pPr>
            <w:r w:rsidDel="00000000" w:rsidR="00000000" w:rsidRPr="00000000">
              <w:rPr>
                <w:sz w:val="20"/>
                <w:szCs w:val="20"/>
                <w:rtl w:val="0"/>
              </w:rPr>
              <w:t xml:space="preserve">0.165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after="0" w:before="0" w:line="240" w:lineRule="auto"/>
              <w:jc w:val="left"/>
              <w:rPr>
                <w:sz w:val="20"/>
                <w:szCs w:val="20"/>
              </w:rPr>
            </w:pPr>
            <w:r w:rsidDel="00000000" w:rsidR="00000000" w:rsidRPr="00000000">
              <w:rPr>
                <w:sz w:val="20"/>
                <w:szCs w:val="20"/>
                <w:rtl w:val="0"/>
              </w:rPr>
              <w:t xml:space="preserve">Recent Pain (7d)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after="0" w:before="0" w:line="240" w:lineRule="auto"/>
              <w:jc w:val="right"/>
              <w:rPr>
                <w:sz w:val="20"/>
                <w:szCs w:val="20"/>
              </w:rPr>
            </w:pPr>
            <w:r w:rsidDel="00000000" w:rsidR="00000000" w:rsidRPr="00000000">
              <w:rPr>
                <w:sz w:val="20"/>
                <w:szCs w:val="20"/>
                <w:rtl w:val="0"/>
              </w:rPr>
              <w:t xml:space="preserve">0.148</w:t>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after="0" w:before="0" w:line="240" w:lineRule="auto"/>
              <w:jc w:val="left"/>
              <w:rPr>
                <w:sz w:val="20"/>
                <w:szCs w:val="20"/>
              </w:rPr>
            </w:pPr>
            <w:r w:rsidDel="00000000" w:rsidR="00000000" w:rsidRPr="00000000">
              <w:rPr>
                <w:sz w:val="20"/>
                <w:szCs w:val="20"/>
                <w:rtl w:val="0"/>
              </w:rPr>
              <w:t xml:space="preserve">Occupation: Non-routine Non-manual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after="0" w:before="0" w:line="240" w:lineRule="auto"/>
              <w:jc w:val="right"/>
              <w:rPr>
                <w:sz w:val="20"/>
                <w:szCs w:val="20"/>
              </w:rPr>
            </w:pPr>
            <w:r w:rsidDel="00000000" w:rsidR="00000000" w:rsidRPr="00000000">
              <w:rPr>
                <w:sz w:val="20"/>
                <w:szCs w:val="20"/>
                <w:rtl w:val="0"/>
              </w:rPr>
              <w:t xml:space="preserve">-0.141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after="0" w:before="0" w:line="240" w:lineRule="auto"/>
              <w:jc w:val="left"/>
              <w:rPr>
                <w:sz w:val="20"/>
                <w:szCs w:val="20"/>
              </w:rPr>
            </w:pPr>
            <w:r w:rsidDel="00000000" w:rsidR="00000000" w:rsidRPr="00000000">
              <w:rPr>
                <w:sz w:val="20"/>
                <w:szCs w:val="20"/>
                <w:rtl w:val="0"/>
              </w:rPr>
              <w:t xml:space="preserve">Race: Black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after="0" w:before="0" w:line="240" w:lineRule="auto"/>
              <w:jc w:val="right"/>
              <w:rPr>
                <w:sz w:val="20"/>
                <w:szCs w:val="20"/>
              </w:rPr>
            </w:pPr>
            <w:r w:rsidDel="00000000" w:rsidR="00000000" w:rsidRPr="00000000">
              <w:rPr>
                <w:sz w:val="20"/>
                <w:szCs w:val="20"/>
                <w:rtl w:val="0"/>
              </w:rPr>
              <w:t xml:space="preserve">-0.115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after="0" w:before="0" w:line="240" w:lineRule="auto"/>
              <w:jc w:val="left"/>
              <w:rPr>
                <w:sz w:val="20"/>
                <w:szCs w:val="20"/>
              </w:rPr>
            </w:pPr>
            <w:r w:rsidDel="00000000" w:rsidR="00000000" w:rsidRPr="00000000">
              <w:rPr>
                <w:sz w:val="20"/>
                <w:szCs w:val="20"/>
                <w:rtl w:val="0"/>
              </w:rPr>
              <w:t xml:space="preserve">Knee Disability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after="0" w:before="0" w:line="240" w:lineRule="auto"/>
              <w:jc w:val="right"/>
              <w:rPr>
                <w:sz w:val="20"/>
                <w:szCs w:val="20"/>
              </w:rPr>
            </w:pPr>
            <w:r w:rsidDel="00000000" w:rsidR="00000000" w:rsidRPr="00000000">
              <w:rPr>
                <w:sz w:val="20"/>
                <w:szCs w:val="20"/>
                <w:rtl w:val="0"/>
              </w:rPr>
              <w:t xml:space="preserve">0.11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after="0" w:before="0" w:line="240" w:lineRule="auto"/>
              <w:jc w:val="left"/>
              <w:rPr>
                <w:sz w:val="20"/>
                <w:szCs w:val="20"/>
              </w:rPr>
            </w:pPr>
            <w:r w:rsidDel="00000000" w:rsidR="00000000" w:rsidRPr="00000000">
              <w:rPr>
                <w:sz w:val="20"/>
                <w:szCs w:val="20"/>
                <w:rtl w:val="0"/>
              </w:rPr>
              <w:t xml:space="preserve">Squatting at 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after="0" w:before="0" w:line="240" w:lineRule="auto"/>
              <w:jc w:val="right"/>
              <w:rPr>
                <w:sz w:val="20"/>
                <w:szCs w:val="20"/>
              </w:rPr>
            </w:pPr>
            <w:r w:rsidDel="00000000" w:rsidR="00000000" w:rsidRPr="00000000">
              <w:rPr>
                <w:sz w:val="20"/>
                <w:szCs w:val="20"/>
                <w:rtl w:val="0"/>
              </w:rPr>
              <w:t xml:space="preserve">-0.106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after="0" w:before="0" w:line="240" w:lineRule="auto"/>
              <w:jc w:val="left"/>
              <w:rPr>
                <w:sz w:val="20"/>
                <w:szCs w:val="20"/>
              </w:rPr>
            </w:pPr>
            <w:r w:rsidDel="00000000" w:rsidR="00000000" w:rsidRPr="00000000">
              <w:rPr>
                <w:sz w:val="20"/>
                <w:szCs w:val="20"/>
                <w:rtl w:val="0"/>
              </w:rPr>
              <w:t xml:space="preserve">Waist-Hip Ratio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after="0" w:before="0" w:line="240" w:lineRule="auto"/>
              <w:jc w:val="right"/>
              <w:rPr>
                <w:sz w:val="20"/>
                <w:szCs w:val="20"/>
              </w:rPr>
            </w:pPr>
            <w:r w:rsidDel="00000000" w:rsidR="00000000" w:rsidRPr="00000000">
              <w:rPr>
                <w:sz w:val="20"/>
                <w:szCs w:val="20"/>
                <w:rtl w:val="0"/>
              </w:rPr>
              <w:t xml:space="preserve">-0.075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after="0" w:before="0" w:line="240" w:lineRule="auto"/>
              <w:jc w:val="left"/>
              <w:rPr>
                <w:sz w:val="20"/>
                <w:szCs w:val="20"/>
              </w:rPr>
            </w:pPr>
            <w:r w:rsidDel="00000000" w:rsidR="00000000" w:rsidRPr="00000000">
              <w:rPr>
                <w:sz w:val="20"/>
                <w:szCs w:val="20"/>
                <w:rtl w:val="0"/>
              </w:rPr>
              <w:t xml:space="preserve">Low HDL Meds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after="0" w:before="0" w:line="240" w:lineRule="auto"/>
              <w:jc w:val="right"/>
              <w:rPr>
                <w:sz w:val="20"/>
                <w:szCs w:val="20"/>
              </w:rPr>
            </w:pPr>
            <w:r w:rsidDel="00000000" w:rsidR="00000000" w:rsidRPr="00000000">
              <w:rPr>
                <w:sz w:val="20"/>
                <w:szCs w:val="20"/>
                <w:rtl w:val="0"/>
              </w:rPr>
              <w:t xml:space="preserve">-0.065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after="0" w:before="0" w:line="240" w:lineRule="auto"/>
              <w:jc w:val="left"/>
              <w:rPr>
                <w:sz w:val="20"/>
                <w:szCs w:val="20"/>
              </w:rPr>
            </w:pPr>
            <w:r w:rsidDel="00000000" w:rsidR="00000000" w:rsidRPr="00000000">
              <w:rPr>
                <w:sz w:val="20"/>
                <w:szCs w:val="20"/>
                <w:rtl w:val="0"/>
              </w:rPr>
              <w:t xml:space="preserve">Smoking: Never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after="0" w:before="0" w:line="240" w:lineRule="auto"/>
              <w:jc w:val="right"/>
              <w:rPr>
                <w:sz w:val="20"/>
                <w:szCs w:val="20"/>
              </w:rPr>
            </w:pPr>
            <w:r w:rsidDel="00000000" w:rsidR="00000000" w:rsidRPr="00000000">
              <w:rPr>
                <w:sz w:val="20"/>
                <w:szCs w:val="20"/>
                <w:rtl w:val="0"/>
              </w:rPr>
              <w:t xml:space="preserve">0.063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after="0" w:before="0" w:line="240" w:lineRule="auto"/>
              <w:jc w:val="left"/>
              <w:rPr>
                <w:sz w:val="20"/>
                <w:szCs w:val="20"/>
              </w:rPr>
            </w:pPr>
            <w:r w:rsidDel="00000000" w:rsidR="00000000" w:rsidRPr="00000000">
              <w:rPr>
                <w:sz w:val="20"/>
                <w:szCs w:val="20"/>
                <w:rtl w:val="0"/>
              </w:rPr>
              <w:t xml:space="preserve">Race: Missing/Other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after="0" w:before="0" w:line="240" w:lineRule="auto"/>
              <w:jc w:val="right"/>
              <w:rPr>
                <w:sz w:val="20"/>
                <w:szCs w:val="20"/>
              </w:rPr>
            </w:pPr>
            <w:r w:rsidDel="00000000" w:rsidR="00000000" w:rsidRPr="00000000">
              <w:rPr>
                <w:sz w:val="20"/>
                <w:szCs w:val="20"/>
                <w:rtl w:val="0"/>
              </w:rPr>
              <w:t xml:space="preserve">0.054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after="0" w:before="0" w:line="240" w:lineRule="auto"/>
              <w:jc w:val="left"/>
              <w:rPr>
                <w:sz w:val="20"/>
                <w:szCs w:val="20"/>
              </w:rPr>
            </w:pPr>
            <w:r w:rsidDel="00000000" w:rsidR="00000000" w:rsidRPr="00000000">
              <w:rPr>
                <w:sz w:val="20"/>
                <w:szCs w:val="20"/>
                <w:rtl w:val="0"/>
              </w:rPr>
              <w:t xml:space="preserve">Race: Asian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after="0" w:before="0" w:line="240" w:lineRule="auto"/>
              <w:jc w:val="right"/>
              <w:rPr>
                <w:sz w:val="20"/>
                <w:szCs w:val="20"/>
              </w:rPr>
            </w:pPr>
            <w:r w:rsidDel="00000000" w:rsidR="00000000" w:rsidRPr="00000000">
              <w:rPr>
                <w:sz w:val="20"/>
                <w:szCs w:val="20"/>
                <w:rtl w:val="0"/>
              </w:rPr>
              <w:t xml:space="preserve">-0.053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after="0" w:before="0" w:line="240" w:lineRule="auto"/>
              <w:jc w:val="left"/>
              <w:rPr>
                <w:sz w:val="20"/>
                <w:szCs w:val="20"/>
              </w:rPr>
            </w:pPr>
            <w:r w:rsidDel="00000000" w:rsidR="00000000" w:rsidRPr="00000000">
              <w:rPr>
                <w:sz w:val="20"/>
                <w:szCs w:val="20"/>
                <w:rtl w:val="0"/>
              </w:rPr>
              <w:t xml:space="preserve">Diabetes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after="0" w:before="0" w:line="240" w:lineRule="auto"/>
              <w:jc w:val="right"/>
              <w:rPr>
                <w:sz w:val="20"/>
                <w:szCs w:val="20"/>
              </w:rPr>
            </w:pPr>
            <w:r w:rsidDel="00000000" w:rsidR="00000000" w:rsidRPr="00000000">
              <w:rPr>
                <w:sz w:val="20"/>
                <w:szCs w:val="20"/>
                <w:rtl w:val="0"/>
              </w:rPr>
              <w:t xml:space="preserve">0.048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after="0" w:before="0" w:line="240" w:lineRule="auto"/>
              <w:jc w:val="left"/>
              <w:rPr>
                <w:sz w:val="20"/>
                <w:szCs w:val="20"/>
              </w:rPr>
            </w:pPr>
            <w:r w:rsidDel="00000000" w:rsidR="00000000" w:rsidRPr="00000000">
              <w:rPr>
                <w:sz w:val="20"/>
                <w:szCs w:val="20"/>
                <w:rtl w:val="0"/>
              </w:rPr>
              <w:t xml:space="preserve">Sit-to-Stand Test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after="0" w:before="0" w:line="240" w:lineRule="auto"/>
              <w:jc w:val="right"/>
              <w:rPr>
                <w:sz w:val="20"/>
                <w:szCs w:val="20"/>
              </w:rPr>
            </w:pPr>
            <w:r w:rsidDel="00000000" w:rsidR="00000000" w:rsidRPr="00000000">
              <w:rPr>
                <w:sz w:val="20"/>
                <w:szCs w:val="20"/>
                <w:rtl w:val="0"/>
              </w:rPr>
              <w:t xml:space="preserve">0.043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after="0" w:before="0" w:line="240" w:lineRule="auto"/>
              <w:jc w:val="left"/>
              <w:rPr>
                <w:sz w:val="20"/>
                <w:szCs w:val="20"/>
              </w:rPr>
            </w:pPr>
            <w:r w:rsidDel="00000000" w:rsidR="00000000" w:rsidRPr="00000000">
              <w:rPr>
                <w:sz w:val="20"/>
                <w:szCs w:val="20"/>
                <w:rtl w:val="0"/>
              </w:rPr>
              <w:t xml:space="preserve">Kneeling at 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after="0" w:before="0" w:line="240" w:lineRule="auto"/>
              <w:jc w:val="right"/>
              <w:rPr>
                <w:sz w:val="20"/>
                <w:szCs w:val="20"/>
              </w:rPr>
            </w:pPr>
            <w:r w:rsidDel="00000000" w:rsidR="00000000" w:rsidRPr="00000000">
              <w:rPr>
                <w:sz w:val="20"/>
                <w:szCs w:val="20"/>
                <w:rtl w:val="0"/>
              </w:rPr>
              <w:t xml:space="preserve">0.042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after="0" w:before="0" w:line="240" w:lineRule="auto"/>
              <w:jc w:val="left"/>
              <w:rPr>
                <w:sz w:val="20"/>
                <w:szCs w:val="20"/>
              </w:rPr>
            </w:pPr>
            <w:r w:rsidDel="00000000" w:rsidR="00000000" w:rsidRPr="00000000">
              <w:rPr>
                <w:sz w:val="20"/>
                <w:szCs w:val="20"/>
                <w:rtl w:val="0"/>
              </w:rPr>
              <w:t xml:space="preserve">Abdominal Obesity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after="0" w:before="0" w:line="240" w:lineRule="auto"/>
              <w:jc w:val="right"/>
              <w:rPr>
                <w:sz w:val="20"/>
                <w:szCs w:val="20"/>
              </w:rPr>
            </w:pPr>
            <w:r w:rsidDel="00000000" w:rsidR="00000000" w:rsidRPr="00000000">
              <w:rPr>
                <w:sz w:val="20"/>
                <w:szCs w:val="20"/>
                <w:rtl w:val="0"/>
              </w:rPr>
              <w:t xml:space="preserve">0.03</w:t>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after="0" w:before="0" w:line="240" w:lineRule="auto"/>
              <w:jc w:val="left"/>
              <w:rPr>
                <w:sz w:val="20"/>
                <w:szCs w:val="20"/>
              </w:rPr>
            </w:pPr>
            <w:r w:rsidDel="00000000" w:rsidR="00000000" w:rsidRPr="00000000">
              <w:rPr>
                <w:sz w:val="20"/>
                <w:szCs w:val="20"/>
                <w:rtl w:val="0"/>
              </w:rPr>
              <w:t xml:space="preserve">Occupation: Routine Manual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after="0" w:before="0" w:line="240" w:lineRule="auto"/>
              <w:jc w:val="right"/>
              <w:rPr>
                <w:sz w:val="20"/>
                <w:szCs w:val="20"/>
              </w:rPr>
            </w:pPr>
            <w:r w:rsidDel="00000000" w:rsidR="00000000" w:rsidRPr="00000000">
              <w:rPr>
                <w:sz w:val="20"/>
                <w:szCs w:val="20"/>
                <w:rtl w:val="0"/>
              </w:rPr>
              <w:t xml:space="preserve">0.028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after="0" w:before="0" w:line="240" w:lineRule="auto"/>
              <w:jc w:val="left"/>
              <w:rPr>
                <w:sz w:val="20"/>
                <w:szCs w:val="20"/>
              </w:rPr>
            </w:pPr>
            <w:r w:rsidDel="00000000" w:rsidR="00000000" w:rsidRPr="00000000">
              <w:rPr>
                <w:sz w:val="20"/>
                <w:szCs w:val="20"/>
                <w:rtl w:val="0"/>
              </w:rPr>
              <w:t xml:space="preserve">Physical Activity: 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after="0" w:before="0" w:line="240" w:lineRule="auto"/>
              <w:jc w:val="right"/>
              <w:rPr>
                <w:sz w:val="20"/>
                <w:szCs w:val="20"/>
              </w:rPr>
            </w:pPr>
            <w:r w:rsidDel="00000000" w:rsidR="00000000" w:rsidRPr="00000000">
              <w:rPr>
                <w:sz w:val="20"/>
                <w:szCs w:val="20"/>
                <w:rtl w:val="0"/>
              </w:rPr>
              <w:t xml:space="preserve">0.017</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after="0" w:before="0" w:line="240" w:lineRule="auto"/>
              <w:jc w:val="left"/>
              <w:rPr>
                <w:sz w:val="20"/>
                <w:szCs w:val="20"/>
              </w:rPr>
            </w:pPr>
            <w:r w:rsidDel="00000000" w:rsidR="00000000" w:rsidRPr="00000000">
              <w:rPr>
                <w:sz w:val="20"/>
                <w:szCs w:val="20"/>
                <w:rtl w:val="0"/>
              </w:rPr>
              <w:t xml:space="preserve">Smoking: Former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after="0" w:before="0" w:line="240" w:lineRule="auto"/>
              <w:jc w:val="right"/>
              <w:rPr>
                <w:sz w:val="20"/>
                <w:szCs w:val="20"/>
              </w:rPr>
            </w:pPr>
            <w:r w:rsidDel="00000000" w:rsidR="00000000" w:rsidRPr="00000000">
              <w:rPr>
                <w:sz w:val="20"/>
                <w:szCs w:val="20"/>
                <w:rtl w:val="0"/>
              </w:rPr>
              <w:t xml:space="preserve">-0.013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after="0" w:before="0" w:line="240" w:lineRule="auto"/>
              <w:jc w:val="left"/>
              <w:rPr>
                <w:sz w:val="20"/>
                <w:szCs w:val="20"/>
              </w:rPr>
            </w:pPr>
            <w:r w:rsidDel="00000000" w:rsidR="00000000" w:rsidRPr="00000000">
              <w:rPr>
                <w:sz w:val="20"/>
                <w:szCs w:val="20"/>
                <w:rtl w:val="0"/>
              </w:rPr>
              <w:t xml:space="preserve">Race: Indigenous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after="0" w:before="0" w:line="240" w:lineRule="auto"/>
              <w:jc w:val="right"/>
              <w:rPr>
                <w:sz w:val="20"/>
                <w:szCs w:val="20"/>
              </w:rPr>
            </w:pPr>
            <w:r w:rsidDel="00000000" w:rsidR="00000000" w:rsidRPr="00000000">
              <w:rPr>
                <w:sz w:val="20"/>
                <w:szCs w:val="20"/>
                <w:rtl w:val="0"/>
              </w:rPr>
              <w:t xml:space="preserve">-0.013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after="0" w:before="0" w:line="240" w:lineRule="auto"/>
              <w:jc w:val="left"/>
              <w:rPr>
                <w:sz w:val="20"/>
                <w:szCs w:val="20"/>
              </w:rPr>
            </w:pPr>
            <w:r w:rsidDel="00000000" w:rsidR="00000000" w:rsidRPr="00000000">
              <w:rPr>
                <w:sz w:val="20"/>
                <w:szCs w:val="20"/>
                <w:rtl w:val="0"/>
              </w:rPr>
              <w:t xml:space="preserve">Occupation: Missing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after="0" w:before="0" w:line="240" w:lineRule="auto"/>
              <w:jc w:val="right"/>
              <w:rPr>
                <w:sz w:val="20"/>
                <w:szCs w:val="20"/>
              </w:rPr>
            </w:pPr>
            <w:r w:rsidDel="00000000" w:rsidR="00000000" w:rsidRPr="00000000">
              <w:rPr>
                <w:sz w:val="20"/>
                <w:szCs w:val="20"/>
                <w:rtl w:val="0"/>
              </w:rPr>
              <w:t xml:space="preserve">0.009</w:t>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after="0" w:before="0" w:line="240" w:lineRule="auto"/>
              <w:jc w:val="left"/>
              <w:rPr>
                <w:sz w:val="20"/>
                <w:szCs w:val="20"/>
              </w:rPr>
            </w:pPr>
            <w:r w:rsidDel="00000000" w:rsidR="00000000" w:rsidRPr="00000000">
              <w:rPr>
                <w:sz w:val="20"/>
                <w:szCs w:val="20"/>
                <w:rtl w:val="0"/>
              </w:rPr>
              <w:t xml:space="preserve">Hypertriglyceridemia Meds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after="0" w:before="0" w:line="240" w:lineRule="auto"/>
              <w:jc w:val="right"/>
              <w:rPr>
                <w:sz w:val="20"/>
                <w:szCs w:val="20"/>
              </w:rPr>
            </w:pPr>
            <w:r w:rsidDel="00000000" w:rsidR="00000000" w:rsidRPr="00000000">
              <w:rPr>
                <w:sz w:val="20"/>
                <w:szCs w:val="20"/>
                <w:rtl w:val="0"/>
              </w:rPr>
              <w:t xml:space="preserve">-0.004</w:t>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after="0" w:before="0" w:line="240" w:lineRule="auto"/>
              <w:jc w:val="left"/>
              <w:rPr>
                <w:sz w:val="20"/>
                <w:szCs w:val="20"/>
              </w:rPr>
            </w:pPr>
            <w:r w:rsidDel="00000000" w:rsidR="00000000" w:rsidRPr="00000000">
              <w:rPr>
                <w:sz w:val="20"/>
                <w:szCs w:val="20"/>
                <w:rtl w:val="0"/>
              </w:rPr>
              <w:t xml:space="preserve">Metabolic Syndrome (JIS)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after="0" w:before="0" w:line="240" w:lineRule="auto"/>
              <w:jc w:val="right"/>
              <w:rPr>
                <w:sz w:val="20"/>
                <w:szCs w:val="20"/>
              </w:rPr>
            </w:pPr>
            <w:r w:rsidDel="00000000" w:rsidR="00000000" w:rsidRPr="00000000">
              <w:rPr>
                <w:sz w:val="20"/>
                <w:szCs w:val="20"/>
                <w:rtl w:val="0"/>
              </w:rPr>
              <w:t xml:space="preserve">-0.004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after="0" w:before="0" w:line="240" w:lineRule="auto"/>
              <w:jc w:val="left"/>
              <w:rPr>
                <w:sz w:val="20"/>
                <w:szCs w:val="20"/>
              </w:rPr>
            </w:pPr>
            <w:r w:rsidDel="00000000" w:rsidR="00000000" w:rsidRPr="00000000">
              <w:rPr>
                <w:sz w:val="20"/>
                <w:szCs w:val="20"/>
                <w:rtl w:val="0"/>
              </w:rPr>
              <w:t xml:space="preserve">Alcohol Use: Former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after="0" w:before="0" w:line="240" w:lineRule="auto"/>
              <w:jc w:val="right"/>
              <w:rPr>
                <w:sz w:val="20"/>
                <w:szCs w:val="20"/>
              </w:rPr>
            </w:pPr>
            <w:r w:rsidDel="00000000" w:rsidR="00000000" w:rsidRPr="00000000">
              <w:rPr>
                <w:sz w:val="20"/>
                <w:szCs w:val="20"/>
                <w:rtl w:val="0"/>
              </w:rPr>
              <w:t xml:space="preserve">0.001</w:t>
            </w:r>
          </w:p>
        </w:tc>
      </w:tr>
    </w:tbl>
    <w:p w:rsidR="00000000" w:rsidDel="00000000" w:rsidP="00000000" w:rsidRDefault="00000000" w:rsidRPr="00000000" w14:paraId="000001D1">
      <w:pPr>
        <w:rPr/>
      </w:pPr>
      <w:r w:rsidDel="00000000" w:rsidR="00000000" w:rsidRPr="00000000">
        <w:rPr>
          <w:i w:val="1"/>
          <w:iCs w:val="1"/>
          <w:rtl w:val="0"/>
        </w:rPr>
        <w:t xml:space="preserve">Variables are listed in order of absolute coefficient magnitude. Coefficients represent the change in log-odds of having radiographic knee osteoarthritis for a one-unit change in the predictor, holding other variables constant. The model included 27 non-zero predictors out of the initial candidate set.</w:t>
      </w:r>
      <w:r w:rsidDel="00000000" w:rsidR="00000000" w:rsidRPr="00000000">
        <w:rPr>
          <w:rtl w:val="0"/>
        </w:rPr>
      </w:r>
    </w:p>
    <w:p w:rsidR="00000000" w:rsidDel="00000000" w:rsidP="00000000" w:rsidRDefault="00000000" w:rsidRPr="00000000" w14:paraId="000001D2">
      <w:pPr>
        <w:pStyle w:val="Heading2"/>
        <w:rPr/>
      </w:pPr>
      <w:bookmarkStart w:colFirst="0" w:colLast="0" w:name="_4anv71l9tc2z" w:id="32"/>
      <w:bookmarkEnd w:id="32"/>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2"/>
        <w:rPr/>
      </w:pPr>
      <w:bookmarkStart w:colFirst="0" w:colLast="0" w:name="_67nrd838wrq7" w:id="33"/>
      <w:bookmarkEnd w:id="33"/>
      <w:r w:rsidDel="00000000" w:rsidR="00000000" w:rsidRPr="00000000">
        <w:rPr>
          <w:rtl w:val="0"/>
        </w:rPr>
        <w:t xml:space="preserve">Supplementary Methods: Operational Definitions of Key Variables</w:t>
      </w:r>
    </w:p>
    <w:p w:rsidR="00000000" w:rsidDel="00000000" w:rsidP="00000000" w:rsidRDefault="00000000" w:rsidRPr="00000000" w14:paraId="000001D4">
      <w:pPr>
        <w:rPr/>
      </w:pPr>
      <w:r w:rsidDel="00000000" w:rsidR="00000000" w:rsidRPr="00000000">
        <w:rPr>
          <w:rtl w:val="0"/>
        </w:rPr>
        <w:t xml:space="preserve">All clinical history, symptom, and occupational exposure variables were obtained by structured interviewer-administered questionnaires as part of the ELSA-Brasil Musculoskeletal Study. All variables were assessed separately for the left and right knees and coded at the knee level.</w:t>
      </w:r>
    </w:p>
    <w:p w:rsidR="00000000" w:rsidDel="00000000" w:rsidP="00000000" w:rsidRDefault="00000000" w:rsidRPr="00000000" w14:paraId="000001D5">
      <w:pPr>
        <w:rPr/>
      </w:pPr>
      <w:r w:rsidDel="00000000" w:rsidR="00000000" w:rsidRPr="00000000">
        <w:rPr>
          <w:b w:val="1"/>
          <w:bCs w:val="1"/>
          <w:rtl w:val="0"/>
        </w:rPr>
        <w:t xml:space="preserve">Sociodemographic Variables</w:t>
      </w:r>
      <w:r w:rsidDel="00000000" w:rsidR="00000000" w:rsidRPr="00000000">
        <w:rPr>
          <w:rtl w:val="0"/>
        </w:rPr>
      </w:r>
    </w:p>
    <w:p w:rsidR="00000000" w:rsidDel="00000000" w:rsidP="00000000" w:rsidRDefault="00000000" w:rsidRPr="00000000" w14:paraId="000001D6">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Race/skin color</w:t>
      </w:r>
      <w:r w:rsidDel="00000000" w:rsidR="00000000" w:rsidRPr="00000000">
        <w:rPr>
          <w:rtl w:val="0"/>
        </w:rPr>
        <w:t xml:space="preserve">: Race/skin color was self-reported using the standard Brazilian census (IBGE) categories. Participants were asked to classify themselves as Black, Brown/Mixed, White, Yellow/Asian, or Indigenous. Additional response options included "Does not know" or "Does not wish to answer". For modeling purposes, race/skin color was treated as a categorical variable.</w:t>
      </w:r>
    </w:p>
    <w:p w:rsidR="00000000" w:rsidDel="00000000" w:rsidP="00000000" w:rsidRDefault="00000000" w:rsidRPr="00000000" w14:paraId="000001D7">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Occupation</w:t>
      </w:r>
      <w:r w:rsidDel="00000000" w:rsidR="00000000" w:rsidRPr="00000000">
        <w:rPr>
          <w:rtl w:val="0"/>
        </w:rPr>
        <w:t xml:space="preserve">: Occup</w:t>
      </w:r>
      <w:r w:rsidDel="00000000" w:rsidR="00000000" w:rsidRPr="00000000">
        <w:rPr>
          <w:rtl w:val="0"/>
        </w:rPr>
        <w:t xml:space="preserve">ational nature was classified into four categories based on the distinct tasks performed: Routine manual, Non-routine manual, Routine non-manual, Non-routine non-manual.</w:t>
      </w:r>
    </w:p>
    <w:p w:rsidR="00000000" w:rsidDel="00000000" w:rsidP="00000000" w:rsidRDefault="00000000" w:rsidRPr="00000000" w14:paraId="000001D8">
      <w:pPr>
        <w:rPr/>
      </w:pPr>
      <w:r w:rsidDel="00000000" w:rsidR="00000000" w:rsidRPr="00000000">
        <w:rPr>
          <w:b w:val="1"/>
          <w:bCs w:val="1"/>
          <w:rtl w:val="0"/>
        </w:rPr>
        <w:t xml:space="preserve">Symptom-related Variables</w:t>
      </w:r>
      <w:r w:rsidDel="00000000" w:rsidR="00000000" w:rsidRPr="00000000">
        <w:rPr>
          <w:rtl w:val="0"/>
        </w:rPr>
      </w:r>
    </w:p>
    <w:p w:rsidR="00000000" w:rsidDel="00000000" w:rsidP="00000000" w:rsidRDefault="00000000" w:rsidRPr="00000000" w14:paraId="000001D9">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Frequent knee symptoms</w:t>
      </w:r>
      <w:r w:rsidDel="00000000" w:rsidR="00000000" w:rsidRPr="00000000">
        <w:rPr>
          <w:rtl w:val="0"/>
        </w:rPr>
        <w:t xml:space="preserve">: Assessed by the question: "In the last 12 months, have you had pain, discomfort, or stiffness in your knee that lasted for most days for at least one month?" Participants indicated the affected knee(s). Knees were classified as positive if the participant reported symptoms for the corresponding side. This variable was coded as binary (yes/no).</w:t>
      </w:r>
    </w:p>
    <w:p w:rsidR="00000000" w:rsidDel="00000000" w:rsidP="00000000" w:rsidRDefault="00000000" w:rsidRPr="00000000" w14:paraId="000001DA">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Recent knee symptoms</w:t>
      </w:r>
      <w:r w:rsidDel="00000000" w:rsidR="00000000" w:rsidRPr="00000000">
        <w:rPr>
          <w:rtl w:val="0"/>
        </w:rPr>
        <w:t xml:space="preserve">: Assessed by the question: "In the last 7 days... did you have pain, discomfort, or stiffness in your knee?" Responses were recorded separately for each knee. Knees were coded as binary (yes/no).</w:t>
      </w:r>
    </w:p>
    <w:p w:rsidR="00000000" w:rsidDel="00000000" w:rsidP="00000000" w:rsidRDefault="00000000" w:rsidRPr="00000000" w14:paraId="000001DB">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Knee disability</w:t>
      </w:r>
      <w:r w:rsidDel="00000000" w:rsidR="00000000" w:rsidRPr="00000000">
        <w:rPr>
          <w:rtl w:val="0"/>
        </w:rPr>
        <w:t xml:space="preserve">: Knee-related functional limitation was assessed by the question: "In the last 12 months, have you had knee pain, discomfort, or stiffness that prevented you from performing normal activities (such as work, household, or leisure activities)?" Knees were classified as positive if disability was reported for the corresponding side. This variable was coded as binary.</w:t>
      </w:r>
    </w:p>
    <w:p w:rsidR="00000000" w:rsidDel="00000000" w:rsidP="00000000" w:rsidRDefault="00000000" w:rsidRPr="00000000" w14:paraId="000001DC">
      <w:pPr>
        <w:rPr/>
      </w:pPr>
      <w:r w:rsidDel="00000000" w:rsidR="00000000" w:rsidRPr="00000000">
        <w:rPr>
          <w:b w:val="1"/>
          <w:bCs w:val="1"/>
          <w:rtl w:val="0"/>
        </w:rPr>
        <w:t xml:space="preserve">Clinical History Variables</w:t>
      </w:r>
      <w:r w:rsidDel="00000000" w:rsidR="00000000" w:rsidRPr="00000000">
        <w:rPr>
          <w:rtl w:val="0"/>
        </w:rPr>
      </w:r>
    </w:p>
    <w:p w:rsidR="00000000" w:rsidDel="00000000" w:rsidP="00000000" w:rsidRDefault="00000000" w:rsidRPr="00000000" w14:paraId="000001DD">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History of knee trauma or injury</w:t>
      </w:r>
      <w:r w:rsidDel="00000000" w:rsidR="00000000" w:rsidRPr="00000000">
        <w:rPr>
          <w:rtl w:val="0"/>
        </w:rPr>
        <w:t xml:space="preserve">: Assessed by asking: "Have you ever sustained a knee injury or trauma that resulted in difficulty walking for at least one week?" Knees were coded as positive if the participant reported such an event for the corresponding side, regardless of timing. This variable was coded as binary.</w:t>
      </w:r>
    </w:p>
    <w:p w:rsidR="00000000" w:rsidDel="00000000" w:rsidP="00000000" w:rsidRDefault="00000000" w:rsidRPr="00000000" w14:paraId="000001DE">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History of knee surgery</w:t>
      </w:r>
      <w:r w:rsidDel="00000000" w:rsidR="00000000" w:rsidRPr="00000000">
        <w:rPr>
          <w:rtl w:val="0"/>
        </w:rPr>
        <w:t xml:space="preserve">: Assessed by the question: "Have you ever undergone any type of knee surgery, including arthroscopy, meniscus or ligament repair, or a total joint replacement?" Knees were coded as positive if any prior surgical intervention was reported for that side. This variable was coded as binary.</w:t>
      </w:r>
    </w:p>
    <w:sectPr>
      <w:headerReference r:id="rId14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after="240" w:before="24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TcnTJY" TargetMode="External"/><Relationship Id="rId42" Type="http://schemas.openxmlformats.org/officeDocument/2006/relationships/hyperlink" Target="https://www.zotero.org/google-docs/?TcnTJY" TargetMode="External"/><Relationship Id="rId41" Type="http://schemas.openxmlformats.org/officeDocument/2006/relationships/hyperlink" Target="https://www.zotero.org/google-docs/?TcnTJY" TargetMode="External"/><Relationship Id="rId44" Type="http://schemas.openxmlformats.org/officeDocument/2006/relationships/hyperlink" Target="https://www.zotero.org/google-docs/?TcnTJY" TargetMode="External"/><Relationship Id="rId43" Type="http://schemas.openxmlformats.org/officeDocument/2006/relationships/hyperlink" Target="https://www.zotero.org/google-docs/?TcnTJY" TargetMode="External"/><Relationship Id="rId46" Type="http://schemas.openxmlformats.org/officeDocument/2006/relationships/hyperlink" Target="https://www.zotero.org/google-docs/?TcnTJY" TargetMode="External"/><Relationship Id="rId45" Type="http://schemas.openxmlformats.org/officeDocument/2006/relationships/hyperlink" Target="https://www.zotero.org/google-docs/?TcnTJY" TargetMode="External"/><Relationship Id="rId107" Type="http://schemas.openxmlformats.org/officeDocument/2006/relationships/hyperlink" Target="https://www.zotero.org/google-docs/?TcnTJY" TargetMode="External"/><Relationship Id="rId106" Type="http://schemas.openxmlformats.org/officeDocument/2006/relationships/hyperlink" Target="https://www.zotero.org/google-docs/?TcnTJY" TargetMode="External"/><Relationship Id="rId105" Type="http://schemas.openxmlformats.org/officeDocument/2006/relationships/hyperlink" Target="https://www.zotero.org/google-docs/?TcnTJY" TargetMode="External"/><Relationship Id="rId104" Type="http://schemas.openxmlformats.org/officeDocument/2006/relationships/hyperlink" Target="https://www.zotero.org/google-docs/?TcnTJY" TargetMode="External"/><Relationship Id="rId109" Type="http://schemas.openxmlformats.org/officeDocument/2006/relationships/hyperlink" Target="https://www.zotero.org/google-docs/?TcnTJY" TargetMode="External"/><Relationship Id="rId108" Type="http://schemas.openxmlformats.org/officeDocument/2006/relationships/hyperlink" Target="https://www.zotero.org/google-docs/?TcnTJY" TargetMode="External"/><Relationship Id="rId48" Type="http://schemas.openxmlformats.org/officeDocument/2006/relationships/hyperlink" Target="https://www.zotero.org/google-docs/?TcnTJY" TargetMode="External"/><Relationship Id="rId47" Type="http://schemas.openxmlformats.org/officeDocument/2006/relationships/hyperlink" Target="https://www.zotero.org/google-docs/?TcnTJY" TargetMode="External"/><Relationship Id="rId49" Type="http://schemas.openxmlformats.org/officeDocument/2006/relationships/hyperlink" Target="https://www.zotero.org/google-docs/?TcnTJY" TargetMode="External"/><Relationship Id="rId103" Type="http://schemas.openxmlformats.org/officeDocument/2006/relationships/hyperlink" Target="https://www.zotero.org/google-docs/?TcnTJY" TargetMode="External"/><Relationship Id="rId102" Type="http://schemas.openxmlformats.org/officeDocument/2006/relationships/hyperlink" Target="https://www.zotero.org/google-docs/?TcnTJY" TargetMode="External"/><Relationship Id="rId101" Type="http://schemas.openxmlformats.org/officeDocument/2006/relationships/hyperlink" Target="https://www.zotero.org/google-docs/?TcnTJY" TargetMode="External"/><Relationship Id="rId100" Type="http://schemas.openxmlformats.org/officeDocument/2006/relationships/hyperlink" Target="https://www.zotero.org/google-docs/?TcnTJY" TargetMode="External"/><Relationship Id="rId31" Type="http://schemas.openxmlformats.org/officeDocument/2006/relationships/hyperlink" Target="https://www.zotero.org/google-docs/?3kg69D" TargetMode="External"/><Relationship Id="rId30" Type="http://schemas.openxmlformats.org/officeDocument/2006/relationships/image" Target="media/image3.png"/><Relationship Id="rId33" Type="http://schemas.openxmlformats.org/officeDocument/2006/relationships/hyperlink" Target="https://www.zotero.org/google-docs/?12P0di" TargetMode="External"/><Relationship Id="rId32" Type="http://schemas.openxmlformats.org/officeDocument/2006/relationships/hyperlink" Target="https://www.zotero.org/google-docs/?0M3ZgU" TargetMode="External"/><Relationship Id="rId35" Type="http://schemas.openxmlformats.org/officeDocument/2006/relationships/hyperlink" Target="https://www.zotero.org/google-docs/?TcnTJY" TargetMode="External"/><Relationship Id="rId34" Type="http://schemas.openxmlformats.org/officeDocument/2006/relationships/hyperlink" Target="https://www.zotero.org/google-docs/?s40NBx" TargetMode="External"/><Relationship Id="rId37" Type="http://schemas.openxmlformats.org/officeDocument/2006/relationships/hyperlink" Target="https://www.zotero.org/google-docs/?TcnTJY" TargetMode="External"/><Relationship Id="rId36" Type="http://schemas.openxmlformats.org/officeDocument/2006/relationships/hyperlink" Target="https://www.zotero.org/google-docs/?TcnTJY" TargetMode="External"/><Relationship Id="rId39" Type="http://schemas.openxmlformats.org/officeDocument/2006/relationships/hyperlink" Target="https://www.zotero.org/google-docs/?TcnTJY" TargetMode="External"/><Relationship Id="rId38" Type="http://schemas.openxmlformats.org/officeDocument/2006/relationships/hyperlink" Target="https://www.zotero.org/google-docs/?TcnTJY" TargetMode="External"/><Relationship Id="rId20" Type="http://schemas.openxmlformats.org/officeDocument/2006/relationships/hyperlink" Target="https://www.zotero.org/google-docs/?mVBG1P" TargetMode="External"/><Relationship Id="rId22" Type="http://schemas.openxmlformats.org/officeDocument/2006/relationships/hyperlink" Target="https://www.zotero.org/google-docs/?ZN80bg" TargetMode="External"/><Relationship Id="rId21" Type="http://schemas.openxmlformats.org/officeDocument/2006/relationships/hyperlink" Target="https://www.zotero.org/google-docs/?3czdwu" TargetMode="External"/><Relationship Id="rId24" Type="http://schemas.openxmlformats.org/officeDocument/2006/relationships/hyperlink" Target="https://www.zotero.org/google-docs/?M2N7tN" TargetMode="External"/><Relationship Id="rId23" Type="http://schemas.openxmlformats.org/officeDocument/2006/relationships/hyperlink" Target="https://www.zotero.org/google-docs/?wwnsoA" TargetMode="External"/><Relationship Id="rId129" Type="http://schemas.openxmlformats.org/officeDocument/2006/relationships/hyperlink" Target="https://www.zotero.org/google-docs/?TcnTJY" TargetMode="External"/><Relationship Id="rId128" Type="http://schemas.openxmlformats.org/officeDocument/2006/relationships/hyperlink" Target="https://www.zotero.org/google-docs/?TcnTJY" TargetMode="External"/><Relationship Id="rId127" Type="http://schemas.openxmlformats.org/officeDocument/2006/relationships/hyperlink" Target="https://www.zotero.org/google-docs/?TcnTJY" TargetMode="External"/><Relationship Id="rId126" Type="http://schemas.openxmlformats.org/officeDocument/2006/relationships/hyperlink" Target="https://www.zotero.org/google-docs/?TcnTJY" TargetMode="External"/><Relationship Id="rId26" Type="http://schemas.openxmlformats.org/officeDocument/2006/relationships/hyperlink" Target="https://www.zotero.org/google-docs/?4pMh2L" TargetMode="External"/><Relationship Id="rId121" Type="http://schemas.openxmlformats.org/officeDocument/2006/relationships/hyperlink" Target="https://www.zotero.org/google-docs/?TcnTJY" TargetMode="External"/><Relationship Id="rId25" Type="http://schemas.openxmlformats.org/officeDocument/2006/relationships/hyperlink" Target="https://www.zotero.org/google-docs/?wlEC0y" TargetMode="External"/><Relationship Id="rId120" Type="http://schemas.openxmlformats.org/officeDocument/2006/relationships/hyperlink" Target="https://www.zotero.org/google-docs/?TcnTJY" TargetMode="External"/><Relationship Id="rId28" Type="http://schemas.openxmlformats.org/officeDocument/2006/relationships/image" Target="media/image2.png"/><Relationship Id="rId27" Type="http://schemas.openxmlformats.org/officeDocument/2006/relationships/hyperlink" Target="https://www.zotero.org/google-docs/?2Vuhsf" TargetMode="External"/><Relationship Id="rId125" Type="http://schemas.openxmlformats.org/officeDocument/2006/relationships/hyperlink" Target="https://www.zotero.org/google-docs/?TcnTJY" TargetMode="External"/><Relationship Id="rId29" Type="http://schemas.openxmlformats.org/officeDocument/2006/relationships/image" Target="media/image1.png"/><Relationship Id="rId124" Type="http://schemas.openxmlformats.org/officeDocument/2006/relationships/hyperlink" Target="https://www.zotero.org/google-docs/?TcnTJY" TargetMode="External"/><Relationship Id="rId123" Type="http://schemas.openxmlformats.org/officeDocument/2006/relationships/hyperlink" Target="https://www.zotero.org/google-docs/?TcnTJY" TargetMode="External"/><Relationship Id="rId122" Type="http://schemas.openxmlformats.org/officeDocument/2006/relationships/hyperlink" Target="https://www.zotero.org/google-docs/?TcnTJY" TargetMode="External"/><Relationship Id="rId95" Type="http://schemas.openxmlformats.org/officeDocument/2006/relationships/hyperlink" Target="https://www.zotero.org/google-docs/?TcnTJY" TargetMode="External"/><Relationship Id="rId94" Type="http://schemas.openxmlformats.org/officeDocument/2006/relationships/hyperlink" Target="https://www.zotero.org/google-docs/?TcnTJY" TargetMode="External"/><Relationship Id="rId97" Type="http://schemas.openxmlformats.org/officeDocument/2006/relationships/hyperlink" Target="https://www.zotero.org/google-docs/?TcnTJY" TargetMode="External"/><Relationship Id="rId96" Type="http://schemas.openxmlformats.org/officeDocument/2006/relationships/hyperlink" Target="https://www.zotero.org/google-docs/?TcnTJY" TargetMode="External"/><Relationship Id="rId11" Type="http://schemas.openxmlformats.org/officeDocument/2006/relationships/hyperlink" Target="https://www.zotero.org/google-docs/?F65X9g" TargetMode="External"/><Relationship Id="rId99" Type="http://schemas.openxmlformats.org/officeDocument/2006/relationships/hyperlink" Target="https://www.zotero.org/google-docs/?TcnTJY" TargetMode="External"/><Relationship Id="rId10" Type="http://schemas.openxmlformats.org/officeDocument/2006/relationships/hyperlink" Target="https://www.zotero.org/google-docs/?y57Xng" TargetMode="External"/><Relationship Id="rId98" Type="http://schemas.openxmlformats.org/officeDocument/2006/relationships/hyperlink" Target="https://www.zotero.org/google-docs/?TcnTJY" TargetMode="External"/><Relationship Id="rId13" Type="http://schemas.openxmlformats.org/officeDocument/2006/relationships/hyperlink" Target="https://www.zotero.org/google-docs/?jcKQBa" TargetMode="External"/><Relationship Id="rId12" Type="http://schemas.openxmlformats.org/officeDocument/2006/relationships/hyperlink" Target="https://www.zotero.org/google-docs/?LxjRhr" TargetMode="External"/><Relationship Id="rId91" Type="http://schemas.openxmlformats.org/officeDocument/2006/relationships/hyperlink" Target="https://www.zotero.org/google-docs/?TcnTJY" TargetMode="External"/><Relationship Id="rId90" Type="http://schemas.openxmlformats.org/officeDocument/2006/relationships/hyperlink" Target="https://www.zotero.org/google-docs/?TcnTJY" TargetMode="External"/><Relationship Id="rId93" Type="http://schemas.openxmlformats.org/officeDocument/2006/relationships/hyperlink" Target="https://www.zotero.org/google-docs/?TcnTJY" TargetMode="External"/><Relationship Id="rId92" Type="http://schemas.openxmlformats.org/officeDocument/2006/relationships/hyperlink" Target="https://www.zotero.org/google-docs/?TcnTJY" TargetMode="External"/><Relationship Id="rId118" Type="http://schemas.openxmlformats.org/officeDocument/2006/relationships/hyperlink" Target="https://www.zotero.org/google-docs/?TcnTJY" TargetMode="External"/><Relationship Id="rId117" Type="http://schemas.openxmlformats.org/officeDocument/2006/relationships/hyperlink" Target="https://www.zotero.org/google-docs/?TcnTJY" TargetMode="External"/><Relationship Id="rId116" Type="http://schemas.openxmlformats.org/officeDocument/2006/relationships/hyperlink" Target="https://www.zotero.org/google-docs/?TcnTJY" TargetMode="External"/><Relationship Id="rId115" Type="http://schemas.openxmlformats.org/officeDocument/2006/relationships/hyperlink" Target="https://www.zotero.org/google-docs/?TcnTJY" TargetMode="External"/><Relationship Id="rId119" Type="http://schemas.openxmlformats.org/officeDocument/2006/relationships/hyperlink" Target="https://www.zotero.org/google-docs/?TcnTJY" TargetMode="External"/><Relationship Id="rId15" Type="http://schemas.openxmlformats.org/officeDocument/2006/relationships/hyperlink" Target="https://www.zotero.org/google-docs/?cMjDpq" TargetMode="External"/><Relationship Id="rId110" Type="http://schemas.openxmlformats.org/officeDocument/2006/relationships/hyperlink" Target="https://www.zotero.org/google-docs/?TcnTJY" TargetMode="External"/><Relationship Id="rId14" Type="http://schemas.openxmlformats.org/officeDocument/2006/relationships/hyperlink" Target="https://www.zotero.org/google-docs/?zrYPIb" TargetMode="External"/><Relationship Id="rId17" Type="http://schemas.openxmlformats.org/officeDocument/2006/relationships/hyperlink" Target="https://www.zotero.org/google-docs/?AyHU39" TargetMode="External"/><Relationship Id="rId16" Type="http://schemas.openxmlformats.org/officeDocument/2006/relationships/hyperlink" Target="https://www.zotero.org/google-docs/?3f4STw" TargetMode="External"/><Relationship Id="rId19" Type="http://schemas.openxmlformats.org/officeDocument/2006/relationships/hyperlink" Target="https://www.zotero.org/google-docs/?YOwysP" TargetMode="External"/><Relationship Id="rId114" Type="http://schemas.openxmlformats.org/officeDocument/2006/relationships/hyperlink" Target="https://www.zotero.org/google-docs/?TcnTJY" TargetMode="External"/><Relationship Id="rId18" Type="http://schemas.openxmlformats.org/officeDocument/2006/relationships/hyperlink" Target="https://www.zotero.org/google-docs/?vAuHzb" TargetMode="External"/><Relationship Id="rId113" Type="http://schemas.openxmlformats.org/officeDocument/2006/relationships/hyperlink" Target="https://www.zotero.org/google-docs/?TcnTJY" TargetMode="External"/><Relationship Id="rId112" Type="http://schemas.openxmlformats.org/officeDocument/2006/relationships/hyperlink" Target="https://www.zotero.org/google-docs/?TcnTJY" TargetMode="External"/><Relationship Id="rId111" Type="http://schemas.openxmlformats.org/officeDocument/2006/relationships/hyperlink" Target="https://www.zotero.org/google-docs/?TcnTJY" TargetMode="External"/><Relationship Id="rId84" Type="http://schemas.openxmlformats.org/officeDocument/2006/relationships/hyperlink" Target="https://www.zotero.org/google-docs/?TcnTJY" TargetMode="External"/><Relationship Id="rId83" Type="http://schemas.openxmlformats.org/officeDocument/2006/relationships/hyperlink" Target="https://www.zotero.org/google-docs/?TcnTJY" TargetMode="External"/><Relationship Id="rId86" Type="http://schemas.openxmlformats.org/officeDocument/2006/relationships/hyperlink" Target="https://www.zotero.org/google-docs/?TcnTJY" TargetMode="External"/><Relationship Id="rId85" Type="http://schemas.openxmlformats.org/officeDocument/2006/relationships/hyperlink" Target="https://www.zotero.org/google-docs/?TcnTJY" TargetMode="External"/><Relationship Id="rId88" Type="http://schemas.openxmlformats.org/officeDocument/2006/relationships/hyperlink" Target="https://www.zotero.org/google-docs/?TcnTJY" TargetMode="External"/><Relationship Id="rId87" Type="http://schemas.openxmlformats.org/officeDocument/2006/relationships/hyperlink" Target="https://www.zotero.org/google-docs/?TcnTJY" TargetMode="External"/><Relationship Id="rId89" Type="http://schemas.openxmlformats.org/officeDocument/2006/relationships/hyperlink" Target="https://www.zotero.org/google-docs/?TcnTJY" TargetMode="External"/><Relationship Id="rId80" Type="http://schemas.openxmlformats.org/officeDocument/2006/relationships/hyperlink" Target="https://www.zotero.org/google-docs/?TcnTJY" TargetMode="External"/><Relationship Id="rId82" Type="http://schemas.openxmlformats.org/officeDocument/2006/relationships/hyperlink" Target="https://www.zotero.org/google-docs/?TcnTJY" TargetMode="External"/><Relationship Id="rId81" Type="http://schemas.openxmlformats.org/officeDocument/2006/relationships/hyperlink" Target="https://www.zotero.org/google-docs/?TcnTJ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NSPuRl" TargetMode="External"/><Relationship Id="rId143" Type="http://schemas.openxmlformats.org/officeDocument/2006/relationships/hyperlink" Target="https://www.zotero.org/google-docs/?TcnTJY" TargetMode="External"/><Relationship Id="rId142" Type="http://schemas.openxmlformats.org/officeDocument/2006/relationships/hyperlink" Target="https://www.zotero.org/google-docs/?TcnTJY" TargetMode="External"/><Relationship Id="rId141" Type="http://schemas.openxmlformats.org/officeDocument/2006/relationships/hyperlink" Target="https://www.zotero.org/google-docs/?TcnTJY" TargetMode="External"/><Relationship Id="rId140" Type="http://schemas.openxmlformats.org/officeDocument/2006/relationships/hyperlink" Target="https://www.zotero.org/google-docs/?TcnTJY" TargetMode="External"/><Relationship Id="rId5" Type="http://schemas.openxmlformats.org/officeDocument/2006/relationships/styles" Target="styles.xml"/><Relationship Id="rId147" Type="http://schemas.openxmlformats.org/officeDocument/2006/relationships/header" Target="header1.xml"/><Relationship Id="rId6" Type="http://schemas.openxmlformats.org/officeDocument/2006/relationships/hyperlink" Target="mailto:juliogdomingues@gmail.com" TargetMode="External"/><Relationship Id="rId146" Type="http://schemas.openxmlformats.org/officeDocument/2006/relationships/hyperlink" Target="https://www.zotero.org/google-docs/?TcnTJY" TargetMode="External"/><Relationship Id="rId7" Type="http://schemas.openxmlformats.org/officeDocument/2006/relationships/hyperlink" Target="https://www.zotero.org/google-docs/?iN9bCa" TargetMode="External"/><Relationship Id="rId145" Type="http://schemas.openxmlformats.org/officeDocument/2006/relationships/hyperlink" Target="https://www.zotero.org/google-docs/?TcnTJY" TargetMode="External"/><Relationship Id="rId8" Type="http://schemas.openxmlformats.org/officeDocument/2006/relationships/hyperlink" Target="https://www.zotero.org/google-docs/?7t4lfU" TargetMode="External"/><Relationship Id="rId144" Type="http://schemas.openxmlformats.org/officeDocument/2006/relationships/hyperlink" Target="https://www.zotero.org/google-docs/?TcnTJY" TargetMode="External"/><Relationship Id="rId73" Type="http://schemas.openxmlformats.org/officeDocument/2006/relationships/hyperlink" Target="https://www.zotero.org/google-docs/?TcnTJY" TargetMode="External"/><Relationship Id="rId72" Type="http://schemas.openxmlformats.org/officeDocument/2006/relationships/hyperlink" Target="https://www.zotero.org/google-docs/?TcnTJY" TargetMode="External"/><Relationship Id="rId75" Type="http://schemas.openxmlformats.org/officeDocument/2006/relationships/hyperlink" Target="https://www.zotero.org/google-docs/?TcnTJY" TargetMode="External"/><Relationship Id="rId74" Type="http://schemas.openxmlformats.org/officeDocument/2006/relationships/hyperlink" Target="https://www.zotero.org/google-docs/?TcnTJY" TargetMode="External"/><Relationship Id="rId77" Type="http://schemas.openxmlformats.org/officeDocument/2006/relationships/hyperlink" Target="https://www.zotero.org/google-docs/?TcnTJY" TargetMode="External"/><Relationship Id="rId76" Type="http://schemas.openxmlformats.org/officeDocument/2006/relationships/hyperlink" Target="https://www.zotero.org/google-docs/?TcnTJY" TargetMode="External"/><Relationship Id="rId79" Type="http://schemas.openxmlformats.org/officeDocument/2006/relationships/hyperlink" Target="https://www.zotero.org/google-docs/?TcnTJY" TargetMode="External"/><Relationship Id="rId78" Type="http://schemas.openxmlformats.org/officeDocument/2006/relationships/hyperlink" Target="https://www.zotero.org/google-docs/?TcnTJY" TargetMode="External"/><Relationship Id="rId71" Type="http://schemas.openxmlformats.org/officeDocument/2006/relationships/hyperlink" Target="https://www.zotero.org/google-docs/?TcnTJY" TargetMode="External"/><Relationship Id="rId70" Type="http://schemas.openxmlformats.org/officeDocument/2006/relationships/hyperlink" Target="https://www.zotero.org/google-docs/?TcnTJY" TargetMode="External"/><Relationship Id="rId139" Type="http://schemas.openxmlformats.org/officeDocument/2006/relationships/hyperlink" Target="https://www.zotero.org/google-docs/?TcnTJY" TargetMode="External"/><Relationship Id="rId138" Type="http://schemas.openxmlformats.org/officeDocument/2006/relationships/hyperlink" Target="https://www.zotero.org/google-docs/?TcnTJY" TargetMode="External"/><Relationship Id="rId137" Type="http://schemas.openxmlformats.org/officeDocument/2006/relationships/hyperlink" Target="https://www.zotero.org/google-docs/?TcnTJY" TargetMode="External"/><Relationship Id="rId132" Type="http://schemas.openxmlformats.org/officeDocument/2006/relationships/hyperlink" Target="https://www.zotero.org/google-docs/?TcnTJY" TargetMode="External"/><Relationship Id="rId131" Type="http://schemas.openxmlformats.org/officeDocument/2006/relationships/hyperlink" Target="https://www.zotero.org/google-docs/?TcnTJY" TargetMode="External"/><Relationship Id="rId130" Type="http://schemas.openxmlformats.org/officeDocument/2006/relationships/hyperlink" Target="https://www.zotero.org/google-docs/?TcnTJY" TargetMode="External"/><Relationship Id="rId136" Type="http://schemas.openxmlformats.org/officeDocument/2006/relationships/hyperlink" Target="https://www.zotero.org/google-docs/?TcnTJY" TargetMode="External"/><Relationship Id="rId135" Type="http://schemas.openxmlformats.org/officeDocument/2006/relationships/hyperlink" Target="https://www.zotero.org/google-docs/?TcnTJY" TargetMode="External"/><Relationship Id="rId134" Type="http://schemas.openxmlformats.org/officeDocument/2006/relationships/hyperlink" Target="https://www.zotero.org/google-docs/?TcnTJY" TargetMode="External"/><Relationship Id="rId133" Type="http://schemas.openxmlformats.org/officeDocument/2006/relationships/hyperlink" Target="https://www.zotero.org/google-docs/?TcnTJY" TargetMode="External"/><Relationship Id="rId62" Type="http://schemas.openxmlformats.org/officeDocument/2006/relationships/hyperlink" Target="https://www.zotero.org/google-docs/?TcnTJY" TargetMode="External"/><Relationship Id="rId61" Type="http://schemas.openxmlformats.org/officeDocument/2006/relationships/hyperlink" Target="https://www.zotero.org/google-docs/?TcnTJY" TargetMode="External"/><Relationship Id="rId64" Type="http://schemas.openxmlformats.org/officeDocument/2006/relationships/hyperlink" Target="https://www.zotero.org/google-docs/?TcnTJY" TargetMode="External"/><Relationship Id="rId63" Type="http://schemas.openxmlformats.org/officeDocument/2006/relationships/hyperlink" Target="https://www.zotero.org/google-docs/?TcnTJY" TargetMode="External"/><Relationship Id="rId66" Type="http://schemas.openxmlformats.org/officeDocument/2006/relationships/hyperlink" Target="https://www.zotero.org/google-docs/?TcnTJY" TargetMode="External"/><Relationship Id="rId65" Type="http://schemas.openxmlformats.org/officeDocument/2006/relationships/hyperlink" Target="https://www.zotero.org/google-docs/?TcnTJY" TargetMode="External"/><Relationship Id="rId68" Type="http://schemas.openxmlformats.org/officeDocument/2006/relationships/hyperlink" Target="https://www.zotero.org/google-docs/?TcnTJY" TargetMode="External"/><Relationship Id="rId67" Type="http://schemas.openxmlformats.org/officeDocument/2006/relationships/hyperlink" Target="https://www.zotero.org/google-docs/?TcnTJY" TargetMode="External"/><Relationship Id="rId60" Type="http://schemas.openxmlformats.org/officeDocument/2006/relationships/hyperlink" Target="https://www.zotero.org/google-docs/?TcnTJY" TargetMode="External"/><Relationship Id="rId69" Type="http://schemas.openxmlformats.org/officeDocument/2006/relationships/hyperlink" Target="https://www.zotero.org/google-docs/?TcnTJY" TargetMode="External"/><Relationship Id="rId51" Type="http://schemas.openxmlformats.org/officeDocument/2006/relationships/hyperlink" Target="https://www.zotero.org/google-docs/?TcnTJY" TargetMode="External"/><Relationship Id="rId50" Type="http://schemas.openxmlformats.org/officeDocument/2006/relationships/hyperlink" Target="https://www.zotero.org/google-docs/?TcnTJY" TargetMode="External"/><Relationship Id="rId53" Type="http://schemas.openxmlformats.org/officeDocument/2006/relationships/hyperlink" Target="https://www.zotero.org/google-docs/?TcnTJY" TargetMode="External"/><Relationship Id="rId52" Type="http://schemas.openxmlformats.org/officeDocument/2006/relationships/hyperlink" Target="https://www.zotero.org/google-docs/?TcnTJY" TargetMode="External"/><Relationship Id="rId55" Type="http://schemas.openxmlformats.org/officeDocument/2006/relationships/hyperlink" Target="https://www.zotero.org/google-docs/?TcnTJY" TargetMode="External"/><Relationship Id="rId54" Type="http://schemas.openxmlformats.org/officeDocument/2006/relationships/hyperlink" Target="https://www.zotero.org/google-docs/?TcnTJY" TargetMode="External"/><Relationship Id="rId57" Type="http://schemas.openxmlformats.org/officeDocument/2006/relationships/hyperlink" Target="https://www.zotero.org/google-docs/?TcnTJY" TargetMode="External"/><Relationship Id="rId56" Type="http://schemas.openxmlformats.org/officeDocument/2006/relationships/hyperlink" Target="https://www.zotero.org/google-docs/?TcnTJY" TargetMode="External"/><Relationship Id="rId59" Type="http://schemas.openxmlformats.org/officeDocument/2006/relationships/hyperlink" Target="https://www.zotero.org/google-docs/?TcnTJY" TargetMode="External"/><Relationship Id="rId58" Type="http://schemas.openxmlformats.org/officeDocument/2006/relationships/hyperlink" Target="https://www.zotero.org/google-docs/?TcnTJ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