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1C" w:rsidRPr="00F46D81" w:rsidRDefault="00E73C1C" w:rsidP="00E73C1C">
      <w:pPr>
        <w:ind w:right="-1"/>
        <w:jc w:val="both"/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</w:pPr>
      <w:hyperlink r:id="rId5" w:history="1">
        <w:r w:rsidRPr="00F46D81">
          <w:rPr>
            <w:rStyle w:val="Hipervnculo"/>
            <w:rFonts w:ascii="Arial" w:eastAsia="Times New Roman" w:hAnsi="Arial" w:cs="Arial"/>
            <w:sz w:val="20"/>
            <w:szCs w:val="20"/>
            <w:lang w:val="es-ES_tradnl" w:eastAsia="es-ES"/>
          </w:rPr>
          <w:t>http://constitucionweb.blogspot.com/2010/04/carta-los-espanoles-americanos-juan.html</w:t>
        </w:r>
      </w:hyperlink>
      <w:r w:rsidRPr="00F46D81">
        <w:rPr>
          <w:rFonts w:ascii="Arial" w:hAnsi="Arial" w:cs="Arial"/>
          <w:b/>
          <w:color w:val="FF0000"/>
          <w:sz w:val="20"/>
          <w:szCs w:val="20"/>
          <w:lang w:val="es-ES_tradnl"/>
        </w:rPr>
        <w:t>]</w:t>
      </w:r>
    </w:p>
    <w:p w:rsidR="00E73C1C" w:rsidRPr="007C3849" w:rsidRDefault="00E73C1C" w:rsidP="00E73C1C">
      <w:pPr>
        <w:rPr>
          <w:lang w:val="es-ES_tradnl"/>
        </w:rPr>
      </w:pPr>
    </w:p>
    <w:p w:rsidR="009049B1" w:rsidRDefault="009049B1">
      <w:bookmarkStart w:id="0" w:name="_GoBack"/>
      <w:bookmarkEnd w:id="0"/>
    </w:p>
    <w:sectPr w:rsidR="00904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1C"/>
    <w:rsid w:val="009049B1"/>
    <w:rsid w:val="00E7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C1C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73C1C"/>
    <w:rPr>
      <w:color w:val="0000EE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C1C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73C1C"/>
    <w:rPr>
      <w:color w:val="0000E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nstitucionweb.blogspot.com/2010/04/carta-los-espanoles-americanos-ju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1</cp:revision>
  <dcterms:created xsi:type="dcterms:W3CDTF">2014-03-21T22:00:00Z</dcterms:created>
  <dcterms:modified xsi:type="dcterms:W3CDTF">2014-03-21T22:01:00Z</dcterms:modified>
</cp:coreProperties>
</file>