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CDLS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Source Document &amp; Data Index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California Dealer Logistics Solutions: AI-Powered Zero-Emission Vehicle Hauling Platform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Julio, Managing Partner — California Investment Auto, LP  |  Original: January 2026  |  Updated: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61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Primary Sources</w:t>
            </w:r>
          </w:p>
        </w:tc>
        <w:tc>
          <w:tcPr>
            <w:tcW w:type="dxa" w:w="187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Categories</w:t>
            </w:r>
          </w:p>
        </w:tc>
        <w:tc>
          <w:tcPr>
            <w:tcW w:type="dxa" w:w="187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Source Tiers</w:t>
            </w:r>
          </w:p>
        </w:tc>
        <w:tc>
          <w:tcPr>
            <w:tcW w:type="dxa" w:w="187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Jan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Last Verified</w:t>
            </w:r>
          </w:p>
        </w:tc>
        <w:tc>
          <w:tcPr>
            <w:tcW w:type="dxa" w:w="187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Apr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Next Review</w:t>
            </w:r>
          </w:p>
        </w:tc>
      </w:tr>
    </w:tbl>
    <w:p>
      <w:pPr>
        <w:spacing w:after="0" w:before="2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Source Tier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1 — PRIMARY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model assumptions &amp; financial projections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2 — SECONDARY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sizing &amp; competitive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9E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3 — TERTIARY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Future planning &amp; strategic considerations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PROPRIETARY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CDLS internal operational data (generated from live hauls)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Requires paid database access (PitchBook, Preqin)</w:t>
            </w:r>
          </w:p>
        </w:tc>
      </w:tr>
    </w:tbl>
    <w:p>
      <w:pPr>
        <w:spacing w:after="0" w:before="240"/>
      </w:pPr>
    </w:p>
    <w:p>
      <w:pPr>
        <w:pBdr>
          <w:left w:val="single" w:color="2E75B6" w:sz="12" w:space="8"/>
        </w:pBdr>
        <w:spacing w:after="240" w:before="0"/>
        <w:ind w:left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Update Schedule: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Monthly — carbon pricing, CARB guidance, charging station data  |  Quarterly — trucking costs, VC trends, competitive intelligence  |  Annual — academic research, vehicle specs, industry association reports</w:t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  Regulatory Sources (California &amp; Federal)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California Air Resources Board (CARB)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Advanced Clean Fleets Regulation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California Air Resources Board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|    Update: Monthly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l_galcegfzndmb_qkuhzy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ww2.arb.ca.gov/advanced-clean-fleets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ZEV adoption timeline (50% by 2024, 100% by 2035); compliance requirements; enforcement mechanisms; $180,000 capital requirement CDLS eliminates.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Foundation for CDLS compliance value proposition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ACF Compliance Reporting Requirements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California Air Resources Board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|    Update: Monthly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slpz_inht_8sbypwk_4m1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arb.ca.gov/acf/reporting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Quarterly reporting deadlines; required documentation formats; emissions tracking methodologies; audit procedures.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Compliance Monitoring Agent design; automated reporting features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Zero-Emission Vehicle (ZEV) Fleet Incentive Programs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California Air Resources Board  ·  2025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wrc_bjk3lt7sjz8u534t9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arb.ca.gov/zev-program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 grant funding ($2.0M–$2.5M target range); eligibility criteria; application processes and timelines.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Grant funding strategy for CDLS platform development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Federal Motor Carrier Safety Administration (FMCSA)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SAFER Database — Operator Compliance Records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FMCSA  ·  2025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qb2nosadodmvhsn0lzpgt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safer.fmcsa.dot.gov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Operator safety ratings; compliance history verification; fleet size and operation statistics.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Dealer and operator qualification; risk assessment for partnerships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Electronic Logging Device (ELD) Requirements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FMCSA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44gagigz4x0xujkktealh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fmcsa.dot.gov/elds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Hours of service regulations; driver tracking requirements; compliance monitoring standards.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Operations dashboard driver management features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California Energy 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Electric Vehicle Charging Infrastructure Assessment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California Energy Commission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oe2-lmpdv3848xnfb_maa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energy.ca.gov/clean-transportation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Charging station locations for 350-mile range planning; network availability and reliability; future infrastructure expansion plans.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Route Optimization Agent charging stop planning; operational feasibility analysis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  Industry Data &amp; Market Research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Automotive Logistics Market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Trucking Industry Economic Report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American Trucking Associations (ATA)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|    Update: Quarterly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f8kn2ar_qjmwrqbae3rjq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trucking.org/economics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standard pricing ($1,200 baseline per haul); operating cost breakdowns; labor market trends; fuel cost volatility.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Revenue model development; competitive pricing strategy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Operational Costs of Trucking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American Transportation Research Institute (ATRI)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|    Update: Quarterly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piowraebyjtvjs8pqn3xh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truckingresearch.org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Average cost per mile; maintenance expense benchmarks; insurance cost analysis; driver compensation standards.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Financial modeling for 60–70% revenue share sustainability; investor IRR projections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California Fleet Composition and Operations Report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California Trucking Association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jkuv7qvzczgb-ddmy2ubo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caltrux.org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dealer population in California (targeting 5,000 dealers); geographic distribution; average inventory turnover rates; vehicle transport volume estimates.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Total addressable market (TAM) calculations; dealer acquisition targets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Electric Vehicle Trucking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Electric Trucks: Where They Make Sense — 2023 Update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North American Council for Freight Efficiency (NACFE)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ofbmnzj6qrqv0qqixmxmb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nacfe.org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Tesla Semi performance (350-mile range loaded); battery weight impact (6,000 lbs vs. diesel); TCO analysis; operational efficiency comparisons.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Competitive advantage analysis; lightweight trailer capacity calculations (9 vs. 8 vehicles)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Zero-Emission Trucking Economics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Rocky Mountain Institute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vl3xedzzoz7k0tlf1wvy3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rmi.org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Break-even analysis EV vs. diesel; charging infrastructure ROI; grid electricity costs vs. diesel; maintenance cost reduction: 40% lower for EVs.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Financial projections; dealer cost savings validation ($180K capital avoidance)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  Technical Specifications &amp; Engineering Data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Vehicle Hauling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Lightweight Aluminum Car Hauler Specifications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Great Dane Trailers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|    Update: Annual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sylzhou_ahzg7sslfqexo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greatdanetrailers.com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Aluminum trailer weight (2,500–3,000 lbs lighter than steel); payload: 45,000 lbs GVWR; cost: $65,000 vs. $52,000 steel.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Core value proposition — 9-vehicle capacity vs. 8 vehicles; $150,000 additional annual revenue per trailer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CX-Series Car Carrier Technical Manual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Cottrell Trailers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rtobehq9hd0dbihimwprg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cottrelltrailers.com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configuration options (7, 8, 9-vehicle setups); weight distribution calculations; safety certifications; hydraulic system specs.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Engineering validation for 9-vehicle claims; safety compliance documentation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Electric Truck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Tesla Semi Specifications and Performance Data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Tesla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|    Update: Annual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nxcgexf6fdigxsscgt9ml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tesla.com/semi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Range: 500 miles (unloaded), 350 miles (loaded); battery ~900 kWh; 70% charge in 30 min (Megacharger); 0–60 mph in 20s loaded.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Route planning parameters; charging stop calculations; operational timeline estimates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VNR Electric Class 8 Truck Performance Report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Volvo Trucks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lte23-md9ji7xwyhnmxgf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volvotrucks.us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Alternative EV option specs; comparative payload capacities; maintenance schedules.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Fleet diversification options; backup supplier relationships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  Carbon Credit Markets &amp; Environmental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VCS Program Guide and Methodologies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Verra — Verified Carbon Standard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|    Update: Monthly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pf00x64pjqozhjkugsys3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verra.org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Carbon credit certification requirements; baseline methodology for transportation emissions; market pricing: $85/MT current rate.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Carbon Credit NFT certification; $CARBON token valuation methodology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Renewable Energy and Transport Carbon Offset Methodologies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Gold Standard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epiniahwkbe_qwfackv3z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goldstandard.org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Alternative carbon credit certification pathway; premium pricing for high-quality offsets; co-benefit quantification (air quality improvements).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Secondary certification option; differentiation strategy for premium credits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State of Voluntary Carbon Markets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Ecosystem Marketplace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|    Update: Monthly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8shx4eavvl-riaimvffii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ecosystemmarketplace.com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 volume trends (growing 40% annually); average transaction prices by project type; future price projections: $100–$150/MT by 2030.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Revenue projections for carbon credit monetization; investor pitch materials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Emission Factors for Greenhouse Gas Inventories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U.S. Environmental Protection Agency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sqq8fdchjktr-cjwxnq8d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epa.gov/ghg-emission-factors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Diesel truck: 0.161 kg CO₂/mile/vehicle; EV (CA grid): 0.053 kg CO₂/mile; net savings: 0.108 kg CO₂/mile; 0.29 MT CO₂ saved per 350-mile haul (9 vehicles).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Carbon Credit Calculation Agent algorithm; automated emissions tracking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EMFAC Off-Model Adjustment Factors for Goods Movement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California Air Resources Board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qh0ey-sssnoqig4aadnjp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arb.ca.gov/economic-analysis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California-specific emission factors; heavy-duty vehicle categories; adjustment factors for load weight.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Localized emissions calculations; CARB compliance reporting accuracy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  Financial &amp; Investment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Logistics Technology VC Trends Report Q4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PitchBook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|    Update: Quarterly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mrxkrkbvnzxfsqxiiiqgr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pitchbook.com (subscription required)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Pre-seed/seed valuations: $5M–$15M; Series A logistics tech: $30M–$80M; typical IRR: 25–35%; exit multiples: 8–12x revenue.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$15M committed capital positioning; 18–24% IRR target rationale; $2–3B exit valuation model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Alternative Assets Database — Emerging Manager Performance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Preqin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allxchht2xnvpljq0pcbm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preqin.com (subscription required)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Emerging manager fund performance benchmarks; CalPERS investment criteria; ESG-focused fund return profiles; GP/LP fee structures for sub-$50M funds.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CalPERS Emerging Manager Program qualification; fee structure design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Tokenomics Design Patterns for Utility and Governance Tokens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Messari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yagqytvoialwxovrczwgk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messari.io/research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supply distribution best practices (20% investors, 30% founders, 30% rewards, 20% treasury); vesting schedules; deflationary mechanisms; voting weight calculations.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Three-token ecosystem design ($CDLS, $HAUL, $CARBON)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Real-World Asset Tokenization: Carbon Credits Case Study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Galaxy Digital Research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6rgtst3lndqycreh1n8dw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galaxy.com/research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frameworks for tokenized carbon credits; blockchain custody solutions; secondary market liquidity; institutional adoption trends.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$CARBON token regulatory compliance; exchange listing strategy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  Technology Stack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Local LLM Deployment Guide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Ollama  ·  2025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hvtjq47q5oinf1pennijp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ollama.com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llama3.2:3b model (3B parameters); GPU: 8GB VRAM minimum; inference: &lt;2s per query; cost: $0 vs. $0.015/1K tokens cloud → $149,500/year avoided.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AI agent deployment strategy; cost savings validation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Building Production-Ready AI Agents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LangChain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dqz3keiild0axfu5ph5pd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python.langchain.com/docs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architecture patterns (ReAct, Plan-and-Execute); tool integration best practices; memory management; error handling and retry logic.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AI agent framework selection; Python microservice implementation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Ethereum Development Environment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Hardhat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qpcjnukyhuojlc7-riozh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hardhat.org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blockchain testing framework; smart contract deployment scripts; gas optimization techniques; testing and debugging tools.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Smart contract development workflow; deployment automation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Secure Smart Contract Library — ERC20 and ERC721 Standards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OpenZeppelin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axgiwk8u0ylrzoafhkygt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docs.openzeppelin.com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ERC20 standard ($CDLS, $HAUL); ERC721 NFT standard ($CARBON certificates); access control patterns; security audit checklists.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Token contract implementation; security audit preparation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Layer 2 Scaling Solutions for Ethereum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Polygon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d4ivwtdit8akxw2qufoip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docs.polygon.technology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 cost: $0.01–$0.10 (Polygon) vs. $5–$50 (Ethereum mainnet); throughput: 65,000+ TPS; bridge mechanisms.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Blockchain deployment platform selection; transaction cost optimization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Node.js v18 API Reference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Node.js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ldtxb2nz9ytc9-do84w9l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nodejs.org/docs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Express.js web framework patterns; async programming best practices; RESTful API design; performance optimization.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Backend API architecture; microservice communication protocols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React 18 — Modern Web Application Development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eu-1dxk4iobv4an0gz9fq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react.dev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lifecycle management; state management (hooks); Context API; performance optimization with React.memo.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Frontend dashboard development; real-time data updates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Utility-First CSS Framework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TailwindCSS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1_zgnqd-dhczlehtxobi9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tailwindcss.com/docs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 design utilities; color palette customization; animation and transition classes; production build optimization.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UI/UX design system; consistent styling across dashboards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  Competitive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Proficient Auto Transport — Company Profile and Operations Analysis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Proficient Auto Transport (Randy Beggs)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|    Update: Quarterly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Source: Industry contact research; public filings — no public URL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Fleet: 150+ trucks (diesel); coverage: Western U.S.; pricing: $1,200–$1,400/haul (8 vehicles); capital requirement: $180,000+ per truck for ZEV conversion.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Competitive positioning; partnership opportunity identification; validates CDLS zero-capital advantage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Online Auto Transport Marketplace Metrics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uShip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6ywldmxaozg-rauzfpkaf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uship.com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Marketplace transaction volume; average carrier ratings; pricing transparency and bidding dynamics; customer acquisition costs.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Alternative business model analysis; technology differentiation (AI-powered vs. manual bidding)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Autonomous Electric Freight Operations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Einride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wukmjdvuxjlmpcqztbf3d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einride.tech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Autonomous vehicle technology timeline; 200+ commercial vehicles deployed in Europe; funding: $500M+ raised through 2024.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Future competitive threat analysis; autonomous vehicle readiness roadmap 2028–2030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Battery Swapping Infrastructure for Commercial EVs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Ample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ocuelmh43rv5bkn1ht8ma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ample.com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 swap time: 5 minutes vs. 30-minute charging; infrastructure deployment costs; partnership model with fleet operators.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Alternative technology evaluation; potential integration for 15% capacity increase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8.  Academic &amp; Peer-Reviewed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Total Cost of Ownership for Electric Trucks: A Comprehensive Analysis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MIT Center for Transportation &amp; Logistics — Dr. Chris Caplice et al.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|    Update: Annual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MIT Freight Lab Report Series — DOI to be confirmed for academic publication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TCO break-even for EVs: 3–5 years depending on utilization; sensitivity analysis on diesel price volatility; impact of government incentives on adoption rates.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Financial modeling validation; investor pitch data support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Zero-Emission Vehicle Adoption in California: Policy Impacts and Market Response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UC Davis — Dr. Alan Jenn, Dr. Gil Tal — Transportation Research Part D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|    Update: Annual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oa4gxa_qbrzb8mxpri5dk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ucdavis.edu/research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ACF regulation compliance timeline analysis; dealer and fleet operator behavioral responses; infrastructure readiness assessment for 2035 targets.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Market opportunity validation; regulatory risk mitigation strategy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Integrity in the Voluntary Carbon Market: Principles and Best Practices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Oxford Offsetting Principles — Myles Allen et al. — Smith School, University of Oxford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jzzjsouytwpiwkqd8yehh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smithschool.ox.ac.uk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Quality criteria for carbon offset projects; additionality and permanence requirements; verification and certification standards.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Carbon credit quality assurance; certification pathway selection (Verra, Gold Standard)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Tokenizing Real-World Assets: Opportunities and Challenges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Harvard Business Review — Chris Brummer, Yesha Yadav  · 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B9EC7" w:val="clear"/>
              </w:rPr>
              <w:t xml:space="preserve">  TIER 3 — TERTIARY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sw25zijkc1a2ugk4z_zns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hbr.org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frameworks for security tokens; custody and settlement mechanisms; secondary market liquidity considerations.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Three-token ecosystem legal structure; investor accreditation requirements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9.  Industry Associations &amp; Trade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California New Car Dealers Association (CNCDA)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Brian Maas, President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69s0gjascmkbyu1ztg7ua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cncda.org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California franchise dealers: 1,200+; average dealership inventory: 250–500 vehicles; regulatory advocacy positions on ACF; membership directory for dealer prospecting.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Strategic partnership target; dealer network recruitment; regulatory intelligence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National Independent Automobile Dealers Association (NIADA)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NIADA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wbzd2k4degraywyslqunb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niada.com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Independent dealer population in California: 3,800+; average transaction volume; professional development and certification programs.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Total addressable market expansion beyond franchise dealers; independent dealer outreach strategy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American Moving &amp; Storage Association (AMSA)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AMSA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sy8iady_uporlvieqxue9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moving.org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 transport regulations and best practices; insurance requirements for car haulers; safety standards and training certifications.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Operational compliance framework; driver certification programs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10.  Government Databases &amp; Public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Transportation and Warehousing Sector Employment and Wage Data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U.S. Bureau of Labor Statistics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hmr1pyzbeeagihjgn_6ru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bls.gov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Average driver compensation: $55,000–$75,000 annually; labor market tightness in logistics; projected employment growth: 6% through 2030.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Driver compensation modeling; labor cost projections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County Business Patterns — Motor Vehicle Dealers (NAICS 441)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U.S. Census Bureau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TIER 2 — SECONDARY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vkuz0-9pwyhupxi-qy4iv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census.gov/cbp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Geographic distribution of dealerships by county; revenue size distribution; employment statistics.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Geographic expansion prioritization; dealer segmentation by size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Alternative Fuels Data Center — EV Charging Station Locations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U.S. Department of Energy  ·  2024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B4F8A" w:val="clear"/>
              </w:rPr>
              <w:t xml:space="preserve">  TIER 1 — PRIMARY  |    Update: Monthly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hyperlink w:history="1" r:id="rIdzeeg7zxxmaqncfc32nhrz">
              <w:r>
                <w:rPr>
                  <w:rStyle w:val="Hyperlink"/>
                  <w:rFonts w:ascii="Arial" w:cs="Arial" w:eastAsia="Arial" w:hAnsi="Arial"/>
                  <w:color w:val="2E75B6"/>
                  <w:sz w:val="18"/>
                  <w:szCs w:val="18"/>
                  <w:u w:val="single" w:color="2E75B6"/>
                </w:rPr>
                <w:t xml:space="preserve">🔗 afdc.energy.gov/stations</w:t>
              </w:r>
            </w:hyperlink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Key Data: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Charging station database (real-time availability); network operators (Electrify America, EVgo, Tesla); power capacity specs; pricing models.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Used for: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Route Optimization Agent charging station integration; real-time API connections</w:t>
            </w:r>
          </w:p>
        </w:tc>
      </w:tr>
    </w:tbl>
    <w:p>
      <w:pPr>
        <w:spacing w:after="0" w:before="120"/>
      </w:pPr>
    </w:p>
    <w:p>
      <w:pPr>
        <w:spacing w:after="0" w:before="240"/>
      </w:pPr>
    </w:p>
    <w:p>
      <w:pPr>
        <w:pBdr>
          <w:top w:val="single" w:color="2E75B6" w:sz="4" w:space="4"/>
        </w:pBdr>
        <w:spacing w:after="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CDLS Platform Source Document  |  California Dealer Logistics Solutions  |  Confidential  |  v1.1 — June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Original bibliography compiled January 2026 by Julio, Managing Partner, California Investment Auto, LP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_galcegfzndmb_qkuhzy" Type="http://schemas.openxmlformats.org/officeDocument/2006/relationships/hyperlink" Target="https://ww2.arb.ca.gov/our-work/programs/advanced-clean-fleets" TargetMode="External"/><Relationship Id="rIdslpz_inht_8sbypwk_4m1" Type="http://schemas.openxmlformats.org/officeDocument/2006/relationships/hyperlink" Target="https://ww2.arb.ca.gov/our-work/programs/advanced-clean-fleets/reporting" TargetMode="External"/><Relationship Id="rIdwrc_bjk3lt7sjz8u534t9" Type="http://schemas.openxmlformats.org/officeDocument/2006/relationships/hyperlink" Target="https://ww2.arb.ca.gov/our-work/programs/zero-emission-vehicle-program" TargetMode="External"/><Relationship Id="rIdqb2nosadodmvhsn0lzpgt" Type="http://schemas.openxmlformats.org/officeDocument/2006/relationships/hyperlink" Target="https://safer.fmcsa.dot.gov/" TargetMode="External"/><Relationship Id="rId44gagigz4x0xujkktealh" Type="http://schemas.openxmlformats.org/officeDocument/2006/relationships/hyperlink" Target="https://www.fmcsa.dot.gov/hours-service/elds" TargetMode="External"/><Relationship Id="rIdoe2-lmpdv3848xnfb_maa" Type="http://schemas.openxmlformats.org/officeDocument/2006/relationships/hyperlink" Target="https://www.energy.ca.gov/programs-and-topics/programs/clean-transportation-program" TargetMode="External"/><Relationship Id="rIdf8kn2ar_qjmwrqbae3rjq" Type="http://schemas.openxmlformats.org/officeDocument/2006/relationships/hyperlink" Target="https://www.trucking.org/economics-and-industry-data" TargetMode="External"/><Relationship Id="rIdpiowraebyjtvjs8pqn3xh" Type="http://schemas.openxmlformats.org/officeDocument/2006/relationships/hyperlink" Target="https://truckingresearch.org/2023/08/15/operational-costs-of-trucking-2/" TargetMode="External"/><Relationship Id="rIdjkuv7qvzczgb-ddmy2ubo" Type="http://schemas.openxmlformats.org/officeDocument/2006/relationships/hyperlink" Target="https://www.caltrux.org/" TargetMode="External"/><Relationship Id="rIdofbmnzj6qrqv0qqixmxmb" Type="http://schemas.openxmlformats.org/officeDocument/2006/relationships/hyperlink" Target="https://nacfe.org/research/electric-trucks-where-they-make-sense-2023/" TargetMode="External"/><Relationship Id="rIdvl3xedzzoz7k0tlf1wvy3" Type="http://schemas.openxmlformats.org/officeDocument/2006/relationships/hyperlink" Target="https://rmi.org/insight/decarbonizing-trucking/" TargetMode="External"/><Relationship Id="rIdsylzhou_ahzg7sslfqexo" Type="http://schemas.openxmlformats.org/officeDocument/2006/relationships/hyperlink" Target="https://www.greatdanetrailers.com/trailers/car-hauler" TargetMode="External"/><Relationship Id="rIdrtobehq9hd0dbihimwprg" Type="http://schemas.openxmlformats.org/officeDocument/2006/relationships/hyperlink" Target="https://www.cottrelltrailers.com/" TargetMode="External"/><Relationship Id="rIdnxcgexf6fdigxsscgt9ml" Type="http://schemas.openxmlformats.org/officeDocument/2006/relationships/hyperlink" Target="https://www.tesla.com/semi" TargetMode="External"/><Relationship Id="rIdlte23-md9ji7xwyhnmxgf" Type="http://schemas.openxmlformats.org/officeDocument/2006/relationships/hyperlink" Target="https://www.volvotrucks.us/trucks/vnr-electric/" TargetMode="External"/><Relationship Id="rIdpf00x64pjqozhjkugsys3" Type="http://schemas.openxmlformats.org/officeDocument/2006/relationships/hyperlink" Target="https://verra.org/programs/verified-carbon-standard/" TargetMode="External"/><Relationship Id="rIdepiniahwkbe_qwfackv3z" Type="http://schemas.openxmlformats.org/officeDocument/2006/relationships/hyperlink" Target="https://www.goldstandard.org/" TargetMode="External"/><Relationship Id="rId8shx4eavvl-riaimvffii" Type="http://schemas.openxmlformats.org/officeDocument/2006/relationships/hyperlink" Target="https://www.ecosystemmarketplace.com/" TargetMode="External"/><Relationship Id="rIdsqq8fdchjktr-cjwxnq8d" Type="http://schemas.openxmlformats.org/officeDocument/2006/relationships/hyperlink" Target="https://www.epa.gov/climateleadership/ghg-emission-factors-hub" TargetMode="External"/><Relationship Id="rIdqh0ey-sssnoqig4aadnjp" Type="http://schemas.openxmlformats.org/officeDocument/2006/relationships/hyperlink" Target="https://ww2.arb.ca.gov/our-work/programs/economic-analysis" TargetMode="External"/><Relationship Id="rIdmrxkrkbvnzxfsqxiiiqgr" Type="http://schemas.openxmlformats.org/officeDocument/2006/relationships/hyperlink" Target="https://pitchbook.com/" TargetMode="External"/><Relationship Id="rIdallxchht2xnvpljq0pcbm" Type="http://schemas.openxmlformats.org/officeDocument/2006/relationships/hyperlink" Target="https://www.preqin.com/" TargetMode="External"/><Relationship Id="rIdyagqytvoialwxovrczwgk" Type="http://schemas.openxmlformats.org/officeDocument/2006/relationships/hyperlink" Target="https://messari.io/research" TargetMode="External"/><Relationship Id="rId6rgtst3lndqycreh1n8dw" Type="http://schemas.openxmlformats.org/officeDocument/2006/relationships/hyperlink" Target="https://www.galaxy.com/research/" TargetMode="External"/><Relationship Id="rIdhvtjq47q5oinf1pennijp" Type="http://schemas.openxmlformats.org/officeDocument/2006/relationships/hyperlink" Target="https://ollama.com/" TargetMode="External"/><Relationship Id="rIddqz3keiild0axfu5ph5pd" Type="http://schemas.openxmlformats.org/officeDocument/2006/relationships/hyperlink" Target="https://python.langchain.com/docs/" TargetMode="External"/><Relationship Id="rIdqpcjnukyhuojlc7-riozh" Type="http://schemas.openxmlformats.org/officeDocument/2006/relationships/hyperlink" Target="https://hardhat.org/" TargetMode="External"/><Relationship Id="rIdaxgiwk8u0ylrzoafhkygt" Type="http://schemas.openxmlformats.org/officeDocument/2006/relationships/hyperlink" Target="https://docs.openzeppelin.com/contracts/" TargetMode="External"/><Relationship Id="rIdd4ivwtdit8akxw2qufoip" Type="http://schemas.openxmlformats.org/officeDocument/2006/relationships/hyperlink" Target="https://docs.polygon.technology/" TargetMode="External"/><Relationship Id="rIdldtxb2nz9ytc9-do84w9l" Type="http://schemas.openxmlformats.org/officeDocument/2006/relationships/hyperlink" Target="https://nodejs.org/docs/latest/api/" TargetMode="External"/><Relationship Id="rIdeu-1dxk4iobv4an0gz9fq" Type="http://schemas.openxmlformats.org/officeDocument/2006/relationships/hyperlink" Target="https://react.dev/" TargetMode="External"/><Relationship Id="rId1_zgnqd-dhczlehtxobi9" Type="http://schemas.openxmlformats.org/officeDocument/2006/relationships/hyperlink" Target="https://tailwindcss.com/docs" TargetMode="External"/><Relationship Id="rId6ywldmxaozg-rauzfpkaf" Type="http://schemas.openxmlformats.org/officeDocument/2006/relationships/hyperlink" Target="https://www.uship.com/" TargetMode="External"/><Relationship Id="rIdwukmjdvuxjlmpcqztbf3d" Type="http://schemas.openxmlformats.org/officeDocument/2006/relationships/hyperlink" Target="https://www.einride.tech/" TargetMode="External"/><Relationship Id="rIdocuelmh43rv5bkn1ht8ma" Type="http://schemas.openxmlformats.org/officeDocument/2006/relationships/hyperlink" Target="https://ample.com/" TargetMode="External"/><Relationship Id="rIdoa4gxa_qbrzb8mxpri5dk" Type="http://schemas.openxmlformats.org/officeDocument/2006/relationships/hyperlink" Target="https://www.ucdavis.edu/research" TargetMode="External"/><Relationship Id="rIdjzzjsouytwpiwkqd8yehh" Type="http://schemas.openxmlformats.org/officeDocument/2006/relationships/hyperlink" Target="https://www.smithschool.ox.ac.uk/" TargetMode="External"/><Relationship Id="rIdsw25zijkc1a2ugk4z_zns" Type="http://schemas.openxmlformats.org/officeDocument/2006/relationships/hyperlink" Target="https://hbr.org/" TargetMode="External"/><Relationship Id="rId69s0gjascmkbyu1ztg7ua" Type="http://schemas.openxmlformats.org/officeDocument/2006/relationships/hyperlink" Target="https://www.cncda.org/" TargetMode="External"/><Relationship Id="rIdwbzd2k4degraywyslqunb" Type="http://schemas.openxmlformats.org/officeDocument/2006/relationships/hyperlink" Target="https://www.niada.com/" TargetMode="External"/><Relationship Id="rIdsy8iady_uporlvieqxue9" Type="http://schemas.openxmlformats.org/officeDocument/2006/relationships/hyperlink" Target="https://www.moving.org/" TargetMode="External"/><Relationship Id="rIdhmr1pyzbeeagihjgn_6ru" Type="http://schemas.openxmlformats.org/officeDocument/2006/relationships/hyperlink" Target="https://www.bls.gov/" TargetMode="External"/><Relationship Id="rIdvkuz0-9pwyhupxi-qy4iv" Type="http://schemas.openxmlformats.org/officeDocument/2006/relationships/hyperlink" Target="https://www.census.gov/programs-surveys/cbp.html" TargetMode="External"/><Relationship Id="rIdzeeg7zxxmaqncfc32nhrz" Type="http://schemas.openxmlformats.org/officeDocument/2006/relationships/hyperlink" Target="https://afdc.energy.gov/stations/" TargetMode="External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2026-06-16T22:35:58.868Z</dcterms:created>
  <dcterms:modified xsi:type="dcterms:W3CDTF">2026-06-16T22:35:58.868Z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