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40"/><w:jc w:val="center"/></w:pPr><w:r><w:rPr><w:rFonts w:ascii="Arial" w:cs="Arial" w:eastAsia="Arial" w:hAnsi="Arial"/><w:b/><w:bCs/><w:color w:val="0B1E3D"/><w:sz w:val="34"/><w:szCs w:val="34"/></w:rPr><w:t xml:space="preserve">JULIO UMANZOR</w:t></w:r></w:p><w:p><w:pPr><w:spacing w:after="40"/><w:jc w:val="center"/></w:pPr><w:r><w:rPr><w:rFonts w:ascii="Arial" w:cs="Arial" w:eastAsia="Arial" w:hAnsi="Arial"/><w:color w:val="1A3A7A"/><w:sz w:val="22"/><w:szCs w:val="22"/></w:rPr><w:t xml:space="preserve">Professional Development &amp; Training Transcript</w:t></w:r></w:p><w:p><w:pPr><w:spacing w:after="60"/><w:jc w:val="center"/></w:pPr><w:r><w:rPr><w:rFonts w:ascii="Arial" w:cs="Arial" w:eastAsia="Arial" w:hAnsi="Arial"/><w:color w:val="5A6878"/><w:sz w:val="18"/><w:szCs w:val="18"/></w:rPr><w:t xml:space="preserve">209-534-7635  •  juliomanaging@gmail.com  •  Sacramento, CA</w:t></w:r></w:p><w:p><w:pPr><w:pBdr><w:bottom w:val="single" w:color="0B1E3D" w:sz="16" w:space="1"/></w:pBdr><w:spacing w:after="60" w:before="60"/></w:pPr></w:p><w:p><w:pPr><w:spacing w:after="60" w:before="0"/></w:pPr></w:p><w:p><w:pPr><w:pBdr><w:left w:val="single" w:color="8B6010" w:sz="16" w:space="4"/></w:pBdr><w:shd w:fill="FFF8EC" w:val="clear"/><w:spacing w:after="80" w:before="40"/></w:pPr><w:r><w:rPr><w:rFonts w:ascii="Arial" w:cs="Arial" w:eastAsia="Arial" w:hAnsi="Arial"/><w:color w:val="1A1A1A"/><w:sz w:val="18"/><w:szCs w:val="18"/></w:rPr><w:t xml:space="preserve">Training record sourced from Cox Automotive / NextGear Capital Learning Management System (LMS) — employee ID 00823168. Reflects all courses completed April 2024 through May 2025 during employment as Portfolio Manager. Courses delivered through LinkedIn Learning integrated with Cox Automotive internal LMS.</w:t></w:r></w:p><w:p><w:pPr><w:spacing w:after="60" w:before="0"/></w:pPr></w:p><w:p><w:pPr><w:spacing w:after="20"/><w:jc w:val="center"/></w:pPr><w:r><w:rPr><w:rFonts w:ascii="Arial" w:cs="Arial" w:eastAsia="Arial" w:hAnsi="Arial"/><w:b/><w:bCs/><w:color w:val="5A6878"/><w:sz w:val="18"/><w:szCs w:val="18"/></w:rPr><w:t xml:space="preserve">TRANSCRIPT SUMMARY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single" w:color="auto" w:sz="4"/><w:insideV w:val="single" w:color="auto" w:sz="4"/></w:tblBorders></w:tblPr><w:tblGrid><w:gridCol w:w="1560"/><w:gridCol w:w="1560"/><w:gridCol w:w="1560"/><w:gridCol w:w="1560"/><w:gridCol w:w="1560"/><w:gridCol w:w="1560"/></w:tblGrid><w:tr><w:tc><w:tcPr><w:tcW w:type="dxa" w:w="1560"/><w:tcBorders><w:top w:val="single" w:color="C0CCDC" w:sz="4"/><w:left w:val="single" w:color="C0CCDC" w:sz="4"/><w:bottom w:val="single" w:color="C0CCDC" w:sz="4"/><w:right w:val="single" w:color="C0CCDC" w:sz="4"/></w:tcBorders><w:shd w:fill="EEF4FA" w:val="clear"/><w:tcMar><w:top w:type="dxa" w:w="70"/><w:left w:type="dxa" w:w="100"/><w:bottom w:type="dxa" w:w="70"/><w:right w:type="dxa" w:w="100"/></w:tcMar></w:tcPr><w:p><w:pPr><w:jc w:val="center"/></w:pPr><w:r><w:rPr><w:rFonts w:ascii="Arial" w:cs="Arial" w:eastAsia="Arial" w:hAnsi="Arial"/><w:b/><w:bCs/><w:color w:val="8B6010"/><w:sz w:val="24"/><w:szCs w:val="24"/></w:rPr><w:t xml:space="preserve">38</w:t></w:r></w:p><w:p><w:pPr><w:jc w:val="center"/></w:pPr><w:r><w:rPr><w:rFonts w:ascii="Arial" w:cs="Arial" w:eastAsia="Arial" w:hAnsi="Arial"/><w:color w:val="0B1E3D"/><w:sz w:val="16"/><w:szCs w:val="16"/></w:rPr><w:t xml:space="preserve">Total Courses Completed</w:t></w:r></w:p><w:p><w:pPr><w:jc w:val="center"/></w:pPr><w:r><w:rPr><w:rFonts w:ascii="Arial" w:cs="Arial" w:eastAsia="Arial" w:hAnsi="Arial"/><w:color w:val="5A6878"/><w:sz w:val="14"/><w:szCs w:val="14"/></w:rPr><w:t xml:space="preserve">April 2024 – May 2025</w:t></w:r></w:p></w:tc><w:tc><w:tcPr><w:tcW w:type="dxa" w:w="1560"/><w:tcBorders><w:top w:val="single" w:color="C0CCDC" w:sz="4"/><w:left w:val="single" w:color="C0CCDC" w:sz="4"/><w:bottom w:val="single" w:color="C0CCDC" w:sz="4"/><w:right w:val="single" w:color="C0CCDC" w:sz="4"/></w:tcBorders><w:shd w:fill="F8F4FF" w:val="clear"/><w:tcMar><w:top w:type="dxa" w:w="70"/><w:left w:type="dxa" w:w="100"/><w:bottom w:type="dxa" w:w="70"/><w:right w:type="dxa" w:w="100"/></w:tcMar></w:tcPr><w:p><w:pPr><w:jc w:val="center"/></w:pPr><w:r><w:rPr><w:rFonts w:ascii="Arial" w:cs="Arial" w:eastAsia="Arial" w:hAnsi="Arial"/><w:b/><w:bCs/><w:color w:val="8B6010"/><w:sz w:val="24"/><w:szCs w:val="24"/></w:rPr><w:t xml:space="preserve">5</w:t></w:r></w:p><w:p><w:pPr><w:jc w:val="center"/></w:pPr><w:r><w:rPr><w:rFonts w:ascii="Arial" w:cs="Arial" w:eastAsia="Arial" w:hAnsi="Arial"/><w:color w:val="0B1E3D"/><w:sz w:val="16"/><w:szCs w:val="16"/></w:rPr><w:t xml:space="preserve">Perfect 100% Scores</w:t></w:r></w:p><w:p><w:pPr><w:jc w:val="center"/></w:pPr><w:r><w:rPr><w:rFonts w:ascii="Arial" w:cs="Arial" w:eastAsia="Arial" w:hAnsi="Arial"/><w:color w:val="5A6878"/><w:sz w:val="14"/><w:szCs w:val="14"/></w:rPr><w:t xml:space="preserve">Cybersecurity series</w:t></w:r></w:p></w:tc><w:tc><w:tcPr><w:tcW w:type="dxa" w:w="1560"/><w:tcBorders><w:top w:val="single" w:color="C0CCDC" w:sz="4"/><w:left w:val="single" w:color="C0CCDC" w:sz="4"/><w:bottom w:val="single" w:color="C0CCDC" w:sz="4"/><w:right w:val="single" w:color="C0CCDC" w:sz="4"/></w:tcBorders><w:shd w:fill="EEF4FA" w:val="clear"/><w:tcMar><w:top w:type="dxa" w:w="70"/><w:left w:type="dxa" w:w="100"/><w:bottom w:type="dxa" w:w="70"/><w:right w:type="dxa" w:w="100"/></w:tcMar></w:tcPr><w:p><w:pPr><w:jc w:val="center"/></w:pPr><w:r><w:rPr><w:rFonts w:ascii="Arial" w:cs="Arial" w:eastAsia="Arial" w:hAnsi="Arial"/><w:b/><w:bCs/><w:color w:val="8B6010"/><w:sz w:val="24"/><w:szCs w:val="24"/></w:rPr><w:t xml:space="preserve">1</w:t></w:r></w:p><w:p><w:pPr><w:jc w:val="center"/></w:pPr><w:r><w:rPr><w:rFonts w:ascii="Arial" w:cs="Arial" w:eastAsia="Arial" w:hAnsi="Arial"/><w:color w:val="0B1E3D"/><w:sz w:val="16"/><w:szCs w:val="16"/></w:rPr><w:t xml:space="preserve">Six Sigma Green Belt</w:t></w:r></w:p><w:p><w:pPr><w:jc w:val="center"/></w:pPr><w:r><w:rPr><w:rFonts w:ascii="Arial" w:cs="Arial" w:eastAsia="Arial" w:hAnsi="Arial"/><w:color w:val="5A6878"/><w:sz w:val="14"/><w:szCs w:val="14"/></w:rPr><w:t xml:space="preserve">Process optimization</w:t></w:r></w:p></w:tc><w:tc><w:tcPr><w:tcW w:type="dxa" w:w="1560"/><w:tcBorders><w:top w:val="single" w:color="C0CCDC" w:sz="4"/><w:left w:val="single" w:color="C0CCDC" w:sz="4"/><w:bottom w:val="single" w:color="C0CCDC" w:sz="4"/><w:right w:val="single" w:color="C0CCDC" w:sz="4"/></w:tcBorders><w:shd w:fill="F8F4FF" w:val="clear"/><w:tcMar><w:top w:type="dxa" w:w="70"/><w:left w:type="dxa" w:w="100"/><w:bottom w:type="dxa" w:w="70"/><w:right w:type="dxa" w:w="100"/></w:tcMar></w:tcPr><w:p><w:pPr><w:jc w:val="center"/></w:pPr><w:r><w:rPr><w:rFonts w:ascii="Arial" w:cs="Arial" w:eastAsia="Arial" w:hAnsi="Arial"/><w:b/><w:bCs/><w:color w:val="8B6010"/><w:sz w:val="24"/><w:szCs w:val="24"/></w:rPr><w:t xml:space="preserve">8</w:t></w:r></w:p><w:p><w:pPr><w:jc w:val="center"/></w:pPr><w:r><w:rPr><w:rFonts w:ascii="Arial" w:cs="Arial" w:eastAsia="Arial" w:hAnsi="Arial"/><w:color w:val="0B1E3D"/><w:sz w:val="16"/><w:szCs w:val="16"/></w:rPr><w:t xml:space="preserve">AI / Generative AI Courses</w:t></w:r></w:p><w:p><w:pPr><w:jc w:val="center"/></w:pPr><w:r><w:rPr><w:rFonts w:ascii="Arial" w:cs="Arial" w:eastAsia="Arial" w:hAnsi="Arial"/><w:color w:val="5A6878"/><w:sz w:val="14"/><w:szCs w:val="14"/></w:rPr><w:t xml:space="preserve">Business leader level</w:t></w:r></w:p></w:tc><w:tc><w:tcPr><w:tcW w:type="dxa" w:w="1560"/><w:tcBorders><w:top w:val="single" w:color="C0CCDC" w:sz="4"/><w:left w:val="single" w:color="C0CCDC" w:sz="4"/><w:bottom w:val="single" w:color="C0CCDC" w:sz="4"/><w:right w:val="single" w:color="C0CCDC" w:sz="4"/></w:tcBorders><w:shd w:fill="EEF4FA" w:val="clear"/><w:tcMar><w:top w:type="dxa" w:w="70"/><w:left w:type="dxa" w:w="100"/><w:bottom w:type="dxa" w:w="70"/><w:right w:type="dxa" w:w="100"/></w:tcMar></w:tcPr><w:p><w:pPr><w:jc w:val="center"/></w:pPr><w:r><w:rPr><w:rFonts w:ascii="Arial" w:cs="Arial" w:eastAsia="Arial" w:hAnsi="Arial"/><w:b/><w:bCs/><w:color w:val="8B6010"/><w:sz w:val="24"/><w:szCs w:val="24"/></w:rPr><w:t xml:space="preserve">5</w:t></w:r></w:p><w:p><w:pPr><w:jc w:val="center"/></w:pPr><w:r><w:rPr><w:rFonts w:ascii="Arial" w:cs="Arial" w:eastAsia="Arial" w:hAnsi="Arial"/><w:color w:val="0B1E3D"/><w:sz w:val="16"/><w:szCs w:val="16"/></w:rPr><w:t xml:space="preserve">NextGear Capital Certifications</w:t></w:r></w:p><w:p><w:pPr><w:jc w:val="center"/></w:pPr><w:r><w:rPr><w:rFonts w:ascii="Arial" w:cs="Arial" w:eastAsia="Arial" w:hAnsi="Arial"/><w:color w:val="5A6878"/><w:sz w:val="14"/><w:szCs w:val="14"/></w:rPr><w:t xml:space="preserve">Floor plan lending mastery</w:t></w:r></w:p></w:tc><w:tc><w:tcPr><w:tcW w:type="dxa" w:w="1560"/><w:tcBorders><w:top w:val="single" w:color="C0CCDC" w:sz="4"/><w:left w:val="single" w:color="C0CCDC" w:sz="4"/><w:bottom w:val="single" w:color="C0CCDC" w:sz="4"/><w:right w:val="single" w:color="C0CCDC" w:sz="4"/></w:tcBorders><w:shd w:fill="F8F4FF" w:val="clear"/><w:tcMar><w:top w:type="dxa" w:w="70"/><w:left w:type="dxa" w:w="100"/><w:bottom w:type="dxa" w:w="70"/><w:right w:type="dxa" w:w="100"/></w:tcMar></w:tcPr><w:p><w:pPr><w:jc w:val="center"/></w:pPr><w:r><w:rPr><w:rFonts w:ascii="Arial" w:cs="Arial" w:eastAsia="Arial" w:hAnsi="Arial"/><w:b/><w:bCs/><w:color w:val="8B6010"/><w:sz w:val="24"/><w:szCs w:val="24"/></w:rPr><w:t xml:space="preserve">16</w:t></w:r></w:p><w:p><w:pPr><w:jc w:val="center"/></w:pPr><w:r><w:rPr><w:rFonts w:ascii="Arial" w:cs="Arial" w:eastAsia="Arial" w:hAnsi="Arial"/><w:color w:val="0B1E3D"/><w:sz w:val="16"/><w:szCs w:val="16"/></w:rPr><w:t xml:space="preserve">Leadership &amp; Management Courses</w:t></w:r></w:p><w:p><w:pPr><w:jc w:val="center"/></w:pPr><w:r><w:rPr><w:rFonts w:ascii="Arial" w:cs="Arial" w:eastAsia="Arial" w:hAnsi="Arial"/><w:color w:val="5A6878"/><w:sz w:val="14"/><w:szCs w:val="14"/></w:rPr><w:t xml:space="preserve">Strategic + team development</w:t></w:r></w:p></w:tc></w:tr></w:tbl><w:p><w:pPr><w:spacing w:after="80" w:before="0"/></w:pPr></w:p><w:p><w:pPr><w:pBdr><w:bottom w:val="single" w:color="1A3A7A" w:sz="6" w:space="2"/></w:pBdr><w:spacing w:after="60" w:before="180"/></w:pPr><w:r><w:rPr><w:rFonts w:ascii="Arial" w:cs="Arial" w:eastAsia="Arial" w:hAnsi="Arial"/><w:b/><w:bCs/><w:color w:val="0B1E3D"/><w:sz w:val="22"/><w:szCs w:val="22"/></w:rPr><w:t xml:space="preserve">AI &amp; GENERATIVE INTELLIGENCE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single" w:color="auto" w:sz="4"/><w:insideV w:val="single" w:color="auto" w:sz="4"/></w:tblBorders></w:tblPr><w:tblGrid><w:gridCol w:w="3200"/><w:gridCol w:w="1400"/><w:gridCol w:w="1800"/><w:gridCol w:w="1200"/><w:gridCol w:w="760"/></w:tblGrid><w:tr><0/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Preparing Your Organization for AI Agents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AI / GenAI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Oct 31,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Generative AI for Sales and Services Professionals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AI / GenAI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Oct 31,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Customer Journey Mapping with Generative AI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AI / GenAI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Nov 15,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Sales Strategy: Using AI and Automation to Sell More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AI / GenAI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Nov 21,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Generative AI for Business Leaders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AI / GenAI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Jun 18,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Microsoft 365 Copilot: The Art of Prompt Writing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AI / GenAI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Feb 10,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Learning Microsoft 365 Copilot for Work (2024)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AI / GenAI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Feb 10,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/w:tbl><w:p><w:pPr><w:spacing w:after="80" w:before="0"/></w:pPr></w:p><w:p><w:pPr><w:pBdr><w:bottom w:val="single" w:color="1A3A7A" w:sz="6" w:space="2"/></w:pBdr><w:spacing w:after="60" w:before="180"/></w:pPr><w:r><w:rPr><w:rFonts w:ascii="Arial" w:cs="Arial" w:eastAsia="Arial" w:hAnsi="Arial"/><w:b/><w:bCs/><w:color w:val="0B1E3D"/><w:sz w:val="22"/><w:szCs w:val="22"/></w:rPr><w:t xml:space="preserve">SIX SIGMA, ANALYTICS &amp; DECISION SCIENCE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single" w:color="auto" w:sz="4"/><w:insideV w:val="single" w:color="auto" w:sz="4"/></w:tblBorders></w:tblPr><w:tblGrid><w:gridCol w:w="3200"/><w:gridCol w:w="1400"/><w:gridCol w:w="1800"/><w:gridCol w:w="1200"/><w:gridCol w:w="760"/></w:tblGrid><w:tr><0/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Six Sigma: Green Belt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Process / Quality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Jan 1,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Decision Intelligence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Analytics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Dec 31,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Removing Noise and Bias from Strategic Decision-Making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Decision Science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Jan 1,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Decision-Making in High-Stress Situations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Decision Science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Jan 1,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Sales Forecasting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Analytics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Oct 14,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Excel: Creating Business Budgets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Analytics / Finance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Feb 12,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SAP ERP Essential Training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ERP Systems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Nov 15,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/w:tbl><w:p><w:pPr><w:spacing w:after="80" w:before="0"/></w:pPr></w:p><w:p><w:pPr><w:pBdr><w:bottom w:val="single" w:color="1A3A7A" w:sz="6" w:space="2"/></w:pBdr><w:spacing w:after="60" w:before="180"/></w:pPr><w:r><w:rPr><w:rFonts w:ascii="Arial" w:cs="Arial" w:eastAsia="Arial" w:hAnsi="Arial"/><w:b/><w:bCs/><w:color w:val="0B1E3D"/><w:sz w:val="22"/><w:szCs w:val="22"/></w:rPr><w:t xml:space="preserve">NEXTGEAR CAPITAL — FLOOR PLAN &amp; LENDING CERTIFICATIONS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single" w:color="auto" w:sz="4"/><w:insideV w:val="single" w:color="auto" w:sz="4"/></w:tblBorders></w:tblPr><w:tblGrid><w:gridCol w:w="3200"/><w:gridCol w:w="1400"/><w:gridCol w:w="1800"/><w:gridCol w:w="1200"/><w:gridCol w:w="760"/></w:tblGrid><w:tr><0/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NGC: NextGear Capital — Flooring 101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Floor Plan Lending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NextGear Capital (Internal)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Apr 16,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NGC: Introduction to Lending — New Applications and Line Modifications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Floor Plan Lending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NextGear Capital (Internal)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Apr 30,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NGC: Financial Analysis and Cash Flow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Floor Plan Lending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NextGear Capital (Internal)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Apr 30,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NGC: Bank Statements and Competitor Yield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Floor Plan Lending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NextGear Capital (Internal)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Apr 30,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NGC: UCC and NPMF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Floor Plan Lending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NextGear Capital (Internal)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Jun 14,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/w:tbl><w:p><w:pPr><w:spacing w:after="80" w:before="0"/></w:pPr></w:p><w:p><w:pPr><w:pBdr><w:bottom w:val="single" w:color="1A3A7A" w:sz="6" w:space="2"/></w:pBdr><w:spacing w:after="60" w:before="180"/></w:pPr><w:r><w:rPr><w:rFonts w:ascii="Arial" w:cs="Arial" w:eastAsia="Arial" w:hAnsi="Arial"/><w:b/><w:bCs/><w:color w:val="0B1E3D"/><w:sz w:val="22"/><w:szCs w:val="22"/></w:rPr><w:t xml:space="preserve">LEADERSHIP, SALES MANAGEMENT &amp; TEAM DEVELOPMENT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single" w:color="auto" w:sz="4"/><w:insideV w:val="single" w:color="auto" w:sz="4"/></w:tblBorders></w:tblPr><w:tblGrid><w:gridCol w:w="3200"/><w:gridCol w:w="1400"/><w:gridCol w:w="1800"/><w:gridCol w:w="1200"/><w:gridCol w:w="760"/></w:tblGrid><w:tr><0/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Coaching Your Team to Think and Act Strategically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Leadership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Jan 1,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Managing Teams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Leadership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Jan 1,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Communication Skills for Modern Management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Management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Jan 6,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Psychological Safety: Clear Blocks to Innovation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Leadership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Jan 1,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Storytelling to Influence Leadership and Decision Makers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Communication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Jan 27,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Becoming Head of Sales: Developing Your Playbook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Sales Management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Jun 18,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Sales Management Foundations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Sales Management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Jun 14,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How to Sell on Value, Not Price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Sales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Jun 14,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Performance Management: Setting Goals and Managing Performance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Management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Jun 14,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Be a Better Manager by Motivating Your Team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Management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Jan 6,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Agile Project Management with Microsoft Project (2021)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Project Mgmt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Jul 10,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Showing Executive Presence in Person or Remotely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Executive Dev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Dec 30,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Leadership Tips, Tactics, and Advice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Leadership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May 16,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Confident Communication for Introverts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Communication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May 5,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5 Choices of Extraordinary Productivity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Productivity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Jul 18,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Cultivating a Growth Mindset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Mindset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Oct 29,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/w:tbl><w:p><w:pPr><w:spacing w:after="80" w:before="0"/></w:pPr></w:p><w:p><w:pPr><w:pBdr><w:bottom w:val="single" w:color="1A3A7A" w:sz="6" w:space="2"/></w:pBdr><w:spacing w:after="60" w:before="180"/></w:pPr><w:r><w:rPr><w:rFonts w:ascii="Arial" w:cs="Arial" w:eastAsia="Arial" w:hAnsi="Arial"/><w:b/><w:bCs/><w:color w:val="0B1E3D"/><w:sz w:val="22"/><w:szCs w:val="22"/></w:rPr><w:t xml:space="preserve">CYBERSECURITY — 100% SCORES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single" w:color="auto" w:sz="4"/><w:insideV w:val="single" w:color="auto" w:sz="4"/></w:tblBorders></w:tblPr><w:tblGrid><w:gridCol w:w="3200"/><w:gridCol w:w="1400"/><w:gridCol w:w="1800"/><w:gridCol w:w="1200"/><w:gridCol w:w="760"/></w:tblGrid><w:tr><0/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Cybersecurity 2024: Data Security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Cybersecurity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Apr 23,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/><w:bCs/><w:color w:val="1A5C35"/><w:sz w:val="17"/><w:szCs w:val="17"/></w:rPr><w:t xml:space="preserve">100%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Cybersecurity 2024: Phishing Prevention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Cybersecurity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Apr 23,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/><w:bCs/><w:color w:val="1A5C35"/><w:sz w:val="17"/><w:szCs w:val="17"/></w:rPr><w:t xml:space="preserve">100%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Cybersecurity 2024: Malware Defense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Cybersecurity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Apr 23,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/><w:bCs/><w:color w:val="1A5C35"/><w:sz w:val="17"/><w:szCs w:val="17"/></w:rPr><w:t xml:space="preserve">100%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Cybersecurity 2024: Social Engineering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Cybersecurity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Apr 23,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/><w:bCs/><w:color w:val="1A5C35"/><w:sz w:val="17"/><w:szCs w:val="17"/></w:rPr><w:t xml:space="preserve">100%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 New Hire Cybersecurity Awareness Training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Cybersecurity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Apr 23,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/><w:bCs/><w:color w:val="1A5C35"/><w:sz w:val="17"/><w:szCs w:val="17"/></w:rPr><w:t xml:space="preserve">100%</w:t></w:r></w:p></w:tc></w:tr></w:tbl><w:p><w:pPr><w:spacing w:after="80" w:before="0"/></w:pPr></w:p><w:p><w:pPr><w:pBdr><w:bottom w:val="single" w:color="1A3A7A" w:sz="6" w:space="2"/></w:pBdr><w:spacing w:after="60" w:before="180"/></w:pPr><w:r><w:rPr><w:rFonts w:ascii="Arial" w:cs="Arial" w:eastAsia="Arial" w:hAnsi="Arial"/><w:b/><w:bCs/><w:color w:val="0B1E3D"/><w:sz w:val="22"/><w:szCs w:val="22"/></w:rPr><w:t xml:space="preserve">ADDITIONAL PROFESSIONAL DEVELOPMENT</w:t></w:r></w:p><w:tbl><w:tblPr><w:tblW w:type="dxa" w:w="9360"/><w:tblBorders><w:top w:val="none" w:color="FFFFFF" w:sz="0"/><w:left w:val="none" w:color="FFFFFF" w:sz="0"/><w:bottom w:val="none" w:color="FFFFFF" w:sz="0"/><w:right w:val="none" w:color="FFFFFF" w:sz="0"/><w:insideH w:val="single" w:color="auto" w:sz="4"/><w:insideV w:val="single" w:color="auto" w:sz="4"/></w:tblBorders></w:tblPr><w:tblGrid><w:gridCol w:w="3200"/><w:gridCol w:w="1400"/><w:gridCol w:w="1800"/><w:gridCol w:w="1200"/><w:gridCol w:w="760"/></w:tblGrid><w:tr><0/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Stand Out as a Power Performer at Work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Professional Dev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Jul 10,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Building Trust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Professional Dev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/ LinkedIn Learning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Jun 14,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Sustainability at Cox Automotive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Sustainability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Jun 27, 2024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/><w:bCs/><w:color w:val="1A5C35"/><w:sz w:val="17"/><w:szCs w:val="17"/></w:rPr><w:t xml:space="preserve">100%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Employee Engagement (2021)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HR / People Mgmt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Jan 27,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Leading Yourself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Self-Leadership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May 5,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Self-Leadership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Self-Leadership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Feb 6,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Leading at a Distance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Remote Leadership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Jan 11,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Communicating with Impact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Communication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Apr 25,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Data Protection and Sharing Best Practices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Data / Privacy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Feb 10,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4F7FC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w:tr><w:tc><w:tcPr><w:tcW w:type="dxa" w:w="3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2025 Cox Code of Conduct Training &amp; Attestation</w:t></w:r></w:p></w:tc><w:tc><w:tcPr><w:tcW w:type="dxa" w:w="14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Compliance</w:t></w:r></w:p></w:tc><w:tc><w:tcPr><w:tcW w:type="dxa" w:w="1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Cox Automotive</w:t></w:r></w:p></w:tc><w:tc><w:tcPr><w:tcW w:type="dxa" w:w="12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Jan 15, 2025</w:t></w:r></w:p></w:tc><w:tc><w:tcPr><w:tcW w:type="dxa" w:w="800"/><w:tcBorders><w:top w:val="single" w:color="D0D8E0" w:sz="4"/><w:left w:val="single" w:color="D0D8E0" w:sz="4"/><w:bottom w:val="single" w:color="D0D8E0" w:sz="4"/><w:right w:val="single" w:color="D0D8E0" w:sz="4"/></w:tcBorders><w:shd w:fill="FFFFFF" w:val="clear"/><w:tcMar><w:top w:type="dxa" w:w="50"/><w:left w:type="dxa" w:w="80"/><w:bottom w:type="dxa" w:w="50"/><w:right w:type="dxa" w:w="80"/></w:tcMar></w:tcPr><w:p><w:r><w:rPr><w:rFonts w:ascii="Arial" w:cs="Arial" w:eastAsia="Arial" w:hAnsi="Arial"/><w:b w:val="false"/><w:bCs w:val="false"/><w:color w:val="1A1A1A"/><w:sz w:val="17"/><w:szCs w:val="17"/></w:rPr><w:t xml:space="preserve"></w:t></w:r></w:p></w:tc></w:tr></w:tbl><w:p><w:pPr><w:spacing w:after="120" w:before="0"/></w:pPr></w:p><w:p><w:pPr><w:pBdr><w:bottom w:val="single" w:color="0B1E3D" w:sz="10" w:space="1"/></w:pBdr><w:spacing w:after="60" w:before="60"/></w:pPr></w:p><w:p><w:pPr><w:spacing w:after="20" w:before="60"/><w:jc w:val="center"/></w:pPr><w:r><w:rPr><w:rFonts w:ascii="Arial" w:cs="Arial" w:eastAsia="Arial" w:hAnsi="Arial"/><w:color w:val="5A6878"/><w:sz w:val="16"/><w:szCs w:val="16"/></w:rPr><w:t xml:space="preserve">Julio Umanzor  •  Employee ID: 00823168  •  Cox Automotive / NextGear Capital LMS</w:t></w:r></w:p><w:p><w:pPr><w:jc w:val="center"/></w:pPr><w:r><w:rPr><w:rFonts w:ascii="Arial" w:cs="Arial" w:eastAsia="Arial" w:hAnsi="Arial"/><w:color w:val="5A6878"/><w:sz w:val="15"/><w:szCs w:val="15"/></w:rPr><w:t xml:space="preserve">Record period: April 2024 – May 2025  •  All courses completed and verified  •  209-534-7635  •  juliomanaging@gmail.com</w:t></w:r></w:p><w:sectPr><w:pgSz w:w="12240" w:h="15840" w:orient="portrait"/><w:pgMar w:top="1080" w:right="1080" w:bottom="1080" w:left="108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2026-06-02T00:02:21.469Z</dcterms:created>
  <dcterms:modified xsi:type="dcterms:W3CDTF">2026-06-02T00:02:21.469Z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