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9"/>
        <w:gridCol w:w="111"/>
        <w:gridCol w:w="8906"/>
      </w:tblGrid>
      <w:tr w:rsidR="00D93DF1" w14:paraId="6653D2E7" w14:textId="77777777">
        <w:trPr>
          <w:trHeight w:hRule="exact" w:val="14998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0" w:type="dxa"/>
              <w:left w:w="300" w:type="dxa"/>
              <w:bottom w:w="600" w:type="dxa"/>
              <w:right w:w="300" w:type="dxa"/>
            </w:tcMar>
            <w:textDirection w:val="btLr"/>
            <w:vAlign w:val="bottom"/>
          </w:tcPr>
          <w:p w14:paraId="6653D2D1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pacing w:val="40"/>
                <w:sz w:val="26"/>
                <w:szCs w:val="26"/>
              </w:rPr>
              <w:t>MPDFT  •  SECRETARIA DE PROJETOS E OBRAS  •  {{ ano_atual }}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</w:tcPr>
          <w:p w14:paraId="6653D2D2" w14:textId="77777777" w:rsidR="00D93DF1" w:rsidRDefault="00D93DF1">
            <w:pPr>
              <w:spacing w:after="0"/>
            </w:pP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0" w:type="dxa"/>
              <w:left w:w="900" w:type="dxa"/>
              <w:bottom w:w="500" w:type="dxa"/>
              <w:right w:w="500" w:type="dxa"/>
            </w:tcMar>
          </w:tcPr>
          <w:p w14:paraId="6653D2D3" w14:textId="77777777" w:rsidR="00D93DF1" w:rsidRDefault="00000000">
            <w:r>
              <w:rPr>
                <w:noProof/>
              </w:rPr>
              <w:drawing>
                <wp:inline distT="0" distB="0" distL="0" distR="0" wp14:anchorId="6653DEF6" wp14:editId="6653DEF7">
                  <wp:extent cx="1333500" cy="644843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4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D2D4" w14:textId="77777777" w:rsidR="00D93DF1" w:rsidRDefault="00000000">
            <w:pPr>
              <w:spacing w:after="0"/>
            </w:pPr>
            <w:r>
              <w:rPr>
                <w:color w:val="595959"/>
                <w:sz w:val="18"/>
                <w:szCs w:val="18"/>
              </w:rPr>
              <w:t>MINISTÉRIO PÚBLICO DA UNIÃO</w:t>
            </w:r>
          </w:p>
          <w:p w14:paraId="6653D2D5" w14:textId="77777777" w:rsidR="00D93DF1" w:rsidRDefault="00000000">
            <w:pPr>
              <w:spacing w:after="0"/>
            </w:pPr>
            <w:r>
              <w:rPr>
                <w:color w:val="595959"/>
                <w:sz w:val="18"/>
                <w:szCs w:val="18"/>
              </w:rPr>
              <w:t>Ministério Público do Distrito Federal e Territórios</w:t>
            </w:r>
          </w:p>
          <w:p w14:paraId="6653D2D6" w14:textId="77777777" w:rsidR="00D93DF1" w:rsidRDefault="00000000">
            <w:pPr>
              <w:spacing w:after="0"/>
            </w:pPr>
            <w:r>
              <w:rPr>
                <w:b/>
                <w:bCs/>
                <w:color w:val="2E74B5"/>
                <w:sz w:val="18"/>
                <w:szCs w:val="18"/>
              </w:rPr>
              <w:t>Secretaria de Projetos e Obras – SPO</w:t>
            </w:r>
          </w:p>
          <w:p w14:paraId="6653D2D7" w14:textId="77777777" w:rsidR="00D93DF1" w:rsidRDefault="00000000">
            <w:pPr>
              <w:spacing w:before="3000" w:after="60"/>
            </w:pPr>
            <w:r>
              <w:rPr>
                <w:b/>
                <w:bCs/>
                <w:color w:val="2E74B5"/>
                <w:spacing w:val="30"/>
                <w:sz w:val="30"/>
                <w:szCs w:val="30"/>
              </w:rPr>
              <w:t>LAUDO TÉCNICO DE</w:t>
            </w:r>
          </w:p>
          <w:p w14:paraId="6653D2D8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76"/>
                <w:szCs w:val="76"/>
              </w:rPr>
              <w:t>INSPEÇÃO</w:t>
            </w:r>
          </w:p>
          <w:p w14:paraId="6653D2D9" w14:textId="77777777" w:rsidR="00D93DF1" w:rsidRDefault="00000000">
            <w:pPr>
              <w:spacing w:after="300"/>
            </w:pPr>
            <w:r>
              <w:rPr>
                <w:b/>
                <w:bCs/>
                <w:color w:val="1F3864"/>
                <w:sz w:val="76"/>
                <w:szCs w:val="76"/>
              </w:rPr>
              <w:t>PREDIAL</w:t>
            </w:r>
          </w:p>
          <w:p w14:paraId="6653D2DA" w14:textId="77777777" w:rsidR="00D93DF1" w:rsidRDefault="00000000">
            <w:pPr>
              <w:pBdr>
                <w:top w:val="single" w:sz="18" w:space="14" w:color="2E74B5"/>
              </w:pBdr>
              <w:spacing w:after="80"/>
            </w:pPr>
            <w:r>
              <w:rPr>
                <w:color w:val="1F3864"/>
                <w:sz w:val="30"/>
                <w:szCs w:val="30"/>
              </w:rPr>
              <w:t>{{ edificacao_nome }}</w:t>
            </w:r>
          </w:p>
          <w:p w14:paraId="6653D2DB" w14:textId="77777777" w:rsidR="00D93DF1" w:rsidRDefault="00000000">
            <w:pPr>
              <w:spacing w:after="900"/>
            </w:pPr>
            <w:r>
              <w:rPr>
                <w:color w:val="595959"/>
              </w:rPr>
              <w:t>{{ edificacao_endereco }}</w:t>
            </w:r>
          </w:p>
          <w:tbl>
            <w:tblPr>
              <w:tblW w:w="74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82"/>
              <w:gridCol w:w="2482"/>
              <w:gridCol w:w="2482"/>
            </w:tblGrid>
            <w:tr w:rsidR="00D93DF1" w14:paraId="6653D2E2" w14:textId="77777777">
              <w:tc>
                <w:tcPr>
                  <w:tcW w:w="2482" w:type="dxa"/>
                  <w:tcBorders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tcBorders>
                  <w:shd w:val="clear" w:color="auto" w:fill="DEEAF6"/>
                  <w:tcMar>
                    <w:top w:w="160" w:type="dxa"/>
                    <w:left w:w="120" w:type="dxa"/>
                    <w:bottom w:w="160" w:type="dxa"/>
                    <w:right w:w="120" w:type="dxa"/>
                  </w:tcMar>
                </w:tcPr>
                <w:p w14:paraId="6653D2DC" w14:textId="77777777" w:rsidR="00D93DF1" w:rsidRDefault="00000000">
                  <w:pPr>
                    <w:spacing w:after="0"/>
                    <w:jc w:val="center"/>
                  </w:pPr>
                  <w:r w:rsidRPr="00E66A1F">
                    <w:rPr>
                      <w:b/>
                      <w:bCs/>
                      <w:color w:val="1F3864"/>
                      <w:sz w:val="34"/>
                      <w:szCs w:val="34"/>
                      <w:highlight w:val="yellow"/>
                    </w:rPr>
                    <w:t>4.745,52 m²</w:t>
                  </w:r>
                </w:p>
                <w:p w14:paraId="6653D2DD" w14:textId="77777777" w:rsidR="00D93DF1" w:rsidRDefault="00000000">
                  <w:pPr>
                    <w:spacing w:after="0"/>
                    <w:jc w:val="center"/>
                  </w:pPr>
                  <w:r>
                    <w:rPr>
                      <w:color w:val="595959"/>
                      <w:sz w:val="17"/>
                      <w:szCs w:val="17"/>
                    </w:rPr>
                    <w:t>área construída</w:t>
                  </w:r>
                </w:p>
              </w:tc>
              <w:tc>
                <w:tcPr>
                  <w:tcW w:w="2482" w:type="dxa"/>
                  <w:tcBorders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tcBorders>
                  <w:shd w:val="clear" w:color="auto" w:fill="DEEAF6"/>
                  <w:tcMar>
                    <w:top w:w="160" w:type="dxa"/>
                    <w:left w:w="120" w:type="dxa"/>
                    <w:bottom w:w="160" w:type="dxa"/>
                    <w:right w:w="120" w:type="dxa"/>
                  </w:tcMar>
                </w:tcPr>
                <w:p w14:paraId="6653D2DE" w14:textId="77777777" w:rsidR="00D93DF1" w:rsidRDefault="00000000"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F3864"/>
                      <w:sz w:val="34"/>
                      <w:szCs w:val="34"/>
                    </w:rPr>
                    <w:t>249</w:t>
                  </w:r>
                </w:p>
                <w:p w14:paraId="6653D2DF" w14:textId="77777777" w:rsidR="00D93DF1" w:rsidRDefault="00000000">
                  <w:pPr>
                    <w:spacing w:after="0"/>
                    <w:jc w:val="center"/>
                  </w:pPr>
                  <w:r>
                    <w:rPr>
                      <w:color w:val="595959"/>
                      <w:sz w:val="17"/>
                      <w:szCs w:val="17"/>
                    </w:rPr>
                    <w:t>verificações</w:t>
                  </w:r>
                </w:p>
              </w:tc>
              <w:tc>
                <w:tcPr>
                  <w:tcW w:w="2482" w:type="dxa"/>
                  <w:tcBorders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tcBorders>
                  <w:shd w:val="clear" w:color="auto" w:fill="DEEAF6"/>
                  <w:tcMar>
                    <w:top w:w="160" w:type="dxa"/>
                    <w:left w:w="120" w:type="dxa"/>
                    <w:bottom w:w="160" w:type="dxa"/>
                    <w:right w:w="120" w:type="dxa"/>
                  </w:tcMar>
                </w:tcPr>
                <w:p w14:paraId="6653D2E0" w14:textId="77777777" w:rsidR="00D93DF1" w:rsidRDefault="00000000"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F3864"/>
                      <w:sz w:val="34"/>
                      <w:szCs w:val="34"/>
                    </w:rPr>
                    <w:t>84/100</w:t>
                  </w:r>
                </w:p>
                <w:p w14:paraId="6653D2E1" w14:textId="77777777" w:rsidR="00D93DF1" w:rsidRDefault="00000000">
                  <w:pPr>
                    <w:spacing w:after="0"/>
                    <w:jc w:val="center"/>
                  </w:pPr>
                  <w:r>
                    <w:rPr>
                      <w:color w:val="595959"/>
                      <w:sz w:val="17"/>
                      <w:szCs w:val="17"/>
                    </w:rPr>
                    <w:t>índice de qualidade</w:t>
                  </w:r>
                </w:p>
              </w:tc>
            </w:tr>
          </w:tbl>
          <w:p w14:paraId="6653D2E3" w14:textId="77777777" w:rsidR="00D93DF1" w:rsidRDefault="00000000">
            <w:pPr>
              <w:spacing w:before="1300" w:after="0"/>
            </w:pPr>
            <w:r>
              <w:rPr>
                <w:color w:val="1F3864"/>
                <w:sz w:val="20"/>
                <w:szCs w:val="20"/>
              </w:rPr>
              <w:t>Vistorias: {{ datas_vistorias }}</w:t>
            </w:r>
          </w:p>
          <w:p w14:paraId="6653D2E4" w14:textId="77777777" w:rsidR="00D93DF1" w:rsidRDefault="00000000">
            <w:pPr>
              <w:spacing w:after="400"/>
            </w:pPr>
            <w:r>
              <w:rPr>
                <w:color w:val="1F3864"/>
                <w:sz w:val="20"/>
                <w:szCs w:val="20"/>
              </w:rPr>
              <w:t>Equipe: engenharia civil, elétrica e mecânica</w:t>
            </w:r>
          </w:p>
          <w:p w14:paraId="6653D2E5" w14:textId="77777777" w:rsidR="00D93DF1" w:rsidRDefault="00000000">
            <w:pPr>
              <w:pBdr>
                <w:top w:val="single" w:sz="4" w:space="8" w:color="BFBFBF"/>
              </w:pBdr>
              <w:spacing w:after="0"/>
            </w:pPr>
            <w:r>
              <w:rPr>
                <w:color w:val="595959"/>
                <w:sz w:val="16"/>
                <w:szCs w:val="16"/>
              </w:rPr>
              <w:t>ABNT NBR 16747:2020  •  Norma de Inspeção Predial do IBAPE  •  ABNT NBR 13752:1996</w:t>
            </w:r>
          </w:p>
          <w:p w14:paraId="6653D2E6" w14:textId="77777777" w:rsidR="00D93DF1" w:rsidRDefault="00000000">
            <w:pPr>
              <w:spacing w:before="120"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Brasília, </w:t>
            </w:r>
            <w:r>
              <w:rPr>
                <w:b/>
                <w:bCs/>
                <w:color w:val="1F3864"/>
                <w:sz w:val="20"/>
                <w:szCs w:val="20"/>
                <w:highlight w:val="yellow"/>
              </w:rPr>
              <w:t>{{ mes_geracao }}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de {{ ano_atual }}</w:t>
            </w:r>
          </w:p>
        </w:tc>
      </w:tr>
    </w:tbl>
    <w:p w14:paraId="6653D2E8" w14:textId="77777777" w:rsidR="00D93DF1" w:rsidRDefault="00D93DF1">
      <w:pPr>
        <w:spacing w:after="0" w:line="20" w:lineRule="exact"/>
        <w:rPr>
          <w:sz w:val="2"/>
          <w:szCs w:val="2"/>
        </w:rPr>
        <w:sectPr w:rsidR="00D93DF1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6653D2E9" w14:textId="77777777" w:rsidR="00D93DF1" w:rsidRDefault="00000000">
      <w:pPr>
        <w:pStyle w:val="Ttulo1"/>
        <w:keepNext/>
      </w:pPr>
      <w:r>
        <w:lastRenderedPageBreak/>
        <w:t>IDENTIFICAÇÃO DO LAUDO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4"/>
      </w:tblGrid>
      <w:tr w:rsidR="00D93DF1" w14:paraId="6653D2EC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EA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EB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</w:tr>
      <w:tr w:rsidR="00D93DF1" w14:paraId="6653D2E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ED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Órgão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EE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Ministério Público do Distrito Federal e Territórios (MPDFT)</w:t>
            </w:r>
          </w:p>
        </w:tc>
      </w:tr>
      <w:tr w:rsidR="00D93DF1" w14:paraId="6653D2F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F0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Unidade responsável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F1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Secretaria de Projetos e Obras (SPO)</w:t>
            </w:r>
          </w:p>
        </w:tc>
      </w:tr>
      <w:tr w:rsidR="00D93DF1" w14:paraId="6653D2F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F3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Processo SEI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F4" w14:textId="77777777" w:rsidR="00D93DF1" w:rsidRDefault="00000000">
            <w:pPr>
              <w:spacing w:after="0"/>
            </w:pPr>
            <w:r>
              <w:rPr>
                <w:sz w:val="20"/>
                <w:szCs w:val="20"/>
                <w:highlight w:val="yellow"/>
              </w:rPr>
              <w:t>[número do processo]</w:t>
            </w:r>
          </w:p>
        </w:tc>
      </w:tr>
      <w:tr w:rsidR="00D93DF1" w14:paraId="6653D2F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F6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Edificação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F7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edificacao_nome }}</w:t>
            </w:r>
          </w:p>
        </w:tc>
      </w:tr>
      <w:tr w:rsidR="00D93DF1" w14:paraId="6653D2F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F9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Endereço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FA" w14:textId="77777777" w:rsidR="00D93DF1" w:rsidRDefault="00000000">
            <w:pPr>
              <w:spacing w:after="0"/>
            </w:pPr>
            <w:r w:rsidRPr="00E66A1F">
              <w:rPr>
                <w:sz w:val="20"/>
                <w:szCs w:val="20"/>
                <w:highlight w:val="yellow"/>
              </w:rPr>
              <w:t>{{ edificacao_endereco }}</w:t>
            </w:r>
          </w:p>
        </w:tc>
      </w:tr>
      <w:tr w:rsidR="00D93DF1" w14:paraId="6653D2F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FC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Área construída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FD" w14:textId="77777777" w:rsidR="00D93DF1" w:rsidRDefault="00000000">
            <w:pPr>
              <w:spacing w:after="0"/>
            </w:pPr>
            <w:r w:rsidRPr="00E66A1F">
              <w:rPr>
                <w:sz w:val="20"/>
                <w:szCs w:val="20"/>
                <w:highlight w:val="yellow"/>
              </w:rPr>
              <w:t>{{ area_construida }}</w:t>
            </w:r>
          </w:p>
        </w:tc>
      </w:tr>
      <w:tr w:rsidR="00D93DF1" w14:paraId="6653D30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2FF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Pavimentos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00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pavimentos }}</w:t>
            </w:r>
          </w:p>
        </w:tc>
      </w:tr>
      <w:tr w:rsidR="00D93DF1" w14:paraId="6653D30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02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Inauguração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03" w14:textId="77777777" w:rsidR="00D93DF1" w:rsidRDefault="00000000">
            <w:pPr>
              <w:spacing w:after="0"/>
            </w:pPr>
            <w:r w:rsidRPr="00E66A1F">
              <w:rPr>
                <w:sz w:val="20"/>
                <w:szCs w:val="20"/>
                <w:highlight w:val="yellow"/>
              </w:rPr>
              <w:t>{{ data_inauguracao_extenso }}</w:t>
            </w:r>
          </w:p>
        </w:tc>
      </w:tr>
      <w:tr w:rsidR="00D93DF1" w14:paraId="6653D30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05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Diligências in loco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06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datas_vistorias }}</w:t>
            </w:r>
          </w:p>
        </w:tc>
      </w:tr>
      <w:tr w:rsidR="00D93DF1" w14:paraId="6653D30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08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Equipe técnica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09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equipe_tecnica }}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</w:rPr>
            </w:r>
          </w:p>
        </w:tc>
      </w:tr>
      <w:tr w:rsidR="00D93DF1" w14:paraId="6653D30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0B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Responsabilidade técnica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0C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responsabilidade_tecnica }}</w:t>
            </w:r>
            <w:r>
              <w:rPr>
                <w:sz w:val="20"/>
                <w:szCs w:val="20"/>
                <w:highlight w:val="yellow"/>
              </w:rPr>
            </w:r>
          </w:p>
        </w:tc>
      </w:tr>
      <w:tr w:rsidR="00D93DF1" w14:paraId="6653D31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0E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Tipo de inspeção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0F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Inspeção predial sensorial, multidisciplinar (civil, elétrica e mecânica), conforme ABNT NBR 16747:2020</w:t>
            </w:r>
          </w:p>
        </w:tc>
      </w:tr>
    </w:tbl>
    <w:p w14:paraId="6653D311" w14:textId="77777777" w:rsidR="00D93DF1" w:rsidRDefault="00D93DF1"/>
    <w:p w14:paraId="6653D312" w14:textId="77777777" w:rsidR="00D93DF1" w:rsidRDefault="00000000">
      <w:pPr>
        <w:spacing w:after="0"/>
      </w:pPr>
      <w:r>
        <w:br w:type="page"/>
      </w:r>
    </w:p>
    <w:p w14:paraId="6653D313" w14:textId="77777777" w:rsidR="00D93DF1" w:rsidRDefault="00000000">
      <w:pPr>
        <w:pStyle w:val="Ttulo1"/>
        <w:keepNext/>
      </w:pPr>
      <w:r>
        <w:lastRenderedPageBreak/>
        <w:t>SUMÁRIO EXECUTIVO</w:t>
      </w:r>
    </w:p>
    <w:p w14:paraId="6653D314" w14:textId="77777777" w:rsidR="00D93DF1" w:rsidRDefault="00000000">
      <w:pPr>
        <w:jc w:val="both"/>
      </w:pPr>
      <w:r>
        <w:t>{{ sumario_executivo }}</w:t>
      </w:r>
      <w:r>
        <w:rPr>
          <w:b/>
          <w:bCs/>
        </w:rPr>
      </w:r>
      <w:r/>
      <w:r>
        <w:rPr>
          <w:b/>
          <w:bCs/>
        </w:rPr>
      </w:r>
      <w:r/>
      <w:r>
        <w:rPr>
          <w:b/>
          <w:bCs/>
        </w:rPr>
      </w:r>
      <w:r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40"/>
      </w:tblGrid>
      <w:tr w:rsidR="00D93DF1" w14:paraId="6653D31D" w14:textId="77777777">
        <w:tc>
          <w:tcPr>
            <w:tcW w:w="233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F386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53D315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{{ iqe }}</w:t>
            </w:r>
          </w:p>
          <w:p w14:paraId="6653D316" w14:textId="77777777" w:rsidR="00D93DF1" w:rsidRDefault="00000000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Índice de Qualidade (de 100) – faixa {{ iqe_faixa }}</w:t>
            </w:r>
          </w:p>
        </w:tc>
        <w:tc>
          <w:tcPr>
            <w:tcW w:w="233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EEAF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53D317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1F3864"/>
                <w:sz w:val="44"/>
                <w:szCs w:val="44"/>
              </w:rPr>
              <w:t>{{ total }}</w:t>
            </w:r>
          </w:p>
          <w:p w14:paraId="6653D318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verificações realizadas</w:t>
            </w:r>
          </w:p>
        </w:tc>
        <w:tc>
          <w:tcPr>
            <w:tcW w:w="233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EEAF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53D319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1F3864"/>
                <w:sz w:val="44"/>
                <w:szCs w:val="44"/>
              </w:rPr>
              <w:t>{{ pct_conformidade }}%</w:t>
            </w:r>
          </w:p>
          <w:p w14:paraId="6653D31A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em conformidade ({{ total_conformes }})</w:t>
            </w:r>
          </w:p>
        </w:tc>
        <w:tc>
          <w:tcPr>
            <w:tcW w:w="234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EEAF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53D31B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1F3864"/>
                <w:sz w:val="44"/>
                <w:szCs w:val="44"/>
              </w:rPr>
              <w:t>{{ total_nc }}</w:t>
            </w:r>
          </w:p>
          <w:p w14:paraId="6653D31C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não conformidades</w:t>
            </w:r>
          </w:p>
        </w:tc>
      </w:tr>
      <w:tr w:rsidR="00D93DF1" w14:paraId="6653D326" w14:textId="77777777">
        <w:tc>
          <w:tcPr>
            <w:tcW w:w="233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392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53D31E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{{ p1_total }}</w:t>
            </w:r>
          </w:p>
          <w:p w14:paraId="6653D31F" w14:textId="77777777" w:rsidR="00D93DF1" w:rsidRDefault="00000000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Prioridade 1 – Crítico</w:t>
            </w:r>
          </w:p>
        </w:tc>
        <w:tc>
          <w:tcPr>
            <w:tcW w:w="233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A33D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53D320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{{ p2_total }}</w:t>
            </w:r>
          </w:p>
          <w:p w14:paraId="6653D321" w14:textId="77777777" w:rsidR="00D93DF1" w:rsidRDefault="00000000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Prioridade 2 – Regular</w:t>
            </w:r>
          </w:p>
        </w:tc>
        <w:tc>
          <w:tcPr>
            <w:tcW w:w="233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7FA7D9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53D322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{{ p3_total }}</w:t>
            </w:r>
          </w:p>
          <w:p w14:paraId="6653D323" w14:textId="77777777" w:rsidR="00D93DF1" w:rsidRDefault="00000000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Prioridade 3 – Mínimo</w:t>
            </w:r>
          </w:p>
        </w:tc>
        <w:tc>
          <w:tcPr>
            <w:tcW w:w="234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EEAF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53D324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>{{ gut_media }}</w:t>
            </w:r>
          </w:p>
          <w:p w14:paraId="6653D325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índice GUT médio (máx. 125)</w:t>
            </w:r>
          </w:p>
        </w:tc>
      </w:tr>
    </w:tbl>
    <w:p w14:paraId="6653D327" w14:textId="77777777" w:rsidR="00D93DF1" w:rsidRDefault="00D93DF1"/>
    <w:p w14:paraId="6653D328" w14:textId="77777777" w:rsidR="00D93DF1" w:rsidRDefault="00000000">
      <w:pPr>
        <w:pStyle w:val="Ttulo2"/>
        <w:keepNext/>
      </w:pPr>
      <w:r>
        <w:t>PRINCIPAIS CONSTATAÇÕES</w:t>
      </w:r>
    </w:p>
    <w:p w14:paraId="6653D329" w14:textId="77777777" w:rsidR="00D93DF1" w:rsidRDefault="00000000">
      <w:pPr>
        <w:jc w:val="both"/>
      </w:pPr>
      <w:r>
        <w:t>{{ principais_constatacoes_1 }}</w:t>
      </w:r>
    </w:p>
    <w:p w14:paraId="6653D32A" w14:textId="77777777" w:rsidR="00D93DF1" w:rsidRDefault="00000000">
      <w:pPr>
        <w:jc w:val="both"/>
      </w:pPr>
      <w:r>
        <w:t>{{ principais_constatacoes_2 }}</w:t>
      </w:r>
    </w:p>
    <w:p w14:paraId="6653D32B" w14:textId="77777777" w:rsidR="00D93DF1" w:rsidRDefault="00000000">
      <w:pPr>
        <w:jc w:val="both"/>
      </w:pPr>
      <w:r>
        <w:t>{{ principais_constatacoes_3 }}</w:t>
      </w:r>
    </w:p>
    <w:p w14:paraId="6653D32C" w14:textId="77777777" w:rsidR="00D93DF1" w:rsidRDefault="00000000">
      <w:pPr>
        <w:pStyle w:val="Ttulo2"/>
        <w:keepNext/>
      </w:pPr>
      <w:r>
        <w:t>ENCAMINHAMENTO DAS NÃO CONFORMIDADES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D93DF1" w14:paraId="6653D333" w14:textId="77777777"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EEAF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53D32D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1F3864"/>
                <w:sz w:val="40"/>
                <w:szCs w:val="40"/>
              </w:rPr>
              <w:t>{{ direcionamento_manutencao_total }}</w:t>
            </w:r>
          </w:p>
          <w:p w14:paraId="6653D32E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contratos de manutenção vigentes ({{ direcionamento_manutencao_pct }}%)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EEAF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53D32F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1F3864"/>
                <w:sz w:val="40"/>
                <w:szCs w:val="40"/>
              </w:rPr>
              <w:t>{{ direcionamento_nova_contratacao_total }}</w:t>
            </w:r>
          </w:p>
          <w:p w14:paraId="6653D330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nova contratação ({{ direcionamento_nova_contratacao_pct }}%)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EEAF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53D331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1F3864"/>
                <w:sz w:val="40"/>
                <w:szCs w:val="40"/>
              </w:rPr>
              <w:t>{{ direcionamento_garantia_total }}</w:t>
            </w:r>
          </w:p>
          <w:p w14:paraId="6653D332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acionamento de garantia de obra ({{ direcionamento_garantia_pct }}%)</w:t>
            </w:r>
          </w:p>
        </w:tc>
      </w:tr>
    </w:tbl>
    <w:p w14:paraId="6653D334" w14:textId="77777777" w:rsidR="00D93DF1" w:rsidRDefault="00D93DF1"/>
    <w:p w14:paraId="6653D335" w14:textId="77777777" w:rsidR="00D93DF1" w:rsidRDefault="00000000">
      <w:pPr>
        <w:pStyle w:val="Ttulo2"/>
        <w:keepNext/>
      </w:pPr>
      <w:r>
        <w:t>PROVIDÊNCIAS RECOMENDADAS À ADMINISTRAÇÃO SUPERIOR</w:t>
      </w:r>
    </w:p>
    <w:p w14:paraId="6653D336" w14:textId="77777777" w:rsidR="00D93DF1" w:rsidRDefault="00000000">
      <w:pPr>
        <w:jc w:val="both"/>
      </w:pPr>
      <w:r>
        <w:t>{{ providencias_administracao_1 }}</w:t>
      </w:r>
    </w:p>
    <w:p w14:paraId="6653D337" w14:textId="77777777" w:rsidR="00D93DF1" w:rsidRDefault="00000000">
      <w:pPr>
        <w:jc w:val="both"/>
      </w:pPr>
      <w:r>
        <w:t>{{ providencias_administracao_2 }}</w:t>
      </w:r>
    </w:p>
    <w:p w14:paraId="6653D338" w14:textId="77777777" w:rsidR="00D93DF1" w:rsidRDefault="00000000">
      <w:pPr>
        <w:pStyle w:val="Ttulo1"/>
        <w:keepNext/>
      </w:pPr>
      <w:r>
        <w:t>OBJETIVO</w:t>
      </w:r>
    </w:p>
    <w:p w14:paraId="6653D339" w14:textId="77777777" w:rsidR="00D93DF1" w:rsidRDefault="00000000">
      <w:pPr>
        <w:jc w:val="both"/>
      </w:pPr>
      <w:r>
        <w:t>O presente laudo tem a finalidade de avaliar e registrar tecnicamente as condições de conservação, funcionamento e manutenção dos sistemas e componentes da edificação, identificando não conformidades, classificando-as quanto ao grau de risco e recomendando as ações necessárias à preservação da segurança, do desempenho e da vida útil do imóvel, de modo a servir de referência para o planejamento das manutenções preventivas e corretivas do MPDFT.</w:t>
      </w:r>
    </w:p>
    <w:p w14:paraId="6653D33A" w14:textId="77777777" w:rsidR="00D93DF1" w:rsidRDefault="00000000">
      <w:pPr>
        <w:jc w:val="both"/>
      </w:pPr>
      <w:r>
        <w:t>Em consonância com a doutrina da Engenharia Diagnóstica, a inspeção predial configura-se como ferramenta para identificar, de forma abrangente, as não conformidades em relação às boas práticas e às normas técnicas vigentes, analisar o risco associado a cada ocorrência e apresentar recomendações técnicas objetivas, funcionando como um check-up da edificação.</w:t>
      </w:r>
    </w:p>
    <w:p w14:paraId="6653D33B" w14:textId="77777777" w:rsidR="00D93DF1" w:rsidRDefault="00000000">
      <w:pPr>
        <w:pStyle w:val="Ttulo1"/>
        <w:keepNext/>
      </w:pPr>
      <w:r>
        <w:t>FUNDAMENTAÇÃO NORMATIVA</w:t>
      </w:r>
    </w:p>
    <w:p w14:paraId="6653D33C" w14:textId="77777777" w:rsidR="00D93DF1" w:rsidRDefault="00000000">
      <w:pPr>
        <w:jc w:val="both"/>
      </w:pPr>
      <w:r>
        <w:t>A inspeção observou as prescrições da ABNT NBR 16747:2020 (Inspeção predial: diretrizes, conceitos, terminologia e procedimento) e a Norma de Inspeção Predial do Instituto Brasileiro de Avaliações e Perícias de Engenharia (IBAPE) e, de forma subsidiária, a ABNT NBR 13752:1996 (Perícias de engenharia na construção civil). Esse conjunto normativo e doutrinário respalda a sistematização do procedimento e assegura a avaliação técnica da edificação dentro dos limites propostos pela Engenharia Diagnóstica.</w:t>
      </w:r>
    </w:p>
    <w:p w14:paraId="6653D33D" w14:textId="77777777" w:rsidR="00D93DF1" w:rsidRDefault="00000000">
      <w:pPr>
        <w:jc w:val="both"/>
      </w:pPr>
      <w:r>
        <w:t>Foram consideradas, de forma complementar, as normas técnicas aplicáveis a cada sistema inspecionado, em especial a ABNT NBR 5674 (Manutenção de edificações), a ABNT NBR 14037 (Manual de uso, operação e manutenção das edificações), a ABNT NBR 5410 (Instalações elétricas de baixa tensão), a ABNT NBR 5419 (Proteção contra descargas atmosféricas), a ABNT NBR 9050 (Acessibilidade) e a regulamentação do Corpo de Bombeiros Militar do Distrito Federal (CBMDF).</w:t>
      </w:r>
    </w:p>
    <w:p w14:paraId="6653D33E" w14:textId="77777777" w:rsidR="00D93DF1" w:rsidRDefault="00000000">
      <w:pPr>
        <w:pStyle w:val="Ttulo1"/>
        <w:keepNext/>
      </w:pPr>
      <w:r>
        <w:t>METODOLOGIA</w:t>
      </w:r>
    </w:p>
    <w:p w14:paraId="6653D33F" w14:textId="77777777" w:rsidR="00D93DF1" w:rsidRDefault="00000000">
      <w:pPr>
        <w:jc w:val="both"/>
      </w:pPr>
      <w:r>
        <w:t>A inspeção foi realizada por equipe multidisciplinar, mediante vistoria sensorial dos sistemas construtivos e das instalações prediais em três diligências in loco, com registro fotográfico das ocorrências e preenchimento de planilha individualizada de verificação por local e sistema. Nos termos da ABNT NBR 16747:2020, a inspeção predial é essencialmente sensorial e não envolve ensaios destrutivos; quando necessária investigação aprofundada, esta é indicada como recomendação.</w:t>
      </w:r>
    </w:p>
    <w:p w14:paraId="6653D340" w14:textId="77777777" w:rsidR="00D93DF1" w:rsidRDefault="00000000">
      <w:pPr>
        <w:jc w:val="both"/>
      </w:pPr>
      <w:r>
        <w:t>Para o estabelecimento das prioridades de intervenção, as não conformidades foram classificadas segundo o grau de risco, conforme o quadro a seguir.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54"/>
        <w:gridCol w:w="2100"/>
      </w:tblGrid>
      <w:tr w:rsidR="00D93DF1" w14:paraId="6653D344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1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Grau de risco</w:t>
            </w:r>
          </w:p>
        </w:tc>
        <w:tc>
          <w:tcPr>
            <w:tcW w:w="5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2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3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Intervenção</w:t>
            </w:r>
          </w:p>
        </w:tc>
      </w:tr>
      <w:tr w:rsidR="00D93DF1" w14:paraId="6653D348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D5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5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Crítico – Prioridade 1</w:t>
            </w:r>
          </w:p>
        </w:tc>
        <w:tc>
          <w:tcPr>
            <w:tcW w:w="5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6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Risco iminente que pode resultar em danos à saúde e à segurança das pessoas, ao meio ambiente, perda substancial de desempenho, paralisações, aumento de custos, depreciação acentuada ou comprometimento sensível da vida útil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7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Imediata</w:t>
            </w:r>
          </w:p>
        </w:tc>
      </w:tr>
      <w:tr w:rsidR="00D93DF1" w14:paraId="6653D34C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9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lastRenderedPageBreak/>
              <w:t>Regular – Prioridade 2</w:t>
            </w:r>
          </w:p>
        </w:tc>
        <w:tc>
          <w:tcPr>
            <w:tcW w:w="5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A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Risco moderado que pode afetar a funcionalidade, ocasionar perda pontual de desempenho com possibilidade de recuperação, deterioração precoce e pequena depreciação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B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Programada, em curto prazo</w:t>
            </w:r>
          </w:p>
        </w:tc>
      </w:tr>
      <w:tr w:rsidR="00D93DF1" w14:paraId="6653D35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7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D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Mínimo – Prioridade 3</w:t>
            </w:r>
          </w:p>
        </w:tc>
        <w:tc>
          <w:tcPr>
            <w:tcW w:w="5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E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Risco baixo, associado a impactos estéticos ou a atividades programáveis sem incidência de riscos graves, com baixo ou nenhum comprometimento do valor do imóvel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4F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Programada, em médio prazo</w:t>
            </w:r>
          </w:p>
        </w:tc>
      </w:tr>
    </w:tbl>
    <w:p w14:paraId="6653D351" w14:textId="77777777" w:rsidR="00D93DF1" w:rsidRDefault="00D93DF1"/>
    <w:p w14:paraId="6653D352" w14:textId="77777777" w:rsidR="00D93DF1" w:rsidRDefault="00000000">
      <w:pPr>
        <w:jc w:val="both"/>
      </w:pPr>
      <w:r>
        <w:t>De forma complementar, utilizou-se o método GUT (Gravidade, Urgência e Tendência) para hierarquizar as não conformidades. Cada ocorrência recebe nota de 1 a 5 em cada critério, e o índice final, resultante do produto das três notas, varia de 1 a 125. A gravidade avalia o impacto potencial sobre a vida, o patrimônio e o meio ambiente; a urgência reflete o tempo disponível para a resolução; e a tendência indica a probabilidade de agravamento na ausência de intervenção.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754"/>
        <w:gridCol w:w="2400"/>
        <w:gridCol w:w="2400"/>
      </w:tblGrid>
      <w:tr w:rsidR="00D93DF1" w14:paraId="6653D357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53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Nota</w:t>
            </w:r>
          </w:p>
        </w:tc>
        <w:tc>
          <w:tcPr>
            <w:tcW w:w="3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54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Gravidade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55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Urgência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56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Tendência</w:t>
            </w:r>
          </w:p>
        </w:tc>
      </w:tr>
      <w:tr w:rsidR="00D93DF1" w14:paraId="6653D35C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58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59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Impacto extremamente grave (risco à vida, colapso, danos graves)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5A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Ação imediata necessária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5B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Agravamento rápido e contínuo</w:t>
            </w:r>
          </w:p>
        </w:tc>
      </w:tr>
      <w:tr w:rsidR="00D93DF1" w14:paraId="6653D361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5D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5E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Impacto alto (ferimentos, avarias irreversíveis)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5F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Ação no curto prazo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0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Tende a piorar em médio prazo</w:t>
            </w:r>
          </w:p>
        </w:tc>
      </w:tr>
      <w:tr w:rsidR="00D93DF1" w14:paraId="6653D366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2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3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Impacto moderado (inconveniência, desgaste relevante)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4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Ação no médio prazo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5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Pode piorar com o tempo</w:t>
            </w:r>
          </w:p>
        </w:tc>
      </w:tr>
      <w:tr w:rsidR="00D93DF1" w14:paraId="6653D36B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7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8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Impacto baixo (desconforto, desgaste leve)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9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Ação no longo prazo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A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Agravamento lento</w:t>
            </w:r>
          </w:p>
        </w:tc>
      </w:tr>
      <w:tr w:rsidR="00D93DF1" w14:paraId="6653D370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C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D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Impacto mínimo (problema estético, sem impacto funcional)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E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Ação não urgente, programável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6F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Estável, sem tendência clara</w:t>
            </w:r>
          </w:p>
        </w:tc>
      </w:tr>
    </w:tbl>
    <w:p w14:paraId="6653D371" w14:textId="77777777" w:rsidR="00D93DF1" w:rsidRDefault="00D93DF1"/>
    <w:p w14:paraId="6653D372" w14:textId="77777777" w:rsidR="00D93DF1" w:rsidRDefault="00000000">
      <w:pPr>
        <w:jc w:val="both"/>
      </w:pPr>
      <w:r>
        <w:t>A conjugação entre o grau de risco e o índice GUT orienta a definição de prioridades. No corpo deste laudo são apresentadas as principais ocorrências, selecionadas segundo essa conjugação e, complementarmente, aquelas de maior frequência. A totalidade das verificações, conformes e não conformes, consta do Anexo I.</w:t>
      </w:r>
    </w:p>
    <w:p w14:paraId="6653D373" w14:textId="77777777" w:rsidR="00D93DF1" w:rsidRDefault="00000000">
      <w:pPr>
        <w:jc w:val="both"/>
      </w:pPr>
      <w:r>
        <w:t xml:space="preserve">Limitações: a inspeção restringiu-se às áreas e aos sistemas acessíveis nas datas das diligências e não abrange vícios ocultos ou condições não perceptíveis por inspeção sensorial. </w:t>
      </w:r>
      <w:r>
        <w:rPr>
          <w:highlight w:val="yellow"/>
        </w:rPr>
        <w:t>[Registrar eventuais áreas não acessadas.]</w:t>
      </w:r>
    </w:p>
    <w:p w14:paraId="6653D374" w14:textId="77777777" w:rsidR="00D93DF1" w:rsidRDefault="00000000">
      <w:pPr>
        <w:pStyle w:val="Ttulo1"/>
        <w:keepNext/>
      </w:pPr>
      <w:r>
        <w:t>CARACTERIZAÇÃO DA EDIFICAÇÃO</w:t>
      </w:r>
    </w:p>
    <w:p w14:paraId="6653D375" w14:textId="77777777" w:rsidR="00D93DF1" w:rsidRDefault="00000000">
      <w:pPr>
        <w:jc w:val="both"/>
      </w:pPr>
      <w:r>
        <w:t>{{ caracterizacao_edificacao }}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4"/>
      </w:tblGrid>
      <w:tr w:rsidR="00D93DF1" w14:paraId="6653D378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76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Ano</w:t>
            </w:r>
          </w:p>
        </w:tc>
        <w:tc>
          <w:tcPr>
            <w:tcW w:w="8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77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Intervenção</w:t>
            </w:r>
          </w:p>
        </w:tc>
      </w:tr>
      <w:tr w:rsidR="00D93DF1" w14:paraId="6653D37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79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{%tr for item in historico_intervencoes %}</w:t>
            </w:r>
          </w:p>
        </w:tc>
        <w:tc>
          <w:tcPr>
            <w:tcW w:w="8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7A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  <w:tr w:rsidR="00D93DF1" w14:paraId="6653D37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7C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item.ano }}</w:t>
            </w:r>
          </w:p>
        </w:tc>
        <w:tc>
          <w:tcPr>
            <w:tcW w:w="8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7D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item.descricao }}</w:t>
            </w:r>
          </w:p>
        </w:tc>
      </w:tr>
      <w:tr w:rsidR="00D93DF1" w14:paraId="6653D38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7F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{%tr endfor %}</w:t>
            </w:r>
          </w:p>
        </w:tc>
        <w:tc>
          <w:tcPr>
            <w:tcW w:w="8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80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</w:tbl>
    <w:p w14:paraId="6653D38B" w14:textId="77777777" w:rsidR="00D93DF1" w:rsidRDefault="00D93DF1"/>
    <w:p w14:paraId="6653D3A9" w14:textId="77777777" w:rsidR="00D93DF1" w:rsidRDefault="00000000">
      <w:pPr>
        <w:pStyle w:val="Ttulo1"/>
        <w:keepNext/>
      </w:pPr>
      <w:r>
        <w:t>RESULTADOS GERAIS</w:t>
      </w:r>
    </w:p>
    <w:p w14:paraId="6653D3AA" w14:textId="77777777" w:rsidR="00D93DF1" w:rsidRDefault="00000000">
      <w:pPr>
        <w:jc w:val="both"/>
      </w:pPr>
      <w:r>
        <w:t>{{ resultados_gerais_intro_1 }}</w:t>
      </w:r>
    </w:p>
    <w:p w14:paraId="6653D3AB" w14:textId="77777777" w:rsidR="00D93DF1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653DEF8" wp14:editId="6653DEF9">
            <wp:extent cx="5760720" cy="239572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D3AC" w14:textId="77777777" w:rsidR="00D93DF1" w:rsidRDefault="00000000">
      <w:pPr>
        <w:spacing w:before="60"/>
        <w:jc w:val="center"/>
      </w:pPr>
      <w:r>
        <w:rPr>
          <w:i/>
          <w:iCs/>
          <w:color w:val="595959"/>
          <w:sz w:val="18"/>
          <w:szCs w:val="18"/>
        </w:rPr>
        <w:t>Não conformidades por localização e grau de risco</w:t>
      </w:r>
    </w:p>
    <w:p w14:paraId="6653D3AD" w14:textId="77777777" w:rsidR="00D93DF1" w:rsidRDefault="00000000">
      <w:pPr>
        <w:jc w:val="both"/>
      </w:pPr>
      <w:r>
        <w:t>{{ resultados_gerais_intro_2 }}</w:t>
      </w:r>
    </w:p>
    <w:p w14:paraId="6653D3AE" w14:textId="77777777" w:rsidR="00D93DF1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653DEFA" wp14:editId="6653DEFB">
            <wp:extent cx="5760720" cy="25603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D3AF" w14:textId="77777777" w:rsidR="00D93DF1" w:rsidRDefault="00000000">
      <w:pPr>
        <w:spacing w:before="60"/>
        <w:jc w:val="center"/>
      </w:pPr>
      <w:r>
        <w:rPr>
          <w:i/>
          <w:iCs/>
          <w:color w:val="595959"/>
          <w:sz w:val="18"/>
          <w:szCs w:val="18"/>
        </w:rPr>
        <w:t>Não conformidades por sistema (análise de Pareto)</w:t>
      </w:r>
    </w:p>
    <w:p w14:paraId="6653D3B0" w14:textId="77777777" w:rsidR="00D93DF1" w:rsidRDefault="00000000">
      <w:pPr>
        <w:pStyle w:val="Ttulo2"/>
        <w:keepNext/>
      </w:pPr>
      <w:r>
        <w:lastRenderedPageBreak/>
        <w:t>DISTRIBUIÇÃO POR ESPECIALIDADE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1297"/>
        <w:gridCol w:w="1294"/>
        <w:gridCol w:w="1389"/>
        <w:gridCol w:w="951"/>
        <w:gridCol w:w="952"/>
        <w:gridCol w:w="952"/>
      </w:tblGrid>
      <w:tr w:rsidR="00D93DF1" w14:paraId="6653D3B8" w14:textId="77777777">
        <w:trPr>
          <w:tblHeader/>
        </w:trPr>
        <w:tc>
          <w:tcPr>
            <w:tcW w:w="2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1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Especialidade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2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Verificações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3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Não conformes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4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Conformidade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5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6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7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</w:tr>
      <w:tr w:rsidR="00D93DF1" w14:paraId="6653D3C0" w14:textId="77777777">
        <w:trPr>
          <w:cantSplit/>
        </w:trPr>
        <w:tc>
          <w:tcPr>
            <w:tcW w:w="2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9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Engenharia civil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A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civil_total }}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B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civil_nc }}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C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civil_pct_conf }}%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D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civil_p1 }}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E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civil_p2 }}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BF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civil_p3 }}</w:t>
            </w:r>
          </w:p>
        </w:tc>
      </w:tr>
      <w:tr w:rsidR="00D93DF1" w14:paraId="6653D3C8" w14:textId="77777777">
        <w:trPr>
          <w:cantSplit/>
        </w:trPr>
        <w:tc>
          <w:tcPr>
            <w:tcW w:w="2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1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Engenharia elétrica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2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eletrica_total }}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3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eletrica_nc }}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4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eletrica_pct_conf }}%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5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eletrica_p1 }}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6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eletrica_p2 }}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7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eletrica_p3 }}</w:t>
            </w:r>
          </w:p>
        </w:tc>
      </w:tr>
      <w:tr w:rsidR="00D93DF1" w14:paraId="6653D3D0" w14:textId="77777777">
        <w:trPr>
          <w:cantSplit/>
        </w:trPr>
        <w:tc>
          <w:tcPr>
            <w:tcW w:w="2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9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Engenharia mecânica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A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mecanica_total }}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B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mecanica_nc }}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C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mecanica_pct_conf }}%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D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mecanica_p1 }}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E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mecanica_p2 }}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CF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mecanica_p3 }}</w:t>
            </w:r>
          </w:p>
        </w:tc>
      </w:tr>
      <w:tr w:rsidR="00D93DF1" w14:paraId="6653D3D8" w14:textId="77777777">
        <w:trPr>
          <w:cantSplit/>
        </w:trPr>
        <w:tc>
          <w:tcPr>
            <w:tcW w:w="2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D1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D2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total }}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D3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total_nc }}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D4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pct_conformidade }}%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D5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p1_total }}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D6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p2_total }}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D7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p3_total }}</w:t>
            </w:r>
          </w:p>
        </w:tc>
      </w:tr>
    </w:tbl>
    <w:p w14:paraId="6653D3D9" w14:textId="77777777" w:rsidR="00D93DF1" w:rsidRDefault="00D93DF1"/>
    <w:p w14:paraId="6653D3DA" w14:textId="77777777" w:rsidR="00D93DF1" w:rsidRDefault="00000000">
      <w:pPr>
        <w:pStyle w:val="Ttulo2"/>
        <w:keepNext/>
      </w:pPr>
      <w:r>
        <w:t>MATRIZ DE RISCO E PRAZO</w:t>
      </w:r>
    </w:p>
    <w:p w14:paraId="6653D3DB" w14:textId="77777777" w:rsidR="00D93DF1" w:rsidRDefault="00000000">
      <w:pPr>
        <w:keepNext/>
        <w:jc w:val="both"/>
      </w:pPr>
      <w:r>
        <w:t>A matriz abaixo cruza o grau de risco com o prazo recomendado de intervenção. {{ n_ganhos_rapidos }} ocorrência(s) combinam risco elevado e prazo de até três meses e constituem ganhos rápidos para a Administração.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200"/>
        <w:gridCol w:w="1200"/>
        <w:gridCol w:w="1200"/>
        <w:gridCol w:w="1200"/>
        <w:gridCol w:w="1200"/>
        <w:gridCol w:w="1200"/>
      </w:tblGrid>
      <w:tr w:rsidR="00D93DF1" w14:paraId="6653D3E3" w14:textId="77777777">
        <w:trPr>
          <w:tblHeader/>
        </w:trPr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DC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Prioridade \ Prazo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DD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Até 1 mês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DE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 meses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DF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 meses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0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 meses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1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24 meses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2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D93DF1" w14:paraId="6653D3EB" w14:textId="77777777">
        <w:trPr>
          <w:cantSplit/>
        </w:trPr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D5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4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{%tr for linha in matriz_risco_prazo %}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5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6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7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8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9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A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</w:tr>
      <w:tr w:rsidR="00D93DF1" w14:paraId="6653D3F3" w14:textId="77777777">
        <w:trPr>
          <w:cantSplit/>
        </w:trPr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C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linha.rotulo }}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D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linha.celulas.0 }}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E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linha.celulas.1 }}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EF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linha.celulas.2 }}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F0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linha.celulas.3 }}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F1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linha.celulas.4 }}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F2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linha.total }}</w:t>
            </w:r>
          </w:p>
        </w:tc>
      </w:tr>
      <w:tr w:rsidR="00D93DF1" w14:paraId="6653D3FB" w14:textId="77777777">
        <w:trPr>
          <w:cantSplit/>
        </w:trPr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7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F4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{%tr endfor %}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F5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F6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F7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F8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F9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3FA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</w:tr>
    </w:tbl>
    <w:p w14:paraId="6653D404" w14:textId="77777777" w:rsidR="00D93DF1" w:rsidRDefault="00D93DF1"/>
    <w:p w14:paraId="6653D405" w14:textId="77777777" w:rsidR="00D93DF1" w:rsidRDefault="00000000">
      <w:pPr>
        <w:pStyle w:val="Ttulo2"/>
        <w:keepNext/>
      </w:pPr>
      <w:r>
        <w:t>ACHADOS CRÍTICOS</w:t>
      </w:r>
    </w:p>
    <w:p w14:paraId="6653D406" w14:textId="77777777" w:rsidR="00D93DF1" w:rsidRDefault="00000000">
      <w:pPr>
        <w:jc w:val="both"/>
      </w:pPr>
      <w:r>
        <w:t>{{ resultados_gerais_achados_criticos }}</w:t>
      </w:r>
    </w:p>
    <w:p w14:paraId="6653D407" w14:textId="77777777" w:rsidR="00D93DF1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653DEFC" wp14:editId="6653DEFD">
            <wp:extent cx="5760720" cy="272491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D408" w14:textId="77777777" w:rsidR="00D93DF1" w:rsidRDefault="00000000">
      <w:pPr>
        <w:spacing w:before="60"/>
        <w:jc w:val="center"/>
      </w:pPr>
      <w:r>
        <w:rPr>
          <w:i/>
          <w:iCs/>
          <w:color w:val="595959"/>
          <w:sz w:val="18"/>
          <w:szCs w:val="18"/>
        </w:rPr>
        <w:t>Dez maiores índices GUT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000"/>
        <w:gridCol w:w="2600"/>
        <w:gridCol w:w="2554"/>
        <w:gridCol w:w="700"/>
        <w:gridCol w:w="980"/>
      </w:tblGrid>
      <w:tr w:rsidR="00D93DF1" w14:paraId="6653D40F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09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0A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Local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0B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Não conformidade</w:t>
            </w:r>
          </w:p>
        </w:tc>
        <w:tc>
          <w:tcPr>
            <w:tcW w:w="2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0C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Recomendação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0D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GUT</w:t>
            </w:r>
          </w:p>
        </w:tc>
        <w:tc>
          <w:tcPr>
            <w:tcW w:w="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0E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</w:p>
        </w:tc>
      </w:tr>
      <w:tr w:rsidR="00D93DF1" w14:paraId="6653D416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0" w14:textId="77777777" w:rsidR="00D93DF1" w:rsidRDefault="00000000">
            <w:pPr>
              <w:spacing w:after="0"/>
              <w:jc w:val="center"/>
            </w:pPr>
            <w:r>
              <w:rPr>
                <w:sz w:val="18"/>
                <w:szCs w:val="18"/>
              </w:rPr>
              <w:t>{%tr for item in top_gut %}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1" w14:textId="77777777" w:rsidR="00D93DF1" w:rsidRDefault="00000000"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2" w14:textId="77777777" w:rsidR="00D93DF1" w:rsidRDefault="00000000"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tcPr>
            <w:tcW w:w="2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3" w14:textId="77777777" w:rsidR="00D93DF1" w:rsidRDefault="00000000"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4" w14:textId="77777777" w:rsidR="00D93DF1" w:rsidRDefault="00000000">
            <w:pPr>
              <w:spacing w:after="0"/>
              <w:jc w:val="center"/>
            </w:pPr>
            <w:r>
              <w:rPr>
                <w:sz w:val="18"/>
                <w:szCs w:val="18"/>
              </w:rPr>
            </w:r>
          </w:p>
        </w:tc>
        <w:tc>
          <w:tcPr>
            <w:tcW w:w="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5" w14:textId="77777777" w:rsidR="00D93DF1" w:rsidRDefault="00000000">
            <w:pPr>
              <w:spacing w:after="0"/>
              <w:jc w:val="center"/>
            </w:pPr>
            <w:r>
              <w:rPr>
                <w:sz w:val="18"/>
                <w:szCs w:val="18"/>
              </w:rPr>
            </w:r>
          </w:p>
        </w:tc>
      </w:tr>
      <w:tr w:rsidR="00D93DF1" w14:paraId="6653D41D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7" w14:textId="77777777" w:rsidR="00D93DF1" w:rsidRDefault="00000000">
            <w:pPr>
              <w:spacing w:after="0"/>
              <w:jc w:val="center"/>
            </w:pPr>
            <w:r>
              <w:rPr>
                <w:sz w:val="18"/>
                <w:szCs w:val="18"/>
              </w:rPr>
              <w:t>{{ item.numero }}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8" w14:textId="77777777" w:rsidR="00D93DF1" w:rsidRDefault="00000000">
            <w:pPr>
              <w:spacing w:after="0"/>
            </w:pPr>
            <w:r>
              <w:rPr>
                <w:sz w:val="18"/>
                <w:szCs w:val="18"/>
              </w:rPr>
              <w:t>{{ item.local }}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9" w14:textId="77777777" w:rsidR="00D93DF1" w:rsidRDefault="00000000">
            <w:pPr>
              <w:spacing w:after="0"/>
            </w:pPr>
            <w:r>
              <w:rPr>
                <w:sz w:val="18"/>
                <w:szCs w:val="18"/>
              </w:rPr>
              <w:t>{{ item.nao_conformidade }}</w:t>
            </w:r>
          </w:p>
        </w:tc>
        <w:tc>
          <w:tcPr>
            <w:tcW w:w="2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A" w14:textId="77777777" w:rsidR="00D93DF1" w:rsidRDefault="00000000">
            <w:pPr>
              <w:spacing w:after="0"/>
            </w:pPr>
            <w:r>
              <w:rPr>
                <w:sz w:val="18"/>
                <w:szCs w:val="18"/>
              </w:rPr>
              <w:t>{{ item.recomendacao }}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B" w14:textId="77777777" w:rsidR="00D93DF1" w:rsidRDefault="00000000">
            <w:pPr>
              <w:spacing w:after="0"/>
              <w:jc w:val="center"/>
            </w:pPr>
            <w:r>
              <w:rPr>
                <w:sz w:val="18"/>
                <w:szCs w:val="18"/>
              </w:rPr>
              <w:t>{{ item.gut }}</w:t>
            </w:r>
          </w:p>
        </w:tc>
        <w:tc>
          <w:tcPr>
            <w:tcW w:w="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C" w14:textId="77777777" w:rsidR="00D93DF1" w:rsidRDefault="00000000">
            <w:pPr>
              <w:spacing w:after="0"/>
              <w:jc w:val="center"/>
            </w:pPr>
            <w:r>
              <w:rPr>
                <w:sz w:val="18"/>
                <w:szCs w:val="18"/>
              </w:rPr>
              <w:t>{{ item.prazo }}</w:t>
            </w:r>
          </w:p>
        </w:tc>
      </w:tr>
      <w:tr w:rsidR="00D93DF1" w14:paraId="6653D424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E" w14:textId="77777777" w:rsidR="00D93DF1" w:rsidRDefault="00000000">
            <w:pPr>
              <w:spacing w:after="0"/>
              <w:jc w:val="center"/>
            </w:pPr>
            <w:r>
              <w:rPr>
                <w:sz w:val="18"/>
                <w:szCs w:val="18"/>
              </w:rPr>
              <w:t>{%tr endfor %}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1F" w14:textId="77777777" w:rsidR="00D93DF1" w:rsidRDefault="00000000"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20" w14:textId="77777777" w:rsidR="00D93DF1" w:rsidRDefault="00000000"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tcPr>
            <w:tcW w:w="2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21" w14:textId="77777777" w:rsidR="00D93DF1" w:rsidRDefault="00000000"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22" w14:textId="77777777" w:rsidR="00D93DF1" w:rsidRDefault="00000000">
            <w:pPr>
              <w:spacing w:after="0"/>
              <w:jc w:val="center"/>
            </w:pPr>
            <w:r>
              <w:rPr>
                <w:sz w:val="18"/>
                <w:szCs w:val="18"/>
              </w:rPr>
            </w:r>
          </w:p>
        </w:tc>
        <w:tc>
          <w:tcPr>
            <w:tcW w:w="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23" w14:textId="77777777" w:rsidR="00D93DF1" w:rsidRDefault="00000000">
            <w:pPr>
              <w:spacing w:after="0"/>
              <w:jc w:val="center"/>
            </w:pPr>
            <w:r>
              <w:rPr>
                <w:sz w:val="18"/>
                <w:szCs w:val="18"/>
              </w:rPr>
            </w:r>
          </w:p>
        </w:tc>
      </w:tr>
    </w:tbl>
    <w:p w14:paraId="6653D4B1" w14:textId="77777777" w:rsidR="00D93DF1" w:rsidRDefault="00000000">
      <w:pPr>
        <w:spacing w:before="60"/>
        <w:jc w:val="center"/>
      </w:pPr>
      <w:r>
        <w:rPr>
          <w:i/>
          <w:iCs/>
          <w:color w:val="595959"/>
          <w:sz w:val="18"/>
          <w:szCs w:val="18"/>
        </w:rPr>
        <w:t>Quadro de não conformidades de Prioridade 1, ordenado por índice GUT</w:t>
      </w:r>
    </w:p>
    <w:p w14:paraId="6653D4B2" w14:textId="77777777" w:rsidR="00D93DF1" w:rsidRDefault="00000000">
      <w:pPr>
        <w:spacing w:after="0"/>
      </w:pPr>
      <w:r>
        <w:br w:type="page"/>
      </w:r>
    </w:p>
    <w:p w14:paraId="6653D4B3" w14:textId="77777777" w:rsidR="00D93DF1" w:rsidRDefault="00000000">
      <w:pPr>
        <w:pStyle w:val="Ttulo1"/>
        <w:keepNext/>
      </w:pPr>
      <w:r>
        <w:lastRenderedPageBreak/>
        <w:t>ENGENHARIA CIVIL</w:t>
      </w:r>
    </w:p>
    <w:p w14:paraId="6653D4B4" w14:textId="77777777" w:rsidR="00D93DF1" w:rsidRDefault="00000000">
      <w:pPr>
        <w:jc w:val="both"/>
      </w:pPr>
      <w:r>
        <w:t>A engenharia civil realizou 141 verificações e identificou 63 não conformidades, sendo 22 de Prioridade 1, 19 de Prioridade 2 e 22 de Prioridade 3. As ocorrências concentram-se em esquadrias (21), acabamentos (12), instalações hidrossanitárias (10) e estrutura (6).</w:t>
      </w:r>
    </w:p>
    <w:p w14:paraId="6653D4B5" w14:textId="77777777" w:rsidR="00D93DF1" w:rsidRDefault="00000000">
      <w:pPr>
        <w:pStyle w:val="Ttulo2"/>
        <w:keepNext/>
      </w:pPr>
      <w:r>
        <w:t>ITENS EM CONFORMIDADE</w:t>
      </w:r>
    </w:p>
    <w:p w14:paraId="6653D4B6" w14:textId="77777777" w:rsidR="00D93DF1" w:rsidRDefault="00000000">
      <w:pPr>
        <w:jc w:val="both"/>
      </w:pPr>
      <w:r>
        <w:t>{{ itens_conformidade_civil }}</w:t>
      </w:r>
    </w:p>
    <w:p w14:paraId="6653D4B7" w14:textId="77777777" w:rsidR="00D93DF1" w:rsidRDefault="00000000">
      <w:pPr>
        <w:pStyle w:val="Ttulo2"/>
        <w:keepNext/>
      </w:pPr>
      <w:r>
        <w:t>CONCLUSÃO E DIRECIONAMENTOS</w:t>
      </w:r>
    </w:p>
    <w:p w14:paraId="6653D4B8" w14:textId="77777777" w:rsidR="00D93DF1" w:rsidRDefault="00000000">
      <w:pPr>
        <w:jc w:val="both"/>
      </w:pPr>
      <w:r>
        <w:t>{%p for paragrafo in conclusao_civil.split('\n\n') %}</w:t>
      </w:r>
    </w:p>
    <w:p w14:paraId="6653D4B9" w14:textId="77777777" w:rsidR="00D93DF1" w:rsidRDefault="00000000">
      <w:pPr>
        <w:jc w:val="both"/>
      </w:pPr>
      <w:r>
        <w:t>{{ paragrafo }}</w:t>
      </w:r>
    </w:p>
    <w:p w14:paraId="6653D4BA" w14:textId="77777777" w:rsidR="00D93DF1" w:rsidRDefault="00000000">
      <w:pPr>
        <w:jc w:val="both"/>
      </w:pPr>
      <w:r>
        <w:t>{%p endfor %}</w:t>
      </w:r>
    </w:p>
    <w:p w14:paraId="6653D4BB" w14:textId="77777777" w:rsidR="00D93DF1" w:rsidRDefault="00000000">
      <w:pPr>
        <w:spacing w:after="0"/>
      </w:pPr>
      <w:r>
        <w:br w:type="page"/>
      </w:r>
    </w:p>
    <w:p w14:paraId="6653D4BC" w14:textId="77777777" w:rsidR="00D93DF1" w:rsidRDefault="00000000">
      <w:pPr>
        <w:pStyle w:val="Ttulo1"/>
        <w:keepNext/>
      </w:pPr>
      <w:r>
        <w:lastRenderedPageBreak/>
        <w:t>ENGENHARIA ELÉTRICA</w:t>
      </w:r>
    </w:p>
    <w:p w14:paraId="6653D4BD" w14:textId="77777777" w:rsidR="00D93DF1" w:rsidRDefault="00000000">
      <w:pPr>
        <w:jc w:val="both"/>
      </w:pPr>
      <w:r>
        <w:t>A engenharia elétrica realizou 82 verificações e identificou apenas quatro não conformidades, o que corresponde a 95% de conformidade. Nenhuma das ocorrências foi classificada como Prioridade 1.</w:t>
      </w:r>
    </w:p>
    <w:p w14:paraId="6653D4BE" w14:textId="77777777" w:rsidR="00D93DF1" w:rsidRDefault="00000000">
      <w:pPr>
        <w:pStyle w:val="Ttulo2"/>
        <w:keepNext/>
      </w:pPr>
      <w:r>
        <w:t>ITENS EM CONFORMIDADE</w:t>
      </w:r>
    </w:p>
    <w:p w14:paraId="6653D4BF" w14:textId="77777777" w:rsidR="00D93DF1" w:rsidRDefault="00000000">
      <w:pPr>
        <w:jc w:val="both"/>
      </w:pPr>
      <w:r>
        <w:t>{{ itens_conformidade_eletrica }}</w:t>
      </w:r>
    </w:p>
    <w:p w14:paraId="6653D4C0" w14:textId="77777777" w:rsidR="00D93DF1" w:rsidRDefault="00000000">
      <w:pPr>
        <w:pStyle w:val="Ttulo2"/>
        <w:keepNext/>
      </w:pPr>
      <w:r>
        <w:t>CONCLUSÃO E DIRECIONAMENTOS</w:t>
      </w:r>
    </w:p>
    <w:p w14:paraId="6653D4C1" w14:textId="77777777" w:rsidR="00D93DF1" w:rsidRDefault="00000000">
      <w:pPr>
        <w:jc w:val="both"/>
      </w:pPr>
      <w:r>
        <w:t>{%p for paragrafo in conclusao_eletrica.split('\n\n') %}</w:t>
      </w:r>
    </w:p>
    <w:p w14:paraId="6653D4C2" w14:textId="77777777" w:rsidR="00D93DF1" w:rsidRDefault="00000000">
      <w:pPr>
        <w:jc w:val="both"/>
      </w:pPr>
      <w:r>
        <w:t>{{ paragrafo }}</w:t>
      </w:r>
    </w:p>
    <w:p w14:paraId="6653D4C1" w14:textId="77777777" w:rsidR="00D93DF1" w:rsidRDefault="00000000">
      <w:pPr>
        <w:jc w:val="both"/>
      </w:pPr>
      <w:r>
        <w:t>{%p endfor %}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D93DF1" w14:paraId="6653D4C7" w14:textId="77777777"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3D4C3" w14:textId="77777777" w:rsidR="00D93DF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53DEFE" wp14:editId="6653DEFF">
                  <wp:extent cx="1077773" cy="233172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773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D4C4" w14:textId="77777777" w:rsidR="00D93DF1" w:rsidRDefault="00000000"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Foto 1 – Canaleta do alimentador do grupo gerador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3D4C5" w14:textId="77777777" w:rsidR="00D93DF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53DF00" wp14:editId="6653DF01">
                  <wp:extent cx="1077773" cy="233172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773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D4C6" w14:textId="77777777" w:rsidR="00D93DF1" w:rsidRDefault="00000000"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Foto 2 – Interior da canaleta, com sujidades</w:t>
            </w:r>
          </w:p>
        </w:tc>
      </w:tr>
    </w:tbl>
    <w:p w14:paraId="6653D4C8" w14:textId="77777777" w:rsidR="00D93DF1" w:rsidRDefault="00000000">
      <w:pPr>
        <w:spacing w:after="0"/>
      </w:pPr>
      <w:r>
        <w:br w:type="page"/>
      </w:r>
    </w:p>
    <w:p w14:paraId="6653D4C9" w14:textId="77777777" w:rsidR="00D93DF1" w:rsidRDefault="00000000">
      <w:pPr>
        <w:pStyle w:val="Ttulo1"/>
        <w:keepNext/>
      </w:pPr>
      <w:r>
        <w:lastRenderedPageBreak/>
        <w:t>ENGENHARIA MECÂNICA</w:t>
      </w:r>
    </w:p>
    <w:p w14:paraId="6653D4CA" w14:textId="77777777" w:rsidR="00D93DF1" w:rsidRDefault="00000000">
      <w:pPr>
        <w:jc w:val="both"/>
      </w:pPr>
      <w:r>
        <w:t>A engenharia mecânica realizou 26 verificações, abrangendo os sistemas de climatização (HVAC) e de transporte vertical, e identificou 16 não conformidades, sendo uma de Prioridade 1 e 15 de Prioridade 3. Ambos os sistemas são atendidos por contratos de manutenção vigentes, o que demonstra a atenção continuada da SPO à conservação desses equipamentos.</w:t>
      </w:r>
    </w:p>
    <w:p w14:paraId="6653D4CB" w14:textId="77777777" w:rsidR="00D93DF1" w:rsidRDefault="00000000">
      <w:pPr>
        <w:pStyle w:val="Ttulo2"/>
        <w:keepNext/>
      </w:pPr>
      <w:r>
        <w:t>ITENS EM CONFORMIDADE</w:t>
      </w:r>
    </w:p>
    <w:p w14:paraId="6653D4CC" w14:textId="77777777" w:rsidR="00D93DF1" w:rsidRDefault="00000000">
      <w:pPr>
        <w:jc w:val="both"/>
      </w:pPr>
      <w:r>
        <w:t>{{ itens_conformidade_mecanica }}</w:t>
      </w:r>
    </w:p>
    <w:p w14:paraId="6653D4CD" w14:textId="77777777" w:rsidR="00D93DF1" w:rsidRDefault="00000000">
      <w:pPr>
        <w:pStyle w:val="Ttulo2"/>
        <w:keepNext/>
      </w:pPr>
      <w:r>
        <w:t>CONCLUSÃO E DIRECIONAMENTOS</w:t>
      </w:r>
    </w:p>
    <w:p w14:paraId="6653D4CE" w14:textId="77777777" w:rsidR="00D93DF1" w:rsidRDefault="00000000">
      <w:pPr>
        <w:jc w:val="both"/>
      </w:pPr>
      <w:r>
        <w:t>{%p for paragrafo in conclusao_mecanica.split('\n\n') %}</w:t>
      </w:r>
    </w:p>
    <w:p w14:paraId="6653D4CF" w14:textId="77777777" w:rsidR="00D93DF1" w:rsidRDefault="00000000">
      <w:pPr>
        <w:jc w:val="both"/>
      </w:pPr>
      <w:r>
        <w:t>{{ paragrafo }}</w:t>
      </w:r>
    </w:p>
    <w:p w14:paraId="6653D4D0" w14:textId="77777777" w:rsidR="00D93DF1" w:rsidRDefault="00000000">
      <w:pPr>
        <w:jc w:val="both"/>
      </w:pPr>
      <w:r>
        <w:t>{%p endfor %}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D93DF1" w14:paraId="6653D4D5" w14:textId="77777777"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3D4D1" w14:textId="77777777" w:rsidR="00D93DF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53DF02" wp14:editId="6653DF03">
                  <wp:extent cx="1748790" cy="233172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79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D4D2" w14:textId="77777777" w:rsidR="00D93DF1" w:rsidRDefault="00000000"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Foto 3 – Unidade split com elevado tempo de uso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3D4D3" w14:textId="77777777" w:rsidR="00D93DF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53DF04" wp14:editId="6653DF05">
                  <wp:extent cx="1748790" cy="233172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79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D4D4" w14:textId="77777777" w:rsidR="00D93DF1" w:rsidRDefault="00000000"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Foto 4 – Unidade split com tecnologia convencional</w:t>
            </w:r>
          </w:p>
        </w:tc>
      </w:tr>
      <w:tr w:rsidR="00D93DF1" w14:paraId="6653D4DA" w14:textId="77777777"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3D4D6" w14:textId="77777777" w:rsidR="00D93DF1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53DF06" wp14:editId="6653DF07">
                  <wp:extent cx="2743200" cy="205740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D4D7" w14:textId="77777777" w:rsidR="00D93DF1" w:rsidRDefault="00000000"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Foto 5 – Unidade condensadora antiga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3D4D8" w14:textId="77777777" w:rsidR="00D93DF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53DF08" wp14:editId="6653DF09">
                  <wp:extent cx="2743200" cy="205740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D4D9" w14:textId="77777777" w:rsidR="00D93DF1" w:rsidRDefault="00000000"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Foto 6 – Unidade split com desgaste de gabinete</w:t>
            </w:r>
          </w:p>
        </w:tc>
      </w:tr>
      <w:tr w:rsidR="00D93DF1" w14:paraId="6653D4DF" w14:textId="77777777"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3D4DB" w14:textId="77777777" w:rsidR="00D93DF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53DF0A" wp14:editId="6653DF0B">
                  <wp:extent cx="1748790" cy="233172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79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D4DC" w14:textId="77777777" w:rsidR="00D93DF1" w:rsidRDefault="00000000"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Foto 7 – Tubulação de água gelada na área externa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3D4DD" w14:textId="77777777" w:rsidR="00D93DF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53DF0C" wp14:editId="6653DF0D">
                  <wp:extent cx="1748790" cy="233172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79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D4DE" w14:textId="77777777" w:rsidR="00D93DF1" w:rsidRDefault="00000000"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Foto 8 – Isolamento térmico e proteção mecânica danificados</w:t>
            </w:r>
          </w:p>
        </w:tc>
      </w:tr>
      <w:tr w:rsidR="00D93DF1" w14:paraId="6653D4E4" w14:textId="77777777"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3D4E0" w14:textId="77777777" w:rsidR="00D93DF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53DF0E" wp14:editId="6653DF0F">
                  <wp:extent cx="1753972" cy="233172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972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D4E1" w14:textId="77777777" w:rsidR="00D93DF1" w:rsidRDefault="00000000"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Foto 9 – Topo de cabine do elevador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3D4E2" w14:textId="77777777" w:rsidR="00D93DF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53DF10" wp14:editId="6653DF11">
                  <wp:extent cx="1748790" cy="2331720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79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D4E3" w14:textId="77777777" w:rsidR="00D93DF1" w:rsidRDefault="00000000"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Foto 10 – Poço do elevador com presença de óleo</w:t>
            </w:r>
          </w:p>
        </w:tc>
      </w:tr>
    </w:tbl>
    <w:p w14:paraId="6653D4E5" w14:textId="77777777" w:rsidR="00D93DF1" w:rsidRDefault="00000000">
      <w:pPr>
        <w:spacing w:after="0"/>
      </w:pPr>
      <w:r>
        <w:br w:type="page"/>
      </w:r>
    </w:p>
    <w:p w14:paraId="6653D4E6" w14:textId="77777777" w:rsidR="00D93DF1" w:rsidRDefault="00000000">
      <w:pPr>
        <w:pStyle w:val="Ttulo1"/>
        <w:keepNext/>
      </w:pPr>
      <w:r>
        <w:lastRenderedPageBreak/>
        <w:t>PLANO DE AÇÃO</w:t>
      </w:r>
    </w:p>
    <w:p w14:paraId="6653D4E7" w14:textId="77777777" w:rsidR="00D93DF1" w:rsidRDefault="00000000">
      <w:pPr>
        <w:jc w:val="both"/>
      </w:pPr>
      <w:r>
        <w:t>As intervenções recomendadas estão organizadas por horizonte de execução, de modo a subsidiar diretamente a gestão dos contratos de manutenção e o Plano de Contratações Anual do MPDFT.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600"/>
        <w:gridCol w:w="4954"/>
        <w:gridCol w:w="1900"/>
      </w:tblGrid>
      <w:tr w:rsidR="00D93DF1" w14:paraId="6653D4EC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E8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Horizonte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E9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NC</w:t>
            </w:r>
          </w:p>
        </w:tc>
        <w:tc>
          <w:tcPr>
            <w:tcW w:w="4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EA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Principais ações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EB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Forma de execução</w:t>
            </w:r>
          </w:p>
        </w:tc>
      </w:tr>
      <w:tr w:rsidR="00D93DF1" w14:paraId="6653D4F1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ED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{%tr for linha in plano_de_acao %}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EE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4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EF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F0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  <w:tr w:rsidR="00D93DF1" w14:paraId="6653D4F6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F2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linha.horizonte }}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F3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{{ linha.nc }}</w:t>
            </w:r>
          </w:p>
        </w:tc>
        <w:tc>
          <w:tcPr>
            <w:tcW w:w="4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F4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linha.principais_acoes }}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F5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linha.forma_execucao }}</w:t>
            </w:r>
          </w:p>
        </w:tc>
      </w:tr>
      <w:tr w:rsidR="00D93DF1" w14:paraId="6653D4FB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F7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{%tr endfor %}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F8" w14:textId="77777777" w:rsidR="00D93DF1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4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F9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4FA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</w:tbl>
    <w:p w14:paraId="6653D501" w14:textId="77777777" w:rsidR="00D93DF1" w:rsidRDefault="00D93DF1"/>
    <w:p w14:paraId="6653D502" w14:textId="77777777" w:rsidR="00D93DF1" w:rsidRDefault="00000000">
      <w:pPr>
        <w:jc w:val="both"/>
      </w:pPr>
      <w:r>
        <w:t>Recomenda-se, adicionalmente, a atualização do plano de manutenção preventiva da edificação nos termos da ABNT NBR 5674, com rotinas específicas para limpeza de ralos e fossos, verificação de ferragens de esquadrias e inspeção de dispositivos de segurança contra incêndio, bem como a orientação aos usuários e às equipes de apoio quanto à preservação dos acessos técnicos e dos equipamentos de segurança.</w:t>
      </w:r>
    </w:p>
    <w:p w14:paraId="6653D503" w14:textId="77777777" w:rsidR="00D93DF1" w:rsidRDefault="00000000">
      <w:pPr>
        <w:pStyle w:val="Ttulo1"/>
        <w:keepNext/>
      </w:pPr>
      <w:r>
        <w:t>AVALIAÇÃO DA MANUTENÇÃO E DO USO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54"/>
      </w:tblGrid>
      <w:tr w:rsidR="00D93DF1" w14:paraId="6653D507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04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05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Classificação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06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Fundamentação</w:t>
            </w:r>
          </w:p>
        </w:tc>
      </w:tr>
      <w:tr w:rsidR="00D93DF1" w14:paraId="6653D50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08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Manutenção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09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manutencao_classificacao }}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0A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manutencao_fundamentacao }}</w:t>
            </w:r>
          </w:p>
        </w:tc>
      </w:tr>
      <w:tr w:rsidR="00D93DF1" w14:paraId="6653D50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0C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Uso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0D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uso_classificacao }}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0E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uso_fundamentacao }}</w:t>
            </w:r>
          </w:p>
        </w:tc>
      </w:tr>
      <w:tr w:rsidR="00D93DF1" w14:paraId="6653D51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10" w14:textId="77777777" w:rsidR="00D93DF1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Condição global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11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{{ condicao_global }}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12" w14:textId="77777777" w:rsidR="00D93DF1" w:rsidRDefault="00000000">
            <w:pPr>
              <w:spacing w:after="0"/>
            </w:pPr>
            <w:r>
              <w:rPr>
                <w:sz w:val="20"/>
                <w:szCs w:val="20"/>
              </w:rPr>
              <w:t>Índice de Qualidade de {{ iqe }} pontos em 100 e {{ pct_conformidade }}% de conformidade nas verificações realizadas</w:t>
            </w:r>
          </w:p>
        </w:tc>
      </w:tr>
    </w:tbl>
    <w:p w14:paraId="6653D514" w14:textId="77777777" w:rsidR="00D93DF1" w:rsidRDefault="00D93DF1"/>
    <w:p w14:paraId="6653D515" w14:textId="77777777" w:rsidR="00D93DF1" w:rsidRDefault="00000000">
      <w:pPr>
        <w:pStyle w:val="Ttulo1"/>
        <w:keepNext/>
      </w:pPr>
      <w:r>
        <w:lastRenderedPageBreak/>
        <w:t>CONCLUSÃO</w:t>
      </w:r>
    </w:p>
    <w:p w14:paraId="6653D516" w14:textId="77777777" w:rsidR="00D93DF1" w:rsidRDefault="00000000">
      <w:pPr>
        <w:jc w:val="both"/>
      </w:pPr>
      <w:r>
        <w:t>{{ conclusao_1 }}</w:t>
      </w:r>
    </w:p>
    <w:p w14:paraId="6653D517" w14:textId="77777777" w:rsidR="00D93DF1" w:rsidRDefault="00000000">
      <w:pPr>
        <w:jc w:val="both"/>
      </w:pPr>
      <w:r>
        <w:t>{{ conclusao_2 }}</w:t>
      </w:r>
    </w:p>
    <w:p w14:paraId="6653D518" w14:textId="77777777" w:rsidR="00D93DF1" w:rsidRDefault="00000000">
      <w:pPr>
        <w:pStyle w:val="Ttulo1"/>
        <w:keepNext/>
      </w:pPr>
      <w:r>
        <w:t>REFERÊNCIAS NORMATIVAS</w:t>
      </w:r>
    </w:p>
    <w:p w14:paraId="6653D519" w14:textId="77777777" w:rsidR="00D93DF1" w:rsidRDefault="00000000">
      <w:pPr>
        <w:spacing w:after="120"/>
      </w:pPr>
      <w:r>
        <w:t>ABNT NBR 16747:2020 – Inspeção predial: diretrizes, conceitos, terminologia e procedimento.</w:t>
      </w:r>
    </w:p>
    <w:p w14:paraId="6653D51A" w14:textId="77777777" w:rsidR="00D93DF1" w:rsidRDefault="00000000">
      <w:pPr>
        <w:spacing w:after="120"/>
      </w:pPr>
      <w:r>
        <w:t>ABNT NBR 13752:1996 – Perícias de engenharia na construção civil.</w:t>
      </w:r>
    </w:p>
    <w:p w14:paraId="6653D51B" w14:textId="77777777" w:rsidR="00D93DF1" w:rsidRDefault="00000000">
      <w:pPr>
        <w:spacing w:after="120"/>
      </w:pPr>
      <w:r>
        <w:t>ABNT NBR 14037:2014 – Diretrizes para elaboração de manuais de uso, operação e manutenção das edificações: requisitos para elaboração e apresentação dos conteúdos.</w:t>
      </w:r>
    </w:p>
    <w:p w14:paraId="6653D51C" w14:textId="77777777" w:rsidR="00D93DF1" w:rsidRDefault="00000000">
      <w:pPr>
        <w:spacing w:after="120"/>
      </w:pPr>
      <w:r>
        <w:t>ABNT NBR 5674:2012 – Manutenção de edificações: requisitos para o sistema de gestão de manutenção.</w:t>
      </w:r>
    </w:p>
    <w:p w14:paraId="6653D51D" w14:textId="77777777" w:rsidR="00D93DF1" w:rsidRDefault="00000000">
      <w:pPr>
        <w:spacing w:after="120"/>
      </w:pPr>
      <w:r>
        <w:t>IBAPE – Norma de Inspeção Predial Nacional.</w:t>
      </w:r>
    </w:p>
    <w:p w14:paraId="6653D51E" w14:textId="77777777" w:rsidR="00D93DF1" w:rsidRDefault="00000000">
      <w:pPr>
        <w:spacing w:after="120"/>
      </w:pPr>
      <w:r>
        <w:t>IBAPE-SP – Inspeção predial: check-up predial – guia da boa manutenção. 3. ed.</w:t>
      </w:r>
    </w:p>
    <w:p w14:paraId="6653D51F" w14:textId="77777777" w:rsidR="00D93DF1" w:rsidRDefault="00000000">
      <w:pPr>
        <w:pStyle w:val="Ttulo1"/>
        <w:keepNext/>
      </w:pPr>
      <w:r>
        <w:t>ENCERRAMENTO</w:t>
      </w:r>
    </w:p>
    <w:p w14:paraId="6653D520" w14:textId="77777777" w:rsidR="00D93DF1" w:rsidRDefault="00000000">
      <w:pPr>
        <w:jc w:val="both"/>
      </w:pPr>
      <w:r>
        <w:t>O presente laudo reflete as condições constatadas nas datas das vistorias e é acompanhado do Anexo I, que contém a planilha completa das verificações realizadas.</w:t>
      </w:r>
    </w:p>
    <w:p w14:paraId="6653D521" w14:textId="77777777" w:rsidR="00D93DF1" w:rsidRDefault="00000000">
      <w:pPr>
        <w:spacing w:after="600"/>
        <w:jc w:val="both"/>
      </w:pPr>
      <w:r>
        <w:t xml:space="preserve">Brasília, </w:t>
      </w:r>
      <w:r>
        <w:rPr>
          <w:highlight w:val="yellow"/>
        </w:rPr>
        <w:t>[dia]</w:t>
      </w:r>
      <w:r>
        <w:t xml:space="preserve"> de </w:t>
      </w:r>
      <w:r>
        <w:rPr>
          <w:highlight w:val="yellow"/>
        </w:rPr>
        <w:t>{{ mes_geracao }}</w:t>
      </w:r>
      <w:r>
        <w:t xml:space="preserve"> de 2026.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D93DF1" w14:paraId="6653D52B" w14:textId="77777777"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  <w:right w:w="120" w:type="dxa"/>
            </w:tcMar>
          </w:tcPr>
          <w:p w14:paraId="6653D522" w14:textId="77777777" w:rsidR="00D93DF1" w:rsidRDefault="00000000">
            <w:pPr>
              <w:pBdr>
                <w:top w:val="single" w:sz="6" w:space="4" w:color="1F3864"/>
              </w:pBdr>
              <w:spacing w:after="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{{ nome_civil }}</w:t>
            </w:r>
          </w:p>
          <w:p w14:paraId="6653D523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{{ titulo_civil }}</w:t>
            </w:r>
          </w:p>
          <w:p w14:paraId="6653D524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{{ crea_civil }}</w:t>
            </w:r>
            <w:r>
              <w:rPr>
                <w:color w:val="595959"/>
                <w:sz w:val="18"/>
                <w:szCs w:val="18"/>
                <w:highlight w:val="yellow"/>
              </w:rPr>
            </w:r>
          </w:p>
        </w:tc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  <w:right w:w="120" w:type="dxa"/>
            </w:tcMar>
          </w:tcPr>
          <w:p w14:paraId="6653D525" w14:textId="77777777" w:rsidR="00D93DF1" w:rsidRDefault="00000000">
            <w:pPr>
              <w:pBdr>
                <w:top w:val="single" w:sz="6" w:space="4" w:color="1F3864"/>
              </w:pBdr>
              <w:spacing w:after="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{{ nome_eletrica }}</w:t>
            </w:r>
            <w:r>
              <w:rPr>
                <w:b/>
                <w:bCs/>
                <w:color w:val="1F3864"/>
                <w:sz w:val="20"/>
                <w:szCs w:val="20"/>
                <w:highlight w:val="yellow"/>
              </w:rPr>
            </w:r>
          </w:p>
          <w:p w14:paraId="6653D526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{{ titulo_eletrica }}</w:t>
            </w:r>
          </w:p>
          <w:p w14:paraId="6653D527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{{ crea_eletrica }}</w:t>
            </w:r>
            <w:r>
              <w:rPr>
                <w:color w:val="595959"/>
                <w:sz w:val="18"/>
                <w:szCs w:val="18"/>
                <w:highlight w:val="yellow"/>
              </w:rPr>
            </w:r>
          </w:p>
        </w:tc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  <w:right w:w="120" w:type="dxa"/>
            </w:tcMar>
          </w:tcPr>
          <w:p w14:paraId="6653D528" w14:textId="77777777" w:rsidR="00D93DF1" w:rsidRDefault="00000000">
            <w:pPr>
              <w:pBdr>
                <w:top w:val="single" w:sz="6" w:space="4" w:color="1F3864"/>
              </w:pBdr>
              <w:spacing w:after="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{{ nome_mecanica }}</w:t>
            </w:r>
          </w:p>
          <w:p w14:paraId="6653D529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{{ titulo_mecanica }}</w:t>
            </w:r>
          </w:p>
          <w:p w14:paraId="6653D52A" w14:textId="77777777" w:rsidR="00D93DF1" w:rsidRDefault="00000000"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>{{ crea_mecanica }}</w:t>
            </w:r>
            <w:r>
              <w:rPr>
                <w:color w:val="595959"/>
                <w:sz w:val="18"/>
                <w:szCs w:val="18"/>
                <w:highlight w:val="yellow"/>
              </w:rPr>
            </w:r>
          </w:p>
        </w:tc>
      </w:tr>
    </w:tbl>
    <w:p w14:paraId="6653D52C" w14:textId="77777777" w:rsidR="00D93DF1" w:rsidRDefault="00000000">
      <w:pPr>
        <w:spacing w:before="600" w:after="600"/>
      </w:pPr>
      <w:r>
        <w:t>De acordo.</w:t>
      </w:r>
    </w:p>
    <w:p w14:paraId="6653D52D" w14:textId="77777777" w:rsidR="00D93DF1" w:rsidRDefault="00000000">
      <w:pPr>
        <w:spacing w:after="0"/>
      </w:pPr>
      <w:r>
        <w:rPr>
          <w:b/>
          <w:bCs/>
          <w:color w:val="1F3864"/>
        </w:rPr>
        <w:t>{{ nome_secretaria_spo }}</w:t>
      </w:r>
    </w:p>
    <w:p w14:paraId="6653D52E" w14:textId="77777777" w:rsidR="00D93DF1" w:rsidRDefault="00000000">
      <w:pPr>
        <w:spacing w:after="0"/>
      </w:pPr>
      <w:r>
        <w:rPr>
          <w:color w:val="595959"/>
        </w:rPr>
        <w:t>Secretária de Projetos e Obras – SPO/MPDFT</w:t>
      </w:r>
    </w:p>
    <w:p w14:paraId="6653D52F" w14:textId="77777777" w:rsidR="00D93DF1" w:rsidRDefault="00D93DF1">
      <w:pPr>
        <w:sectPr w:rsidR="00D93DF1">
          <w:headerReference w:type="default" r:id="rId24"/>
          <w:footerReference w:type="default" r:id="rId25"/>
          <w:pgSz w:w="11906" w:h="16838"/>
          <w:pgMar w:top="1418" w:right="1134" w:bottom="1134" w:left="1418" w:header="567" w:footer="567" w:gutter="0"/>
          <w:pgNumType w:start="2"/>
          <w:cols w:space="720"/>
          <w:docGrid w:linePitch="360"/>
        </w:sectPr>
      </w:pPr>
    </w:p>
    <w:p w14:paraId="6653D530" w14:textId="77777777" w:rsidR="00D93DF1" w:rsidRDefault="00000000">
      <w:pPr>
        <w:pStyle w:val="Ttulo1"/>
        <w:keepNext/>
      </w:pPr>
      <w:r>
        <w:lastRenderedPageBreak/>
        <w:t>ANEXO I – PLANILHA COMPLETA DAS VERIFICAÇÕES</w:t>
      </w:r>
    </w:p>
    <w:p w14:paraId="6653D531" w14:textId="77777777" w:rsidR="00D93DF1" w:rsidRDefault="00000000">
      <w:pPr>
        <w:jc w:val="both"/>
      </w:pPr>
      <w:r>
        <w:t>Relação integral das {{ total }} verificações realizadas, com indicação da situação, da não conformidade, da recomendação, do grau de risco, do índice GUT e do prazo recomendado. As linhas em destaque correspondem às não conformidades.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2050"/>
        <w:gridCol w:w="1150"/>
        <w:gridCol w:w="3200"/>
        <w:gridCol w:w="3220"/>
        <w:gridCol w:w="700"/>
        <w:gridCol w:w="550"/>
        <w:gridCol w:w="850"/>
      </w:tblGrid>
      <w:tr w:rsidR="00D93DF1" w14:paraId="6653D53B" w14:textId="77777777">
        <w:trPr>
          <w:tblHeader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32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Nº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33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Local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34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Sistema/elemento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35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Situação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36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Não conformidade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37" w14:textId="77777777" w:rsidR="00D93DF1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Recomendação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38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Grau de risco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39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GUT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D53A" w14:textId="77777777" w:rsidR="00D93D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Prazo</w:t>
            </w:r>
          </w:p>
        </w:tc>
      </w:tr>
      <w:tr w:rsidR="00D93DF1" w14:paraId="6653D545" w14:textId="77777777"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3C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  <w:t>{%tr for item in anexo01 %}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3D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3E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3F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0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1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2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3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4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</w:r>
          </w:p>
        </w:tc>
      </w:tr>
      <w:tr w:rsidR="00D93DF1" w14:paraId="6653D54F" w14:textId="77777777"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6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  <w:t>{{ item.numero }}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7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  <w:t>{{ item.local }}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8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  <w:t>{{ item.sistema_elemento }}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9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  <w:t>{{ item.situacao }}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A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  <w:t>{{ item.nao_conformidade }}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B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  <w:t>{{ item.recomendacao }}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C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  <w:t>{{ item.grau_risco }}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D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  <w:t>{{ item.gut }}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4E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  <w:t>{{ item.prazo }}</w:t>
            </w:r>
          </w:p>
        </w:tc>
      </w:tr>
      <w:tr w:rsidR="00D93DF1" w14:paraId="6653D559" w14:textId="77777777"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50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  <w:t>{%tr endfor %}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51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52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53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54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55" w14:textId="77777777" w:rsidR="00D93DF1" w:rsidRDefault="00000000">
            <w:pPr>
              <w:spacing w:after="0"/>
            </w:pPr>
            <w:r>
              <w:rPr>
                <w:sz w:val="15"/>
                <w:szCs w:val="15"/>
              </w:rPr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56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57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53D558" w14:textId="77777777" w:rsidR="00D93DF1" w:rsidRDefault="00000000">
            <w:pPr>
              <w:spacing w:after="0"/>
              <w:jc w:val="center"/>
            </w:pPr>
            <w:r>
              <w:rPr>
                <w:sz w:val="15"/>
                <w:szCs w:val="15"/>
              </w:rPr>
            </w:r>
          </w:p>
        </w:tc>
      </w:tr>
    </w:tbl>
    <w:p w14:paraId="6653DEF6" w14:textId="77777777" w:rsidR="008315ED" w:rsidRDefault="008315ED"/>
    <w:sectPr w:rsidR="008315ED">
      <w:headerReference w:type="default" r:id="rId26"/>
      <w:footerReference w:type="default" r:id="rId27"/>
      <w:pgSz w:w="16838" w:h="11906" w:orient="landscape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33AFC" w14:textId="77777777" w:rsidR="00FC6786" w:rsidRDefault="00FC6786">
      <w:pPr>
        <w:spacing w:after="0"/>
      </w:pPr>
      <w:r>
        <w:separator/>
      </w:r>
    </w:p>
  </w:endnote>
  <w:endnote w:type="continuationSeparator" w:id="0">
    <w:p w14:paraId="168CC478" w14:textId="77777777" w:rsidR="00FC6786" w:rsidRDefault="00FC67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DF16" w14:textId="791F6DB9" w:rsidR="00D93DF1" w:rsidRDefault="00000000">
    <w:pPr>
      <w:pBdr>
        <w:top w:val="single" w:sz="4" w:space="4" w:color="BFBFBF"/>
      </w:pBdr>
      <w:tabs>
        <w:tab w:val="right" w:pos="9354"/>
      </w:tabs>
      <w:spacing w:after="0"/>
    </w:pPr>
    <w:r>
      <w:rPr>
        <w:color w:val="595959"/>
        <w:sz w:val="16"/>
        <w:szCs w:val="16"/>
      </w:rPr>
      <w:t>MPDFT  |  Secretaria de Projetos e Obras – SPO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D6942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D6942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DF18" w14:textId="26766C66" w:rsidR="00D93DF1" w:rsidRDefault="00000000">
    <w:pPr>
      <w:pBdr>
        <w:top w:val="single" w:sz="4" w:space="4" w:color="BFBFBF"/>
      </w:pBdr>
      <w:tabs>
        <w:tab w:val="right" w:pos="14570"/>
      </w:tabs>
      <w:spacing w:after="0"/>
    </w:pPr>
    <w:r>
      <w:rPr>
        <w:color w:val="595959"/>
        <w:sz w:val="16"/>
        <w:szCs w:val="16"/>
      </w:rPr>
      <w:t>MPDFT  |  Secretaria de Projetos e Obras – SPO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D6942">
      <w:rPr>
        <w:noProof/>
        <w:color w:val="595959"/>
        <w:sz w:val="16"/>
        <w:szCs w:val="16"/>
      </w:rPr>
      <w:t>16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D6942">
      <w:rPr>
        <w:noProof/>
        <w:color w:val="595959"/>
        <w:sz w:val="16"/>
        <w:szCs w:val="16"/>
      </w:rPr>
      <w:t>18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86984" w14:textId="77777777" w:rsidR="00FC6786" w:rsidRDefault="00FC6786">
      <w:pPr>
        <w:spacing w:after="0"/>
      </w:pPr>
      <w:r>
        <w:separator/>
      </w:r>
    </w:p>
  </w:footnote>
  <w:footnote w:type="continuationSeparator" w:id="0">
    <w:p w14:paraId="6A9BA7CB" w14:textId="77777777" w:rsidR="00FC6786" w:rsidRDefault="00FC67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000"/>
      <w:gridCol w:w="7354"/>
    </w:tblGrid>
    <w:tr w:rsidR="00D93DF1" w14:paraId="6653DF15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single" w:sz="8" w:space="0" w:color="2E74B5"/>
            <w:right w:val="none" w:sz="0" w:space="0" w:color="FFFFFF"/>
          </w:tcBorders>
          <w:vAlign w:val="bottom"/>
        </w:tcPr>
        <w:p w14:paraId="6653DF12" w14:textId="77777777" w:rsidR="00D93DF1" w:rsidRDefault="00000000">
          <w:pPr>
            <w:spacing w:after="60"/>
          </w:pPr>
          <w:r>
            <w:rPr>
              <w:noProof/>
            </w:rPr>
            <w:drawing>
              <wp:inline distT="0" distB="0" distL="0" distR="0" wp14:anchorId="6653DF19" wp14:editId="6653DF1A">
                <wp:extent cx="714375" cy="342900"/>
                <wp:effectExtent l="0" t="0" r="0" b="0"/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54" w:type="dxa"/>
          <w:tcBorders>
            <w:top w:val="none" w:sz="0" w:space="0" w:color="FFFFFF"/>
            <w:left w:val="none" w:sz="0" w:space="0" w:color="FFFFFF"/>
            <w:bottom w:val="single" w:sz="8" w:space="0" w:color="2E74B5"/>
            <w:right w:val="none" w:sz="0" w:space="0" w:color="FFFFFF"/>
          </w:tcBorders>
          <w:vAlign w:val="bottom"/>
        </w:tcPr>
        <w:p w14:paraId="6653DF13" w14:textId="77777777" w:rsidR="00D93DF1" w:rsidRDefault="00000000">
          <w:pPr>
            <w:spacing w:after="0"/>
            <w:jc w:val="right"/>
          </w:pPr>
          <w:r>
            <w:rPr>
              <w:b/>
              <w:bCs/>
              <w:color w:val="1F3864"/>
              <w:sz w:val="16"/>
              <w:szCs w:val="16"/>
            </w:rPr>
            <w:t>LAUDO TÉCNICO DE INSPEÇÃO PREDIAL</w:t>
          </w:r>
        </w:p>
        <w:p w14:paraId="6653DF14" w14:textId="77777777" w:rsidR="00D93DF1" w:rsidRDefault="00000000">
          <w:pPr>
            <w:spacing w:after="60"/>
            <w:jc w:val="right"/>
          </w:pPr>
          <w:r>
            <w:rPr>
              <w:color w:val="595959"/>
              <w:sz w:val="16"/>
              <w:szCs w:val="16"/>
            </w:rPr>
            <w:t>{{ edificacao_nome }}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DF17" w14:textId="77777777" w:rsidR="00D93DF1" w:rsidRDefault="00000000">
    <w:pPr>
      <w:pBdr>
        <w:bottom w:val="single" w:sz="8" w:space="4" w:color="2E74B5"/>
      </w:pBdr>
      <w:spacing w:after="0"/>
      <w:jc w:val="right"/>
    </w:pPr>
    <w:r>
      <w:rPr>
        <w:b/>
        <w:bCs/>
        <w:color w:val="1F3864"/>
        <w:sz w:val="16"/>
        <w:szCs w:val="16"/>
      </w:rPr>
      <w:t xml:space="preserve">LAUDO TÉCNICO DE INSPEÇÃO PREDIAL  |  </w:t>
    </w:r>
    <w:r>
      <w:rPr>
        <w:color w:val="595959"/>
        <w:sz w:val="16"/>
        <w:szCs w:val="16"/>
      </w:rPr>
      <w:t>{{ edificacao_nome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B73EB"/>
    <w:multiLevelType w:val="hybridMultilevel"/>
    <w:tmpl w:val="E940FB26"/>
    <w:lvl w:ilvl="0" w:tplc="8ECA4A20" w:tentative="1">
      <w:start w:val="1"/>
      <w:numFmt w:val="bullet"/>
      <w:lvlText w:val="●"/>
      <w:lvlJc w:val="left"/>
      <w:pPr>
        <w:ind w:left="720" w:hanging="360"/>
      </w:pPr>
    </w:lvl>
    <w:lvl w:ilvl="1" w:tplc="058C1F92" w:tentative="1">
      <w:start w:val="1"/>
      <w:numFmt w:val="bullet"/>
      <w:lvlText w:val="○"/>
      <w:lvlJc w:val="left"/>
      <w:pPr>
        <w:ind w:left="1440" w:hanging="360"/>
      </w:pPr>
    </w:lvl>
    <w:lvl w:ilvl="2" w:tplc="92C07E12" w:tentative="1">
      <w:start w:val="1"/>
      <w:numFmt w:val="bullet"/>
      <w:lvlText w:val="■"/>
      <w:lvlJc w:val="left"/>
      <w:pPr>
        <w:ind w:left="2160" w:hanging="360"/>
      </w:pPr>
    </w:lvl>
    <w:lvl w:ilvl="3" w:tplc="ECDEBADA" w:tentative="1">
      <w:start w:val="1"/>
      <w:numFmt w:val="bullet"/>
      <w:lvlText w:val="●"/>
      <w:lvlJc w:val="left"/>
      <w:pPr>
        <w:ind w:left="2880" w:hanging="360"/>
      </w:pPr>
    </w:lvl>
    <w:lvl w:ilvl="4" w:tplc="D9F89AB6" w:tentative="1">
      <w:start w:val="1"/>
      <w:numFmt w:val="bullet"/>
      <w:lvlText w:val="○"/>
      <w:lvlJc w:val="left"/>
      <w:pPr>
        <w:ind w:left="3600" w:hanging="360"/>
      </w:pPr>
    </w:lvl>
    <w:lvl w:ilvl="5" w:tplc="D1D8EE0C" w:tentative="1">
      <w:start w:val="1"/>
      <w:numFmt w:val="bullet"/>
      <w:lvlText w:val="■"/>
      <w:lvlJc w:val="left"/>
      <w:pPr>
        <w:ind w:left="4320" w:hanging="360"/>
      </w:pPr>
    </w:lvl>
    <w:lvl w:ilvl="6" w:tplc="010A23A6" w:tentative="1">
      <w:start w:val="1"/>
      <w:numFmt w:val="bullet"/>
      <w:lvlText w:val="●"/>
      <w:lvlJc w:val="left"/>
      <w:pPr>
        <w:ind w:left="5040" w:hanging="360"/>
      </w:pPr>
    </w:lvl>
    <w:lvl w:ilvl="7" w:tplc="FDECEF42" w:tentative="1">
      <w:start w:val="1"/>
      <w:numFmt w:val="bullet"/>
      <w:lvlText w:val="●"/>
      <w:lvlJc w:val="left"/>
      <w:pPr>
        <w:ind w:left="5760" w:hanging="360"/>
      </w:pPr>
    </w:lvl>
    <w:lvl w:ilvl="8" w:tplc="3BEE872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65071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DF1"/>
    <w:rsid w:val="00427677"/>
    <w:rsid w:val="005B4877"/>
    <w:rsid w:val="006D20A6"/>
    <w:rsid w:val="008315ED"/>
    <w:rsid w:val="00AD6942"/>
    <w:rsid w:val="00D93DF1"/>
    <w:rsid w:val="00E66A1F"/>
    <w:rsid w:val="00F6491D"/>
    <w:rsid w:val="00FC6786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3D2D1"/>
  <w15:docId w15:val="{0426E492-D935-4C50-8ACC-DBF7F8BF2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2E74B5"/>
      </w:pBdr>
      <w:spacing w:before="2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20" w:after="160"/>
      <w:outlineLvl w:val="1"/>
    </w:pPr>
    <w:rPr>
      <w:b/>
      <w:bCs/>
      <w:color w:val="2E74B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2.jp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fontTable" Target="fontTable.xml"/><Relationship Id="rId10" Type="http://schemas.openxmlformats.org/officeDocument/2006/relationships/image" Target="media/image1.jpg"/><Relationship Id="rId19" Type="http://schemas.openxmlformats.org/officeDocument/2006/relationships/image" Target="media/image10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7e7169-7f94-4b6b-963a-8d7d2470b6ef">
      <Terms xmlns="http://schemas.microsoft.com/office/infopath/2007/PartnerControls"/>
    </lcf76f155ced4ddcb4097134ff3c332f>
    <TaxCatchAll xmlns="ba6a5581-09f9-44b9-a9e7-dc1be7e6c52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B53C30A08C4A4EA8EE960A465BAA77" ma:contentTypeVersion="14" ma:contentTypeDescription="Crie um novo documento." ma:contentTypeScope="" ma:versionID="22d8f503af22a04a12d4ed4db13b2789">
  <xsd:schema xmlns:xsd="http://www.w3.org/2001/XMLSchema" xmlns:xs="http://www.w3.org/2001/XMLSchema" xmlns:p="http://schemas.microsoft.com/office/2006/metadata/properties" xmlns:ns2="e87e7169-7f94-4b6b-963a-8d7d2470b6ef" xmlns:ns3="ba6a5581-09f9-44b9-a9e7-dc1be7e6c52b" targetNamespace="http://schemas.microsoft.com/office/2006/metadata/properties" ma:root="true" ma:fieldsID="46ea53d52e2528cf4729eded9a6e5bf3" ns2:_="" ns3:_="">
    <xsd:import namespace="e87e7169-7f94-4b6b-963a-8d7d2470b6ef"/>
    <xsd:import namespace="ba6a5581-09f9-44b9-a9e7-dc1be7e6c5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e7169-7f94-4b6b-963a-8d7d2470b6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c3c9abb3-78b5-4fc3-86d5-0f83c980b0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a5581-09f9-44b9-a9e7-dc1be7e6c5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cf0805-d98f-4de3-909f-9f547083c8e7}" ma:internalName="TaxCatchAll" ma:showField="CatchAllData" ma:web="ba6a5581-09f9-44b9-a9e7-dc1be7e6c5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960C03-C9B5-4025-973E-402A3767CB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EE7BAF-7AB2-49CF-86E3-586DDF6C7456}">
  <ds:schemaRefs>
    <ds:schemaRef ds:uri="http://schemas.microsoft.com/office/2006/metadata/properties"/>
    <ds:schemaRef ds:uri="http://schemas.microsoft.com/office/infopath/2007/PartnerControls"/>
    <ds:schemaRef ds:uri="e87e7169-7f94-4b6b-963a-8d7d2470b6ef"/>
    <ds:schemaRef ds:uri="ba6a5581-09f9-44b9-a9e7-dc1be7e6c52b"/>
  </ds:schemaRefs>
</ds:datastoreItem>
</file>

<file path=customXml/itemProps3.xml><?xml version="1.0" encoding="utf-8"?>
<ds:datastoreItem xmlns:ds="http://schemas.openxmlformats.org/officeDocument/2006/customXml" ds:itemID="{4A624F25-362B-4D5F-92A4-0D6CFB79EE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7e7169-7f94-4b6b-963a-8d7d2470b6ef"/>
    <ds:schemaRef ds:uri="ba6a5581-09f9-44b9-a9e7-dc1be7e6c5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7548</Words>
  <Characters>40763</Characters>
  <Application>Microsoft Office Word</Application>
  <DocSecurity>0</DocSecurity>
  <Lines>339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Laudo Técnico de Inspeção Predial – Promotoria de Justiça de Defesa da Infância e da Juventude</vt:lpstr>
    </vt:vector>
  </TitlesOfParts>
  <Company>MPDFT</Company>
  <LinksUpToDate>false</LinksUpToDate>
  <CharactersWithSpaces>48215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Técnico de Inspeção Predial – Promotoria de Justiça de Defesa da Infância e da Juventude</dc:title>
  <dc:creator>SPO/MPDFT</dc:creator>
  <cp:lastModifiedBy>Júlio Mandai</cp:lastModifiedBy>
  <cp:revision>6</cp:revision>
  <dcterms:created xsi:type="dcterms:W3CDTF">2026-10-26T17:26:00Z</dcterms:created>
  <dcterms:modified xsi:type="dcterms:W3CDTF">2026-10-27T19:41:00Z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0x01010047B53C30A08C4A4EA8EE960A465BAA77</vt:lpwstr>
  </property>
</Properties>
</file>