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43EC" w:rsidRDefault="00C643EC" w:rsidP="00C643EC">
      <w:pPr>
        <w:pStyle w:val="Ttulo"/>
      </w:pPr>
      <w:r>
        <w:t xml:space="preserve">Documento qualitativo – Luminária </w:t>
      </w:r>
      <w:proofErr w:type="spellStart"/>
      <w:r>
        <w:t>Pixar</w:t>
      </w:r>
      <w:proofErr w:type="spellEnd"/>
    </w:p>
    <w:p w:rsidR="00C643EC" w:rsidRDefault="00C643EC" w:rsidP="00C643EC"/>
    <w:p w:rsidR="00C643EC" w:rsidRPr="00C643EC" w:rsidRDefault="00C643EC" w:rsidP="00C643EC">
      <w:pPr>
        <w:jc w:val="both"/>
        <w:rPr>
          <w:u w:val="single"/>
        </w:rPr>
      </w:pPr>
      <w:bookmarkStart w:id="0" w:name="_GoBack"/>
      <w:r w:rsidRPr="00C643EC">
        <w:rPr>
          <w:u w:val="single"/>
        </w:rPr>
        <w:t xml:space="preserve">A luminária </w:t>
      </w:r>
      <w:proofErr w:type="spellStart"/>
      <w:r w:rsidRPr="00C643EC">
        <w:rPr>
          <w:u w:val="single"/>
        </w:rPr>
        <w:t>pixar</w:t>
      </w:r>
      <w:proofErr w:type="spellEnd"/>
      <w:r w:rsidRPr="00C643EC">
        <w:rPr>
          <w:u w:val="single"/>
        </w:rPr>
        <w:t xml:space="preserve"> é um abajur de mesa com base preta. A cabeceira é giratória e suporta frequências de 50/60Hz e voltagem 110/220V. Pesa aproximadamente 1,4kg, possui 65cm de altura, 15cm de largura, 26cm de profundidade e cabo de energia com 1,4m. É construída com um material metálico preto e já tem um ano de uso. Desde então nunca apresentou problemas em seu funcionamento.</w:t>
      </w:r>
      <w:bookmarkEnd w:id="0"/>
    </w:p>
    <w:sectPr w:rsidR="00C643EC" w:rsidRPr="00C643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3EC"/>
    <w:rsid w:val="00C643EC"/>
    <w:rsid w:val="00FB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980B31-47FC-4482-BB08-4125C8DD7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43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43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C643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43E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</Words>
  <Characters>354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Cesar Souza Murta</dc:creator>
  <cp:keywords/>
  <dc:description/>
  <cp:lastModifiedBy>Julio Cesar Souza Murta</cp:lastModifiedBy>
  <cp:revision>1</cp:revision>
  <dcterms:created xsi:type="dcterms:W3CDTF">2021-07-15T11:22:00Z</dcterms:created>
  <dcterms:modified xsi:type="dcterms:W3CDTF">2021-07-15T11:29:00Z</dcterms:modified>
</cp:coreProperties>
</file>