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7B32D" w14:textId="77777777" w:rsidR="00BB0C10" w:rsidRDefault="00BB0C10"/>
    <w:sectPr w:rsidR="00BB0C10" w:rsidSect="00BB0C10">
      <w:pgSz w:w="12240" w:h="15840"/>
      <w:pgMar w:top="1134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10"/>
    <w:rsid w:val="00BB0C10"/>
    <w:rsid w:val="00E0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5451F"/>
  <w15:chartTrackingRefBased/>
  <w15:docId w15:val="{B0F609DD-6614-46DF-863A-A40C0BD6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0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0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0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0C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0C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0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0C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0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0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0C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0C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0C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0C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0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ALBERTO PARRA IGLESIAS</dc:creator>
  <cp:keywords/>
  <dc:description/>
  <cp:lastModifiedBy>JULIO ALBERTO PARRA IGLESIAS</cp:lastModifiedBy>
  <cp:revision>1</cp:revision>
  <dcterms:created xsi:type="dcterms:W3CDTF">2025-10-29T19:12:00Z</dcterms:created>
  <dcterms:modified xsi:type="dcterms:W3CDTF">2025-10-29T19:13:00Z</dcterms:modified>
</cp:coreProperties>
</file>