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bidi w:val="0"/>
        <w:spacing w:before="240" w:after="120"/>
        <w:jc w:val="left"/>
        <w:rPr/>
      </w:pPr>
      <w:r>
        <w:rPr/>
        <w:t xml:space="preserve">ESTRATEGIA DE MARCA – CONNECT </w:t>
      </w:r>
      <w:r>
        <w:rPr/>
        <w:t xml:space="preserve">BOLIVIA </w:t>
      </w:r>
      <w:r>
        <w:rPr/>
        <w:t xml:space="preserve"> (ONION200)</w:t>
      </w:r>
    </w:p>
    <w:p>
      <w:pPr>
        <w:pStyle w:val="Ttulo2"/>
        <w:bidi w:val="0"/>
        <w:jc w:val="left"/>
        <w:rPr/>
      </w:pPr>
      <w:r>
        <w:rPr/>
        <w:t>Visión Post-Venta</w:t>
      </w:r>
    </w:p>
    <w:p>
      <w:pPr>
        <w:pStyle w:val="Cuerpodetexto"/>
        <w:bidi w:val="0"/>
        <w:spacing w:lineRule="auto" w:line="276" w:before="0" w:after="140"/>
        <w:jc w:val="left"/>
        <w:rPr/>
      </w:pPr>
      <w:r>
        <w:rPr/>
        <w:t>La venta de ONION200 (o "Connect") no es vender "acceso a un panel web". Es vender "Inteligencia de Entorno". A continuación se detallan los ángulos de venta conceptual que se usarán para diferentes perfiles de cliente.</w:t>
      </w:r>
    </w:p>
    <w:p>
      <w:pPr>
        <w:pStyle w:val="Ttulo3"/>
        <w:bidi w:val="0"/>
        <w:jc w:val="left"/>
        <w:rPr/>
      </w:pPr>
      <w:r>
        <w:rPr/>
        <w:t>Ángulo 1: El "Dolor del Estado" (Para Gobiernos y Fuerzas Armadas)</w:t>
      </w:r>
    </w:p>
    <w:p>
      <w:pPr>
        <w:pStyle w:val="Cuerpodetexto"/>
        <w:bidi w:val="0"/>
        <w:spacing w:lineRule="auto" w:line="276" w:before="0" w:after="140"/>
        <w:jc w:val="left"/>
        <w:rPr/>
      </w:pPr>
      <w:r>
        <w:rPr>
          <w:rStyle w:val="Muydestacado"/>
        </w:rPr>
        <w:t>Punto de partida del Venta:</w:t>
      </w:r>
      <w:r>
        <w:rPr/>
        <w:t xml:space="preserve"> Un Ministro o un General no compra "un sistema de monitoreo de medios" (eso es para periodistas). Compran </w:t>
      </w:r>
      <w:r>
        <w:rPr>
          <w:rStyle w:val="Muydestacado"/>
        </w:rPr>
        <w:t>"Inteligencia de Entorno"</w:t>
      </w:r>
      <w:r>
        <w:rPr/>
        <w:t xml:space="preserve"> porque su objetivo no es saber qué dice la prensa, sino saber quién los vigila, quién los financia y qué oculta.</w:t>
      </w:r>
      <w:r>
        <w:rPr>
          <w:rStyle w:val="Muydestacado"/>
        </w:rPr>
        <w:t>Ejemplo de venta para la ABEN:</w:t>
      </w:r>
      <w:r>
        <w:rPr/>
        <w:t xml:space="preserve"> </w:t>
      </w:r>
      <w:r>
        <w:rPr>
          <w:rStyle w:val="Destacado"/>
        </w:rPr>
        <w:t>"El sistema ONION200 genera la alerta de que el Presidente de YPFB se refiere a un "Crisis de Abastecimiento", pero la prensa no lo está reportado. Conect le ahorrarás el factor sorpresa. Estás pagando por no ser tomado por sorpresa."</w:t>
      </w:r>
      <w:r>
        <w:rPr>
          <w:rStyle w:val="Muydestacado"/>
        </w:rPr>
        <w:t>Tono de Venta:</w:t>
      </w:r>
      <w:r>
        <w:rPr/>
        <w:t xml:space="preserve"> Institucional, táctico, de alta seguridad. Sin imágenes de marketing. Es un contrato B2B frío y clasificado.</w:t>
      </w:r>
    </w:p>
    <w:p>
      <w:pPr>
        <w:pStyle w:val="Ttulo3"/>
        <w:bidi w:val="0"/>
        <w:jc w:val="left"/>
        <w:rPr/>
      </w:pPr>
      <w:r>
        <w:rPr/>
        <w:t>Ángulo 1: "La Ventana de Dios" (Para la alta dirección de la empresa privada)</w:t>
      </w:r>
    </w:p>
    <w:p>
      <w:pPr>
        <w:pStyle w:val="Cuerpodetexto"/>
        <w:bidi w:val="0"/>
        <w:spacing w:lineRule="auto" w:line="276" w:before="0" w:after="140"/>
        <w:jc w:val="left"/>
        <w:rPr/>
      </w:pPr>
      <w:r>
        <w:rPr>
          <w:rStyle w:val="Muydestacado"/>
        </w:rPr>
        <w:t>Punto de lata del Venta:</w:t>
      </w:r>
      <w:r>
        <w:rPr/>
        <w:t xml:space="preserve"> El CEO de CAINCO no lee noticias. Quiere saber si hay movilizaciones en la frontera que afecten su cadena de suministro. Compra "Inteligencia de Entorno Logístico". </w:t>
      </w:r>
      <w:r>
        <w:rPr>
          <w:rStyle w:val="Muydestacado"/>
        </w:rPr>
        <w:t>Ejemplo de venta para CAINCO:</w:t>
      </w:r>
      <w:r>
        <w:rPr/>
        <w:t xml:space="preserve"> </w:t>
      </w:r>
      <w:r>
        <w:rPr>
          <w:rStyle w:val="Destacado"/>
        </w:rPr>
        <w:t>"Connect no lee noticias. Connect detecta un patrón de alerta en la frontera de Desarrollos y extrae las variables macroeconómicas que la prensa no ve. Estás pagando por adelantarte a la crisis antes de que la prensa la llame "inflación" o "escasezco" ante el cliente de tu macro-sector."</w:t>
      </w:r>
      <w:r>
        <w:rPr>
          <w:rStyle w:val="Muydestacado"/>
        </w:rPr>
        <w:t>Tarea para el Agente de Z.ai:</w:t>
      </w:r>
      <w:r>
        <w:rPr/>
        <w:t xml:space="preserve"> Cuando generemos los prompts para el "Análisis Semanal" (El Informe Cerrado), la IA no debe ser un resumen de la semana. Debe mostrar el patrón de los 7 días junto a las métricas reales extraídas por ONION200. "El sistema detectó que la CAINCO debería activar su Plan de Contingencia Cambiaria por las señales extraídas de OpenSky sobre transporte de carga en el eje Santa Cruz".***Tono de Venta: Ejecutivo, financiero, de alto valor estratégico.</w:t>
      </w:r>
    </w:p>
    <w:p>
      <w:pPr>
        <w:pStyle w:val="Ttulo3"/>
        <w:bidi w:val="0"/>
        <w:jc w:val="left"/>
        <w:rPr/>
      </w:pPr>
      <w:r>
        <w:rPr/>
        <w:t>Ángulo 3: "El Escudo Popular" (Para el B2C de Bajo costo)</w:t>
      </w:r>
    </w:p>
    <w:p>
      <w:pPr>
        <w:pStyle w:val="Cuerpodetexto"/>
        <w:bidi w:val="0"/>
        <w:spacing w:lineRule="auto" w:line="276" w:before="0" w:after="140"/>
        <w:jc w:val="left"/>
        <w:rPr/>
      </w:pPr>
      <w:r>
        <w:rPr>
          <w:rStyle w:val="Muydestacado"/>
        </w:rPr>
        <w:t>Página de Inicio o Landing Page.</w:t>
      </w:r>
    </w:p>
    <w:p>
      <w:pPr>
        <w:pStyle w:val="Cuerpodetexto"/>
        <w:bidi w:val="0"/>
        <w:spacing w:lineRule="auto" w:line="276" w:before="0" w:after="140"/>
        <w:jc w:val="left"/>
        <w:rPr/>
      </w:pPr>
      <w:r>
        <w:rPr>
          <w:rStyle w:val="Muydestacado"/>
        </w:rPr>
        <w:t>Punto de la venta:</w:t>
      </w:r>
      <w:r>
        <w:rPr/>
        <w:t xml:space="preserve"> Un dirigente sindical o un líder comunitario no puede pagar $2,000 dólares al mes. Se le debe vender la versión "Escudo Popular" de Connect: acceso limitado a las señales de la Cúpula de la CAINCO de forma casi gratuita (con publicidad de tu marca, por ejemplo) a cambio de que la herramienta sea el líder absoluto en su gremio.</w:t>
      </w:r>
      <w:r>
        <w:rPr>
          <w:rStyle w:val="Muydestacado"/>
        </w:rPr>
        <w:t>Ejemplo de venta para un líder de la COB:</w:t>
      </w:r>
      <w:r>
        <w:rPr/>
        <w:t xml:space="preserve"> </w:t>
      </w:r>
      <w:r>
        <w:rPr>
          <w:rStyle w:val="Destacado"/>
        </w:rPr>
        <w:t>"La COB analiza los medios sin depender de la metodología del Norte Global. Connect detectó que se están usando 15 veces la palabra "desestabilización" para describir la protesta, ocultando la agitación social. Cobro la cuota gratuita para que tu gremio tenga ventaja de análisis de entorno."</w:t>
      </w:r>
      <w:r>
        <w:rPr>
          <w:rStyle w:val="Muydestacado"/>
        </w:rPr>
        <w:t>Tarea para el Agente de Z.ai:</w:t>
      </w:r>
      <w:r>
        <w:rPr/>
        <w:t xml:space="preserve"> El agente no debe generar el contenido de las señales reales (eso es trabajo de ONION200). El agente debe generar una interfaz tipo "Free Trial" que muestre un ejemplo de la lógica de Connect (por ejemplo, un HTML/JS que simule cómo se vería la alerta de la COB en un panel tipo "COPADO OSMINT" sin tocar el código base. Este archivo será un PDF descargable o una demo web separada que el líder descargue para ver si le vale la pena subir de nivel.</w:t>
      </w:r>
    </w:p>
    <w:p>
      <w:pPr>
        <w:pStyle w:val="Lneahorizontal"/>
        <w:suppressLineNumbers/>
        <w:pBdr>
          <w:bottom w:val="double" w:sz="2" w:space="0" w:color="808080"/>
        </w:pBdr>
        <w:bidi w:val="0"/>
        <w:spacing w:before="0" w:after="283"/>
        <w:jc w:val="left"/>
        <w:rPr/>
      </w:pPr>
      <w:r>
        <w:rPr/>
      </w:r>
    </w:p>
    <w:p>
      <w:pPr>
        <w:pStyle w:val="Cuerpodetexto"/>
        <w:bidi w:val="0"/>
        <w:spacing w:lineRule="auto" w:line="276" w:before="0" w:after="140"/>
        <w:jc w:val="left"/>
        <w:rPr/>
      </w:pPr>
      <w:r>
        <w:rPr>
          <w:rStyle w:val="Muydestacado"/>
        </w:rPr>
        <w:t>Regla de Oro de Ventas:</w:t>
      </w:r>
      <w:r>
        <w:rPr/>
        <w:t xml:space="preserve"> Si el cliente pide "Sistema de Monitoreo" o "Dashboard de Medios", es porque no entendió tu producto. Redirígelo inmediatamente a la </w:t>
      </w:r>
      <w:r>
        <w:rPr>
          <w:rStyle w:val="Muydestacado"/>
        </w:rPr>
        <w:t>Inteligencia de Entorno Logístico</w:t>
      </w:r>
      <w:r>
        <w:rPr/>
        <w:t>.</w:t>
      </w:r>
    </w:p>
    <w:p>
      <w:pPr>
        <w:pStyle w:val="Cuerpodetexto"/>
        <w:bidi w:val="0"/>
        <w:spacing w:lineRule="auto" w:line="276" w:before="0" w:after="140"/>
        <w:jc w:val="left"/>
        <w:rPr/>
      </w:pPr>
      <w:r>
        <w:rPr/>
        <w:t xml:space="preserve">**¿Te gusta cómo quedaron los 3 Ángulos de venta? Si es así, pégalo en Z.ai en el archivo de documentación de Bolivia para que quede guardado para la fase de generación de documentos comerciales. </w:t>
      </w:r>
    </w:p>
    <w:p>
      <w:pPr>
        <w:pStyle w:val="Cuerpodetexto"/>
        <w:bidi w:val="0"/>
        <w:spacing w:lineRule="auto" w:line="276" w:before="0" w:after="140"/>
        <w:jc w:val="left"/>
        <w:rPr/>
      </w:pPr>
      <w:r>
        <w:rPr>
          <w:rStyle w:val="Destacado"/>
        </w:rPr>
        <w:t xml:space="preserve">(Nota: No modifiques </w:t>
      </w:r>
      <w:r>
        <w:rPr>
          <w:rStyle w:val="Textooriginal"/>
        </w:rPr>
        <w:t>layout.tsx</w:t>
      </w:r>
      <w:r>
        <w:rPr>
          <w:rStyle w:val="Destacado"/>
        </w:rPr>
        <w:t>. Este texto es puramente de estrategia de marca, no de código).</w:t>
      </w:r>
    </w:p>
    <w:p>
      <w:pPr>
        <w:pStyle w:val="Lneahorizontal"/>
        <w:suppressLineNumbers/>
        <w:pBdr>
          <w:bottom w:val="double" w:sz="2" w:space="0" w:color="808080"/>
        </w:pBdr>
        <w:bidi w:val="0"/>
        <w:spacing w:before="0" w:after="283"/>
        <w:jc w:val="left"/>
        <w:rPr/>
      </w:pPr>
      <w:r>
        <w:rPr/>
      </w:r>
    </w:p>
    <w:p>
      <w:pPr>
        <w:pStyle w:val="Cuerpodetexto"/>
        <w:bidi w:val="0"/>
        <w:spacing w:lineRule="auto" w:line="276" w:before="0" w:after="140"/>
        <w:jc w:val="left"/>
        <w:rPr/>
      </w:pPr>
      <w:r>
        <w:rPr/>
        <w:t xml:space="preserve">¿Te lo guardas? Si es así, la próxima vez que le deseo generar los primeros esqueleos de venta para la ABEN, CAINCO y la COB, usaremos estos 3 ángilos como plantillas. </w:t>
      </w:r>
    </w:p>
    <w:p>
      <w:pPr>
        <w:pStyle w:val="Cuerpodetexto"/>
        <w:bidi w:val="0"/>
        <w:spacing w:lineRule="auto" w:line="276" w:before="0" w:after="140"/>
        <w:jc w:val="left"/>
        <w:rPr/>
      </w:pPr>
      <w:r>
        <w:rPr/>
        <w:t xml:space="preserve">¿Ejecutamos este último cambio de documentación y cerramos la sesión? </w:t>
      </w:r>
    </w:p>
    <w:p>
      <w:pPr>
        <w:pStyle w:val="Cuerpodetexto"/>
        <w:bidi w:val="0"/>
        <w:spacing w:lineRule="auto" w:line="276" w:before="0" w:after="140"/>
        <w:jc w:val="left"/>
        <w:rPr/>
      </w:pPr>
      <w:r>
        <w:rPr>
          <w:rStyle w:val="Destacado"/>
        </w:rPr>
        <w:t>(Nota: Si no tienes los archivos de Bolivia en tu computadora, dime y te doy los comandos para extraerlos del entorno de Z.ai)</w:t>
      </w:r>
      <w:r>
        <w:rPr/>
        <w:t xml:space="preserve">. O lo guardas en la PC y lo subes a tu repositorio manualmente para que no se pierda en un reinicio del entorno de Z.ai).* </w:t>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B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BO"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Free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oto Serif CJK SC" w:cs="Free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FreeSans"/>
      <w:b/>
      <w:bCs/>
      <w:sz w:val="28"/>
      <w:szCs w:val="28"/>
    </w:rPr>
  </w:style>
  <w:style w:type="character" w:styleId="Muydestacado">
    <w:name w:val="Muy destacado"/>
    <w:qFormat/>
    <w:rPr>
      <w:b/>
      <w:bCs/>
    </w:rPr>
  </w:style>
  <w:style w:type="character" w:styleId="Destacado">
    <w:name w:val="Destacado"/>
    <w:qFormat/>
    <w:rPr>
      <w:i/>
      <w:iCs/>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TotalTime>
  <Application>LibreOffice/7.0.4.2$Linux_X86_64 LibreOffice_project/00$Build-2</Application>
  <AppVersion>15.0000</AppVersion>
  <Pages>2</Pages>
  <Words>732</Words>
  <Characters>3568</Characters>
  <CharactersWithSpaces>4290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2026-04-30T17:40:19Z</dcterms:created>
  <dc:creator/>
  <dc:description/>
  <dc:language>es-BO</dc:language>
  <cp:lastModifiedBy/>
  <dcterms:modified xsi:type="dcterms:W3CDTF">2026-04-30T18:41:39Z</dcterms:modified>
  <cp:revision>1</cp:revision>
  <dc:subject/>
  <dc:title/>
</cp:coreProperties>
</file>