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60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000000"/>
          <w:sz w:val="44"/>
          <w:szCs w:val="44"/>
        </w:rPr>
        <w:t>LABORATORIO CLÍNICO</w:t>
      </w:r>
    </w:p>
    <w:p>
      <w:pPr>
        <w:pStyle w:val="Normal"/>
        <w:spacing w:before="0" w:after="360"/>
        <w:jc w:val="center"/>
        <w:rPr/>
      </w:pPr>
      <w:r>
        <w:rPr>
          <w:rFonts w:eastAsia="Times New Roman" w:cs="Times New Roman"/>
          <w:color w:val="000000"/>
          <w:sz w:val="28"/>
          <w:szCs w:val="28"/>
        </w:rPr>
        <w:t>Sistema de Gestión de Laboratorio Clínico</w:t>
      </w:r>
    </w:p>
    <w:p>
      <w:pPr>
        <w:pStyle w:val="Normal"/>
        <w:pBdr>
          <w:bottom w:val="single" w:sz="12" w:space="0" w:color="000000"/>
        </w:pBdr>
        <w:spacing w:before="0" w:after="48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CÓDIGO FUENTE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i/>
          <w:iCs/>
          <w:color w:val="000000"/>
          <w:sz w:val="24"/>
          <w:szCs w:val="24"/>
        </w:rPr>
        <w:t>Arquitectura, organización, convención de nombres y archivos del sistema</w:t>
      </w:r>
    </w:p>
    <w:p>
      <w:pPr>
        <w:pStyle w:val="Normal"/>
        <w:spacing w:before="0" w:after="600"/>
        <w:jc w:val="center"/>
        <w:rPr/>
      </w:pPr>
      <w:r>
        <w:rPr>
          <w:rFonts w:eastAsia="Times New Roman" w:cs="Times New Roman"/>
          <w:color w:val="000000"/>
          <w:sz w:val="24"/>
          <w:szCs w:val="24"/>
        </w:rPr>
        <w:t>Versión 1.0 · Octubre de 2026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>Código fuente:</w:t>
      </w:r>
    </w:p>
    <w:p>
      <w:pPr>
        <w:pStyle w:val="Normal"/>
        <w:spacing w:before="0" w:after="240"/>
        <w:jc w:val="center"/>
        <w:rPr/>
      </w:pPr>
      <w:hyperlink r:id="rId2">
        <w:r>
          <w:rPr>
            <w:rStyle w:val="Style3"/>
            <w:rFonts w:eastAsia="Times New Roman" w:cs="Times New Roman"/>
            <w:color w:val="000000"/>
            <w:u w:val="single"/>
          </w:rPr>
          <w:t>https://github.com/julioticacala53-web/bioaxis-lab</w:t>
        </w:r>
      </w:hyperlink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>Descarga del programa (Windows y Linux):</w:t>
      </w:r>
    </w:p>
    <w:p>
      <w:pPr>
        <w:pStyle w:val="Normal"/>
        <w:jc w:val="center"/>
        <w:rPr/>
      </w:pPr>
      <w:hyperlink r:id="rId3">
        <w:r>
          <w:rPr>
            <w:rStyle w:val="Style3"/>
            <w:rFonts w:eastAsia="Times New Roman" w:cs="Times New Roman"/>
            <w:color w:val="000000"/>
            <w:u w:val="single"/>
          </w:rPr>
          <w:t>https://github.com/julioticacala53-web/bioaxis-lab/releases/latest</w:t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b/>
          <w:bCs/>
          <w:color w:val="000000"/>
          <w:sz w:val="28"/>
          <w:szCs w:val="28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\o "1-2" \h</w:instrText>
          </w:r>
          <w:r>
            <w:rPr>
              <w:rStyle w:val="Enlacedelndice"/>
            </w:rPr>
            <w:fldChar w:fldCharType="separate"/>
          </w:r>
          <w:hyperlink w:anchor="__RefHeading___Toc3288_975013626" w:tooltip="1. Introducción">
            <w:r>
              <w:rPr>
                <w:rStyle w:val="Enlacedelndice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290_975013626" w:tooltip="2. Tecnologías">
            <w:r>
              <w:rPr>
                <w:rStyle w:val="Enlacedelndice"/>
              </w:rPr>
              <w:t>2. Tecnologías</w:t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292_975013626" w:tooltip="3. Arquitectura">
            <w:r>
              <w:rPr>
                <w:rStyle w:val="Enlacedelndice"/>
              </w:rPr>
              <w:t>3. Arquitectura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294_975013626" w:tooltip="4. Convención de nombres">
            <w:r>
              <w:rPr>
                <w:rStyle w:val="Enlacedelndice"/>
              </w:rPr>
              <w:t>4. Convención de nombres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296_975013626" w:tooltip="4.1 Lo que se conserva con su nombre original">
            <w:r>
              <w:rPr>
                <w:rStyle w:val="Enlacedelndice"/>
              </w:rPr>
              <w:t>4.1 Lo que se conserva con su nombre original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298_975013626" w:tooltip="4.2 Diccionario de las palabras más frecuentes">
            <w:r>
              <w:rPr>
                <w:rStyle w:val="Enlacedelndice"/>
              </w:rPr>
              <w:t>4.2 Diccionario de las palabras más frecuentes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00_975013626" w:tooltip="4.3 Paquetes">
            <w:r>
              <w:rPr>
                <w:rStyle w:val="Enlacedelndice"/>
              </w:rPr>
              <w:t>4.3 Paquetes</w:t>
              <w:tab/>
              <w:t>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302_975013626" w:tooltip="5. Organización de carpetas">
            <w:r>
              <w:rPr>
                <w:rStyle w:val="Enlacedelndice"/>
              </w:rPr>
              <w:t>5. Organización de carpetas</w:t>
              <w:tab/>
              <w:t>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304_975013626" w:tooltip="6. Base de datos">
            <w:r>
              <w:rPr>
                <w:rStyle w:val="Enlacedelndice"/>
              </w:rPr>
              <w:t>6. Base de datos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06_975013626" w:tooltip="6.1 Migración automática">
            <w:r>
              <w:rPr>
                <w:rStyle w:val="Enlacedelndice"/>
              </w:rPr>
              <w:t>6.1 Migración automática</w:t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308_975013626" w:tooltip="7. API interna">
            <w:r>
              <w:rPr>
                <w:rStyle w:val="Enlacedelndice"/>
              </w:rPr>
              <w:t>7. API interna</w:t>
              <w:tab/>
              <w:t>11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310_975013626" w:tooltip="8. Piezas centrales del código">
            <w:r>
              <w:rPr>
                <w:rStyle w:val="Enlacedelndice"/>
              </w:rPr>
              <w:t>8. Piezas centrales del código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12_975013626" w:tooltip="8.1 Arranque del programa">
            <w:r>
              <w:rPr>
                <w:rStyle w:val="Enlacedelndice"/>
              </w:rPr>
              <w:t>8.1 Arranque del programa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14_975013626" w:tooltip="8.2 Entidad Paciente">
            <w:r>
              <w:rPr>
                <w:rStyle w:val="Enlacedelndice"/>
              </w:rPr>
              <w:t>8.2 Entidad Paciente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16_975013626" w:tooltip="8.3 Repositorio de pacientes">
            <w:r>
              <w:rPr>
                <w:rStyle w:val="Enlacedelndice"/>
              </w:rPr>
              <w:t>8.3 Repositorio de pacientes</w:t>
              <w:tab/>
              <w:t>13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18_975013626" w:tooltip="8.4 Servicio de pacientes">
            <w:r>
              <w:rPr>
                <w:rStyle w:val="Enlacedelndice"/>
              </w:rPr>
              <w:t>8.4 Servicio de pacientes</w:t>
              <w:tab/>
              <w:t>13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20_975013626" w:tooltip="8.5 Controlador de pacientes">
            <w:r>
              <w:rPr>
                <w:rStyle w:val="Enlacedelndice"/>
              </w:rPr>
              <w:t>8.5 Controlador de pacientes</w:t>
              <w:tab/>
              <w:t>14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22_975013626" w:tooltip="8.6 Muestras y transiciones de estado">
            <w:r>
              <w:rPr>
                <w:rStyle w:val="Enlacedelndice"/>
              </w:rPr>
              <w:t>8.6 Muestras y transiciones de estado</w:t>
              <w:tab/>
              <w:t>14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24_975013626" w:tooltip="8.7 Migración de bases anteriores">
            <w:r>
              <w:rPr>
                <w:rStyle w:val="Enlacedelndice"/>
              </w:rPr>
              <w:t>8.7 Migración de bases anteriores</w:t>
              <w:tab/>
              <w:t>16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26_975013626" w:tooltip="8.8 Cliente de la API en la interfaz">
            <w:r>
              <w:rPr>
                <w:rStyle w:val="Enlacedelndice"/>
              </w:rPr>
              <w:t>8.8 Cliente de la API en la interfaz</w:t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28_975013626" w:tooltip="8.9 Esquema de la base de datos">
            <w:r>
              <w:rPr>
                <w:rStyle w:val="Enlacedelndice"/>
              </w:rPr>
              <w:t>8.9 Esquema de la base de datos</w:t>
              <w:tab/>
              <w:t>18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330_975013626" w:tooltip="9. Pruebas automáticas">
            <w:r>
              <w:rPr>
                <w:rStyle w:val="Enlacedelndice"/>
              </w:rPr>
              <w:t>9. Pruebas automáticas</w:t>
              <w:tab/>
              <w:t>19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332_975013626" w:tooltip="10. Índice de archivos">
            <w:r>
              <w:rPr>
                <w:rStyle w:val="Enlacedelndice"/>
              </w:rPr>
              <w:t>10. Índice de archivos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34_975013626" w:tooltip="10.1 Interfaz (frontend/src)">
            <w:r>
              <w:rPr>
                <w:rStyle w:val="Enlacedelndice"/>
              </w:rPr>
              <w:t>10.1 Interfaz (frontend/src)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36_975013626" w:tooltip="10.2 Servidor (src/main/java/pe/vizcacha/vaca)">
            <w:r>
              <w:rPr>
                <w:rStyle w:val="Enlacedelndice"/>
              </w:rPr>
              <w:t>10.2 Servidor (src/main/java/pe/vizcacha/vaca)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38_975013626" w:tooltip="10.3 Recursos (src/main/resources)">
            <w:r>
              <w:rPr>
                <w:rStyle w:val="Enlacedelndice"/>
              </w:rPr>
              <w:t>10.3 Recursos (src/main/resources)</w:t>
              <w:tab/>
              <w:t>24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340_975013626" w:tooltip="10.4 Pruebas (src/test/java/pe/vizcacha/vaca)">
            <w:r>
              <w:rPr>
                <w:rStyle w:val="Enlacedelndice"/>
              </w:rPr>
              <w:t>10.4 Pruebas (src/test/java/pe/vizcacha/vaca)</w:t>
              <w:tab/>
              <w:t>24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3288_975013626"/>
      <w:bookmarkStart w:id="1" w:name="_Toc1"/>
      <w:bookmarkEnd w:id="0"/>
      <w:r>
        <w:rPr/>
        <w:t>1. Introducción</w:t>
      </w:r>
      <w:bookmarkEnd w:id="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Este documento describe el código fuente del Sistema de Gestión de Laboratorio Clínico: con qué tecnologías está hecho, cómo se organiza, cómo se nombran sus elementos y qué hace cada archivo. Incluye el código de las piezas centrales. La compilación y ejecución se explican en el documento </w:t>
      </w:r>
      <w:r>
        <w:rPr>
          <w:rFonts w:eastAsia="Times New Roman" w:cs="Times New Roman"/>
          <w:b/>
          <w:bCs/>
          <w:color w:val="000000"/>
        </w:rPr>
        <w:t>Para ejecutar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El código completo está publicado en: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https://github.com/julioticacala53-web/bioaxis-lab</w:t>
            </w:r>
          </w:p>
        </w:tc>
      </w:tr>
    </w:tbl>
    <w:p>
      <w:pPr>
        <w:pStyle w:val="Heading1"/>
        <w:rPr/>
      </w:pPr>
      <w:r>
        <w:br w:type="page"/>
      </w:r>
      <w:bookmarkStart w:id="2" w:name="__RefHeading___Toc3290_975013626"/>
      <w:bookmarkStart w:id="3" w:name="_Toc2"/>
      <w:bookmarkEnd w:id="2"/>
      <w:r>
        <w:rPr/>
        <w:t>2. Tecnologías</w:t>
      </w:r>
      <w:bookmarkEnd w:id="3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Tecnologías utilizadas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13"/>
        <w:gridCol w:w="2313"/>
        <w:gridCol w:w="1156"/>
        <w:gridCol w:w="3856"/>
      </w:tblGrid>
      <w:tr>
        <w:trPr>
          <w:tblHeader w:val="true"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Parte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Tecnología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Versión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Uso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Lenguaje del servidor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Java (Eclipse Temurin)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Toda la lógica del laboratorio.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Marco del servidor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Spring Boot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3.3.4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Servidor interno, API REST e inyección de dependencias.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Persistencia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Hibernate (JPA)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6.5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Correspondencia entre clases Java y tablas.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Base de datos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SQLite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3.46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Un solo archivo, laboratorio.db, sin servidor aparte.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Ventana de escritorio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JavaFX (WebView)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21.0.4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Muestra la interfaz dentro de una ventana propia.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Interfaz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React con TypeScript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19 / 5.7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Pantallas, formularios y gráficos.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Construcción de la interfaz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Vite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Empaqueta la interfaz en archivos estáticos.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PDF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OpenPDF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2.0.3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Informes y reportes en PDF.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Excel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Apache POI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5.3.0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Reportes en .xlsx.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Construcción general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Apache Maven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3.9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Compila todo y arma el archivo .jar.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JUnit 5, MockMvc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134 pruebas automáticas.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Paquetes</w:t>
            </w:r>
          </w:p>
        </w:tc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launch4j, jlink, jpackage</w:t>
            </w:r>
          </w:p>
        </w:tc>
        <w:tc>
          <w:tcPr>
            <w:tcW w:w="1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38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Laboratorio.exe y la aplicación de Linux.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4" w:name="__RefHeading___Toc3292_975013626"/>
      <w:bookmarkStart w:id="5" w:name="_Toc3"/>
      <w:bookmarkEnd w:id="4"/>
      <w:r>
        <w:rPr/>
        <w:t>3. Arquitectura</w:t>
      </w:r>
      <w:bookmarkEnd w:id="5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El sistema es una aplicación de escritorio formada por tres capas que corren en el mismo equipo: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+-------------------------------------------------------------+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|  Ventana de escritorio (JavaFX WebView)                     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|    muestra la interfaz React y abre los diálogos del sistema|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+------------------------------+------------------------------+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                          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| HTTP en localhost (puerto libre)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+------------------------------v------------------------------+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|  Servidor interno Spring Boot                               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|    controladores (API REST)  -&gt;  servicios (reglas)         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|    -&gt;  repositorios (JPA/Hibernate)                         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+------------------------------+------------------------------+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                          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+------------------------------v------------------------------+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|  Base de datos SQLite: datos/laboratorio.db                 |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+-------------------------------------------------------------+</w:t>
      </w:r>
    </w:p>
    <w:p>
      <w:pPr>
        <w:pStyle w:val="ListParagraph"/>
        <w:numPr>
          <w:ilvl w:val="0"/>
          <w:numId w:val="3"/>
        </w:numPr>
        <w:spacing w:lineRule="auto" w:line="300" w:before="0" w:after="80"/>
        <w:jc w:val="both"/>
        <w:rPr/>
      </w:pPr>
      <w:r>
        <w:rPr>
          <w:rFonts w:eastAsia="Times New Roman" w:cs="Times New Roman"/>
          <w:b/>
          <w:bCs/>
          <w:color w:val="000000"/>
        </w:rPr>
        <w:t>La interfaz</w:t>
      </w:r>
      <w:r>
        <w:rPr>
          <w:rFonts w:eastAsia="Times New Roman" w:cs="Times New Roman"/>
          <w:color w:val="000000"/>
        </w:rPr>
        <w:t xml:space="preserve"> pide al servidor un «snapshot» (todo el estado del laboratorio en un objeto JSON) y lo dibuja. Cada acción (guardar un paciente, cambiar un estado) es una llamada a la API que devuelve el snapshot actualizado.</w:t>
      </w:r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b/>
          <w:bCs/>
          <w:color w:val="000000"/>
        </w:rPr>
        <w:t>Las reglas viven en Java</w:t>
      </w:r>
      <w:r>
        <w:rPr>
          <w:rFonts w:eastAsia="Times New Roman" w:cs="Times New Roman"/>
          <w:color w:val="000000"/>
        </w:rPr>
        <w:t>: disponibilidad de exámenes, estados de muestras, alertas, cálculos de reportes y validaciones. La interfaz nunca decide por su cuenta.</w:t>
      </w:r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b/>
          <w:bCs/>
          <w:color w:val="000000"/>
        </w:rPr>
        <w:t>El servidor solo escucha en el propio equipo</w:t>
      </w:r>
      <w:r>
        <w:rPr>
          <w:rFonts w:eastAsia="Times New Roman" w:cs="Times New Roman"/>
          <w:color w:val="000000"/>
        </w:rPr>
        <w:t xml:space="preserve"> (localhost): no recibe conexiones de otros equipos ni se conecta a servicios externos.</w:t>
      </w:r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b/>
          <w:bCs/>
          <w:color w:val="000000"/>
        </w:rPr>
        <w:t>Los diálogos del sistema</w:t>
      </w:r>
      <w:r>
        <w:rPr>
          <w:rFonts w:eastAsia="Times New Roman" w:cs="Times New Roman"/>
          <w:color w:val="000000"/>
        </w:rPr>
        <w:t xml:space="preserve"> (Guardar como, elegir carpeta, imprimir) los abre la ventana JavaFX a pedido de la API de escritorio.</w:t>
      </w:r>
      <w:r>
        <w:br w:type="page"/>
      </w:r>
    </w:p>
    <w:p>
      <w:pPr>
        <w:pStyle w:val="Heading1"/>
        <w:rPr/>
      </w:pPr>
      <w:bookmarkStart w:id="6" w:name="__RefHeading___Toc3294_975013626"/>
      <w:bookmarkStart w:id="7" w:name="_Toc4"/>
      <w:bookmarkEnd w:id="6"/>
      <w:r>
        <w:rPr/>
        <w:t>4. Convención de nombres</w:t>
      </w:r>
      <w:bookmarkEnd w:id="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Todos los nombres internos del código (paquetes, clases, métodos, variables, propiedades, rutas de la API, tablas, columnas, clases CSS y archivos) están formados por </w:t>
      </w:r>
      <w:r>
        <w:rPr>
          <w:rFonts w:eastAsia="Times New Roman" w:cs="Times New Roman"/>
          <w:b/>
          <w:bCs/>
          <w:color w:val="000000"/>
        </w:rPr>
        <w:t>nombres de animales</w:t>
      </w:r>
      <w:r>
        <w:rPr>
          <w:rFonts w:eastAsia="Times New Roman" w:cs="Times New Roman"/>
          <w:color w:val="000000"/>
        </w:rPr>
        <w:t xml:space="preserve">. Cada palabra del nombre original corresponde siempre al mismo animal, de modo que el código es coherente: por ejemplo, la palabra «paciente» es siempre </w:t>
      </w:r>
      <w:r>
        <w:rPr>
          <w:rFonts w:eastAsia="Times New Roman" w:cs="Times New Roman"/>
          <w:b/>
          <w:bCs/>
          <w:color w:val="000000"/>
        </w:rPr>
        <w:t>puma</w:t>
      </w:r>
      <w:r>
        <w:rPr>
          <w:rFonts w:eastAsia="Times New Roman" w:cs="Times New Roman"/>
          <w:color w:val="000000"/>
        </w:rPr>
        <w:t xml:space="preserve"> y la palabra «servicio» es siempre </w:t>
      </w:r>
      <w:r>
        <w:rPr>
          <w:rFonts w:eastAsia="Times New Roman" w:cs="Times New Roman"/>
          <w:b/>
          <w:bCs/>
          <w:color w:val="000000"/>
        </w:rPr>
        <w:t>oveja</w:t>
      </w:r>
      <w:r>
        <w:rPr>
          <w:rFonts w:eastAsia="Times New Roman" w:cs="Times New Roman"/>
          <w:color w:val="000000"/>
        </w:rPr>
        <w:t xml:space="preserve">, así que el servicio de pacientes es </w:t>
      </w:r>
      <w:r>
        <w:rPr>
          <w:rFonts w:eastAsia="Times New Roman" w:cs="Times New Roman"/>
          <w:b/>
          <w:bCs/>
          <w:color w:val="000000"/>
        </w:rPr>
        <w:t>PumaOveja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Lo que ve el usuario </w:t>
      </w:r>
      <w:r>
        <w:rPr>
          <w:rFonts w:eastAsia="Times New Roman" w:cs="Times New Roman"/>
          <w:b/>
          <w:bCs/>
          <w:color w:val="000000"/>
        </w:rPr>
        <w:t>no cambia</w:t>
      </w:r>
      <w:r>
        <w:rPr>
          <w:rFonts w:eastAsia="Times New Roman" w:cs="Times New Roman"/>
          <w:color w:val="000000"/>
        </w:rPr>
        <w:t>: los textos de las pantallas, los códigos (PAC-000001, MUE-2026-000001) y los estados (RECIBIDA, PUBLICADA) están en español normal.</w:t>
      </w:r>
    </w:p>
    <w:p>
      <w:pPr>
        <w:pStyle w:val="Heading2"/>
        <w:keepNext w:val="true"/>
        <w:rPr/>
      </w:pPr>
      <w:bookmarkStart w:id="8" w:name="__RefHeading___Toc3296_975013626"/>
      <w:bookmarkStart w:id="9" w:name="_Toc5"/>
      <w:bookmarkEnd w:id="8"/>
      <w:r>
        <w:rPr/>
        <w:t>4.1 Lo que se conserva con su nombre original</w:t>
      </w:r>
      <w:bookmarkEnd w:id="9"/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color w:val="000000"/>
        </w:rPr>
        <w:t xml:space="preserve">Palabras reservadas y nombres de las librerías: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class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main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@Service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useState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onClick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children</w:t>
      </w:r>
      <w:r>
        <w:rPr>
          <w:rFonts w:eastAsia="Times New Roman" w:cs="Times New Roman"/>
          <w:color w:val="000000"/>
        </w:rPr>
        <w:t>, etc.</w:t>
      </w:r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color w:val="000000"/>
        </w:rPr>
        <w:t xml:space="preserve">Los prefijos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get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set</w:t>
      </w:r>
      <w:r>
        <w:rPr>
          <w:rFonts w:eastAsia="Times New Roman" w:cs="Times New Roman"/>
          <w:color w:val="000000"/>
        </w:rPr>
        <w:t xml:space="preserve"> e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is</w:t>
      </w:r>
      <w:r>
        <w:rPr>
          <w:rFonts w:eastAsia="Times New Roman" w:cs="Times New Roman"/>
          <w:color w:val="000000"/>
        </w:rPr>
        <w:t xml:space="preserve"> de los métodos de acceso, que Spring y Jackson necesitan para reconocer las propiedades.</w:t>
      </w:r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color w:val="000000"/>
        </w:rPr>
        <w:t>Las palabras clave de las consultas de Spring Data (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findBy…OrderBy…Asc</w:t>
      </w:r>
      <w:r>
        <w:rPr>
          <w:rFonts w:eastAsia="Times New Roman" w:cs="Times New Roman"/>
          <w:color w:val="000000"/>
        </w:rPr>
        <w:t>).</w:t>
      </w:r>
    </w:p>
    <w:p>
      <w:pPr>
        <w:pStyle w:val="ListParagraph"/>
        <w:numPr>
          <w:ilvl w:val="0"/>
          <w:numId w:val="1"/>
        </w:numPr>
        <w:spacing w:lineRule="auto" w:line="300" w:before="0" w:after="80"/>
        <w:jc w:val="both"/>
        <w:rPr/>
      </w:pPr>
      <w:r>
        <w:rPr>
          <w:rFonts w:eastAsia="Times New Roman" w:cs="Times New Roman"/>
          <w:color w:val="000000"/>
        </w:rPr>
        <w:t xml:space="preserve">Los </w:t>
      </w:r>
      <w:r>
        <w:rPr>
          <w:rFonts w:eastAsia="Times New Roman" w:cs="Times New Roman"/>
          <w:b/>
          <w:bCs/>
          <w:color w:val="000000"/>
        </w:rPr>
        <w:t>datos guardados</w:t>
      </w:r>
      <w:r>
        <w:rPr>
          <w:rFonts w:eastAsia="Times New Roman" w:cs="Times New Roman"/>
          <w:color w:val="000000"/>
        </w:rPr>
        <w:t>: estados, temas (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gris</w:t>
      </w:r>
      <w:r>
        <w:rPr>
          <w:rFonts w:eastAsia="Times New Roman" w:cs="Times New Roman"/>
          <w:color w:val="000000"/>
        </w:rPr>
        <w:t>), códigos de formato (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hemogram</w:t>
      </w:r>
      <w:r>
        <w:rPr>
          <w:rFonts w:eastAsia="Times New Roman" w:cs="Times New Roman"/>
          <w:color w:val="000000"/>
        </w:rPr>
        <w:t>) y claves de preferencias, para no invalidar las bases de datos existentes.</w:t>
      </w:r>
    </w:p>
    <w:p>
      <w:pPr>
        <w:pStyle w:val="Heading2"/>
        <w:keepNext w:val="true"/>
        <w:rPr/>
      </w:pPr>
      <w:bookmarkStart w:id="10" w:name="__RefHeading___Toc3298_975013626"/>
      <w:bookmarkStart w:id="11" w:name="_Toc6"/>
      <w:bookmarkEnd w:id="10"/>
      <w:r>
        <w:rPr/>
        <w:t>4.2 Diccionario de las palabras más frecuentes</w:t>
      </w:r>
      <w:bookmarkEnd w:id="11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Palabras frecuentes y su significado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34"/>
        <w:gridCol w:w="3277"/>
        <w:gridCol w:w="4627"/>
      </w:tblGrid>
      <w:tr>
        <w:trPr>
          <w:tblHeader w:val="true"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Animal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Significado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Ejemplo en el código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paciente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Puma, PumaOveja, /elefante/pumas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condor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solicitud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muestra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Vicuna, tabla vicuna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llama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examen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alpaca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recurso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tapir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mantenimiento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buho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auditoría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zorro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usuario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servicio (lógica)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VicunaOveja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rorcual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controlador (API)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PumaRorcual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marmota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repositorio (acceso a datos)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PumaMarmota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cabra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formulario (datos recibidos)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PumaCabra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DTO (datos enviados)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PumaConejo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charran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convertidor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VicunaLiebreCharran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emu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 (test)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EscorporaEmu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gato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identificador (id)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pumaGato (id del paciente)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liebre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estado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leon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estado del recurso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rata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resultado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perro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nombre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chinchilla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fecha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ardilla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reporte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ocelote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exportar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gamo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guardar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hiena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configuración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gorila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preferencia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mamut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compra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lechuza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PDF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foca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escritorio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erizo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tipo de recurso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cerdo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etiqueta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cobayo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tipo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chacal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cantidad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guepardo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equipo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mastodonte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registro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elefante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/elefante/… (prefijo de la API)</w:t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zarigueya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base de datos (snapshot)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huangana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iniciales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12" w:name="__RefHeading___Toc3300_975013626"/>
      <w:bookmarkStart w:id="13" w:name="_Toc7"/>
      <w:bookmarkEnd w:id="12"/>
      <w:r>
        <w:rPr/>
        <w:t>4.3 Paquetes</w:t>
      </w:r>
      <w:bookmarkEnd w:id="13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3.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Paquetes Java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891"/>
        <w:gridCol w:w="2120"/>
        <w:gridCol w:w="4627"/>
      </w:tblGrid>
      <w:tr>
        <w:trPr>
          <w:tblHeader w:val="true"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Paquete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Significado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Contenido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pe.vizcacha.vaca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raíz del laboratorio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Clase principal, ventana y aplicación Spring Boot.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vaca.alce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configuración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Reloj, carga inicial y migración de la base.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vaca.hamster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dominio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Entidades: Puma, Condor, Vicuna, Llama, Alpaca, Tapir, Buho, etc.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vaca.hamster.colirrojos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enumeraciones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Estados y tipos con su etiqueta visible.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vaca.hamster.charranes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convertidores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Cómo se guardan fechas y estados en SQLite.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vaca.olingo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repositorios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Consultas a la base de datos.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vaca.oveja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servicios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Reglas del laboratorio.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vaca.conejo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DTO y formularios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que entran y salen por la API.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…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vaca.picamaderos</w:t>
            </w:r>
          </w:p>
        </w:tc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web (controladores)</w:t>
            </w:r>
          </w:p>
        </w:tc>
        <w:tc>
          <w:tcPr>
            <w:tcW w:w="4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REST.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14" w:name="__RefHeading___Toc3302_975013626"/>
      <w:bookmarkStart w:id="15" w:name="_Toc8"/>
      <w:bookmarkEnd w:id="14"/>
      <w:r>
        <w:rPr/>
        <w:t>5. Organización de carpetas</w:t>
      </w:r>
      <w:bookmarkEnd w:id="15"/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bioaxis-lab/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pom.xml                      configuración de Maven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README.md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docs/                        documentación (Word y PDF)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packaging/                   scripts de empaquetado e instrucciones LEEME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frontend/                    interfaz React + TypeScript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index.html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package.json, package-lock.json, vite.config.ts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src/                     Onagro.tsx, elefante.ts, babuino.ts, ...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└──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src/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main/java/pe/vizcacha/vaca/   servidor Java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main/resources/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│   ├──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application.yml           configuración de Spring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│   └──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castor/                   zorroandino.sql (esquema) y migración</w:t>
      </w:r>
    </w:p>
    <w:p>
      <w:pPr>
        <w:pStyle w:val="Normal"/>
        <w:keepLines/>
        <w:spacing w:lineRule="auto" w:line="206" w:before="0" w:after="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  └──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test/                         134 pruebas automáticas</w:t>
      </w:r>
      <w:r>
        <w:br w:type="page"/>
      </w:r>
    </w:p>
    <w:p>
      <w:pPr>
        <w:pStyle w:val="Heading1"/>
        <w:rPr/>
      </w:pPr>
      <w:bookmarkStart w:id="16" w:name="__RefHeading___Toc3304_975013626"/>
      <w:bookmarkStart w:id="17" w:name="_Toc9"/>
      <w:bookmarkEnd w:id="16"/>
      <w:r>
        <w:rPr/>
        <w:t>6. Base de datos</w:t>
      </w:r>
      <w:bookmarkEnd w:id="1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SQLite guarda todo en </w:t>
      </w:r>
      <w:r>
        <w:rPr>
          <w:rFonts w:eastAsia="Times New Roman" w:cs="Times New Roman"/>
          <w:b/>
          <w:bCs/>
          <w:color w:val="000000"/>
        </w:rPr>
        <w:t>datos/laboratorio.db</w:t>
      </w:r>
      <w:r>
        <w:rPr>
          <w:rFonts w:eastAsia="Times New Roman" w:cs="Times New Roman"/>
          <w:color w:val="000000"/>
        </w:rPr>
        <w:t xml:space="preserve">. El esquema está en </w:t>
      </w:r>
      <w:r>
        <w:rPr>
          <w:rFonts w:eastAsia="Times New Roman" w:cs="Times New Roman"/>
          <w:b/>
          <w:bCs/>
          <w:color w:val="000000"/>
        </w:rPr>
        <w:t>castor/zorroandino.sql</w:t>
      </w:r>
      <w:r>
        <w:rPr>
          <w:rFonts w:eastAsia="Times New Roman" w:cs="Times New Roman"/>
          <w:color w:val="000000"/>
        </w:rPr>
        <w:t xml:space="preserve"> y se aplica al arrancar con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CREATE TABLE IF NOT EXISTS</w:t>
      </w:r>
      <w:r>
        <w:rPr>
          <w:rFonts w:eastAsia="Times New Roman" w:cs="Times New Roman"/>
          <w:color w:val="000000"/>
        </w:rPr>
        <w:t>, de modo que una base nueva se crea sola y una existente no se toca.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4.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Tablas de la base de datos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84"/>
        <w:gridCol w:w="4240"/>
        <w:gridCol w:w="2314"/>
      </w:tblGrid>
      <w:tr>
        <w:trPr>
          <w:tblHeader w:val="true"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Tabla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Contenido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Entidad Java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Pacientes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Puma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condor_llama / antilope_condor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Solicitudes y sus exámenes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Condor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Muestras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vicuna_orangutan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Pasos de trazabilidad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VicunaOrangutan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vicuna_rata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Valores de resultados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VicunaRata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llama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Catálogo de exámenes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Llama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alpaca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Recursos (equipos, reactivos, materiales)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Alpaca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tapir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Mantenimientos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Tapir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buho_becada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Auditoría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Buho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hiena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Configuración del laboratorio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Hiena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gorila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Preferencias (clave y valor)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Gorila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onagro_zorro</w:t>
            </w:r>
          </w:p>
        </w:tc>
        <w:tc>
          <w:tcPr>
            <w:tcW w:w="4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Usuarios (compatibilidad)</w:t>
            </w:r>
          </w:p>
        </w:tc>
        <w:tc>
          <w:tcPr>
            <w:tcW w:w="2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Zorro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18" w:name="__RefHeading___Toc3306_975013626"/>
      <w:bookmarkStart w:id="19" w:name="_Toc10"/>
      <w:bookmarkEnd w:id="18"/>
      <w:r>
        <w:rPr/>
        <w:t>6.1 Migración automática</w:t>
      </w:r>
      <w:bookmarkEnd w:id="19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Si el programa abre una base de datos creada por la versión anterior (con los nombres originales de las tablas), la clase </w:t>
      </w:r>
      <w:r>
        <w:rPr>
          <w:rFonts w:eastAsia="Times New Roman" w:cs="Times New Roman"/>
          <w:b/>
          <w:bCs/>
          <w:color w:val="000000"/>
        </w:rPr>
        <w:t>LechuzavizcacheraZorrorojo</w:t>
      </w:r>
      <w:r>
        <w:rPr>
          <w:rFonts w:eastAsia="Times New Roman" w:cs="Times New Roman"/>
          <w:color w:val="000000"/>
        </w:rPr>
        <w:t xml:space="preserve"> ejecuta antes de todo el archivo </w:t>
      </w:r>
      <w:r>
        <w:rPr>
          <w:rFonts w:eastAsia="Times New Roman" w:cs="Times New Roman"/>
          <w:b/>
          <w:bCs/>
          <w:color w:val="000000"/>
        </w:rPr>
        <w:t>castor/lechuzavizcachera.sql</w:t>
      </w:r>
      <w:r>
        <w:rPr>
          <w:rFonts w:eastAsia="Times New Roman" w:cs="Times New Roman"/>
          <w:color w:val="000000"/>
        </w:rPr>
        <w:t>, que renombra tablas y columnas dentro de una transacción. Así no se pierde ningún registro al actualizar.</w:t>
      </w:r>
      <w:r>
        <w:br w:type="page"/>
      </w:r>
    </w:p>
    <w:p>
      <w:pPr>
        <w:pStyle w:val="Heading1"/>
        <w:rPr/>
      </w:pPr>
      <w:bookmarkStart w:id="20" w:name="__RefHeading___Toc3308_975013626"/>
      <w:bookmarkStart w:id="21" w:name="_Toc11"/>
      <w:bookmarkEnd w:id="20"/>
      <w:r>
        <w:rPr/>
        <w:t>7. API interna</w:t>
      </w:r>
      <w:bookmarkEnd w:id="2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La interfaz se comunica con el servidor mediante estas rutas. Todas las que modifican algo devuelven el snapshot actualizado y, en la cabecera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X-Mastodonte-Gato</w:t>
      </w:r>
      <w:r>
        <w:rPr>
          <w:rFonts w:eastAsia="Times New Roman" w:cs="Times New Roman"/>
          <w:color w:val="000000"/>
        </w:rPr>
        <w:t>, el código del registro creado.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5.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Rutas de la API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3"/>
        <w:gridCol w:w="3855"/>
        <w:gridCol w:w="4820"/>
      </w:tblGrid>
      <w:tr>
        <w:trPr>
          <w:tblHeader w:val="true"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Método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Ruta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Qué hace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/elefante/zarigueya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Snapshot completo del laboratorio.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/elefante/pumas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Crear o editar un paciente.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/elefante/condores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Crear una solicitud.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/elefante/vicunas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Registrar una muestra.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/elefante/vicunas/{gato}/liebre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Cambiar el estado de una muestra.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/elefante/vicunas/{gato}/ratas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Guardar resultados.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/elefante/vicunas/{gato}/ardilla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Informe de resultados.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/elefante/vicunas/{gato}/ardilla/lechuza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Escribir el informe en PDF.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/elefante/vicunas/{gato}/ardilla/lechuza/picuro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Descargar el PDF del informe.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/elefante/llamas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Crear o editar un examen.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/elefante/alpacas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Crear o editar un recurso.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/elefante/alpacas/{gato}/corvinas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Movimiento de stock.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/elefante/zopilote/loris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Inventario físico.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/elefante/zopilote/mamut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Compra de varios artículos.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/elefante/tapir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Crear o editar un mantenimiento.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/elefante/ardillas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Calcular un reporte.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/elefante/ardillas/ocelote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Exportar un reporte a PDF o Excel.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/elefante/hiena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Guardar la configuración.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/elefante/hiena/cisne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Guardar el tema.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/elefante/hiena/ocelote-colibri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Guardar la carpeta de exportaciones.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/elefante/hiena/torcazas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Guardar notificaciones.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/elefante/periquito/pumas.csv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Respaldo CSV de pacientes.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/elefante/gorrion/birro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Vista previa de la depuración.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/elefante/gorrion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Respaldar y eliminar atenciones antiguas.</w:t>
            </w:r>
          </w:p>
        </w:tc>
      </w:tr>
      <w:tr>
        <w:trPr>
          <w:cantSplit/>
        </w:trPr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/elefante/foca/…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Acciones de escritorio: Guardar como (gamo-rata, gamo-ardilla, gamo-periquito), elegir carpeta (huina), imprimir (chiroque) y depurar (gorrion).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22" w:name="__RefHeading___Toc3310_975013626"/>
      <w:bookmarkStart w:id="23" w:name="_Toc12"/>
      <w:bookmarkEnd w:id="22"/>
      <w:r>
        <w:rPr/>
        <w:t>8. Piezas centrales del código</w:t>
      </w:r>
      <w:bookmarkEnd w:id="23"/>
    </w:p>
    <w:p>
      <w:pPr>
        <w:pStyle w:val="Heading2"/>
        <w:keepNext w:val="true"/>
        <w:rPr/>
      </w:pPr>
      <w:bookmarkStart w:id="24" w:name="__RefHeading___Toc3312_975013626"/>
      <w:bookmarkStart w:id="25" w:name="_Toc13"/>
      <w:bookmarkEnd w:id="24"/>
      <w:r>
        <w:rPr/>
        <w:t>8.1 Arranque del programa</w:t>
      </w:r>
      <w:bookmarkEnd w:id="25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Clase principal. Prepara la carpeta de datos y decide: si hay entorno gráfico abre la ventana (MorsaVizcacha); si no, arranca solo el servidor.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src/main/java/pe/vizcacha/vaca/FocaChinchillon.java</w:t>
      </w:r>
      <w:r>
        <w:rPr>
          <w:rFonts w:eastAsia="Times New Roman" w:cs="Times New Roman"/>
          <w:color w:val="000000"/>
        </w:rPr>
        <w:t xml:space="preserve"> (24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javafx.application.Application;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org.springframework.boot.builder.SpringApplicationBuilder;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java.awt.GraphicsEnvironment;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final class FocaChinchillon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static final String ARRENDAJO_MORSA = "vaca.arrendajo-morsa";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FocaChinchillon()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static void main(String[] mero)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VizcachaAyanque.sachaperroBabuinoYanapuma();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(Boolean.getBoolean(ARRENDAJO_MORSA) || GraphicsEnvironment.isHeadless())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new SpringApplicationBuilder(VizcachaAyanque.class).run(mero);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Application.launch(MorsaVizcacha.class, mero);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26" w:name="__RefHeading___Toc3314_975013626"/>
      <w:bookmarkStart w:id="27" w:name="_Toc14"/>
      <w:bookmarkEnd w:id="26"/>
      <w:r>
        <w:rPr/>
        <w:t>8.2 Entidad Paciente</w:t>
      </w:r>
      <w:bookmarkEnd w:id="2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Clase que corresponde a la tabla puma. Cada campo es una columna; las anotaciones indican a Hibernate cómo guardarlo.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src/main/java/pe/vizcacha/vaca/hamster/Puma.java</w:t>
      </w:r>
      <w:r>
        <w:rPr>
          <w:rFonts w:eastAsia="Times New Roman" w:cs="Times New Roman"/>
          <w:color w:val="000000"/>
        </w:rPr>
        <w:t xml:space="preserve"> (71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pe.vizcacha.vaca.hamster;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jakarta.persistence.Column;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jakarta.persistence.Entity;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jakarta.persistence.Id;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jakarta.persistence.Table;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java.time.LocalDate;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java.time.Period;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@Entity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@Table(name = "puma")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class Puma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@Id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gato;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@Column(nullable = false, unique = true)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kudu;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@Column(name = "carabo_perro", nullable = false)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caraboPerro;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@Column(name = "muflon_perro", nullable = false)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muflonPerro;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@Column(nullable = false)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LocalDate carpincho;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@Column(nullable = false)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gallo;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petrel;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cuervo;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pardillo;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cebras;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@Column(nullable = false)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LocalDate pinzon;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int abubilla(LocalDate escribano)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Period.between(carpincho, escribano).getYears();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tucotucoPerro()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caraboPerro + " " + muflonPerro;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getGato() { return gato;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setGato(String gato) { this.gato = gato;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getKudu() { return kudu;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setKudu(String kudu) { this.kudu = kudu;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getCaraboPerro() { return caraboPerro;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setCaraboPerro(String caraboPerro) { this.caraboPerro = caraboPerro;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getMuflonPerro() { return muflonPerro;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setMuflonPerro(String muflonPerro) { this.muflonPerro = muflonPerro;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LocalDate getCarpincho() { return carpincho;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setCarpincho(LocalDate carpincho) { this.carpincho = carpincho;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getGallo() { return gallo;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setGallo(String gallo) { this.gallo = gallo;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getPetrel() { return petrel;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setPetrel(String petrel) { this.petrel = petrel;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getCuervo() { return cuervo;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setCuervo(String cuervo) { this.cuervo = cuervo;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getPardillo() { return pardillo;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setPardillo(String pardillo) { this.pardillo = pardillo;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String getCebras() { return cebras;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setCebras(String cebras) { this.cebras = cebras;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LocalDate getPinzon() { return pinzon;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void setPinzon(LocalDate pinzon) { this.pinzon = pinzon;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28" w:name="__RefHeading___Toc3316_975013626"/>
      <w:bookmarkStart w:id="29" w:name="_Toc15"/>
      <w:bookmarkEnd w:id="28"/>
      <w:r>
        <w:rPr/>
        <w:t>8.3 Repositorio de pacientes</w:t>
      </w:r>
      <w:bookmarkEnd w:id="29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Consultas a la tabla de pacientes. Spring Data genera el código a partir del nombre de cada método.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src/main/java/pe/vizcacha/vaca/olingo/PumaMarmota.java</w:t>
      </w:r>
      <w:r>
        <w:rPr>
          <w:rFonts w:eastAsia="Times New Roman" w:cs="Times New Roman"/>
          <w:color w:val="000000"/>
        </w:rPr>
        <w:t xml:space="preserve"> (16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pe.vizcacha.vaca.olingo;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org.springframework.data.jpa.repository.JpaRepository;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org.springframework.data.jpa.repository.Query;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pe.vizcacha.vaca.hamster.Puma;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java.util.List;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java.util.Optional;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interface PumaMarmota extends JpaRepository&lt;Puma, String&gt;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Optional&lt;Puma&gt; findByKudu(String kudu);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@Query("select p.gato from Puma p")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List&lt;String&gt; quirquinchoAlcaGatos();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30" w:name="__RefHeading___Toc3318_975013626"/>
      <w:bookmarkStart w:id="31" w:name="_Toc16"/>
      <w:bookmarkEnd w:id="30"/>
      <w:r>
        <w:rPr/>
        <w:t>8.4 Servicio de pacientes</w:t>
      </w:r>
      <w:bookmarkEnd w:id="3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Reglas para crear y editar pacientes: valida que el DNI tenga 8 dígitos, evita pacientes duplicados, asigna el código y deja el registro en la auditoría.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src/main/java/pe/vizcacha/vaca/oveja/PumaOveja.java</w:t>
      </w:r>
      <w:r>
        <w:rPr>
          <w:rFonts w:eastAsia="Times New Roman" w:cs="Times New Roman"/>
          <w:color w:val="000000"/>
        </w:rPr>
        <w:t xml:space="preserve"> (86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pe.vizcacha.vaca.oveja;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org.springframework.stereotype.Service;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org.springframework.transaction.annotation.Transactional;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pe.vizcacha.vaca.alce.BurroCuy;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pe.vizcacha.vaca.hamster.Puma;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pe.vizcacha.vaca.conejo.PumaCabra;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pe.vizcacha.vaca.olingo.PumaMarmota;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java.time.LocalDate;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java.util.regex.Pattern;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@Service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class PumaOveja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static final Pattern CIGARRA_GUACAMAYO = Pattern.compile("\\d{8}");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PumaMarmota pumas;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BuhoOveja buho;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CoyoteOveja coyote;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GatoEstornino gatos;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BurroCuy cuy;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PumaOveja(PumaMarmota pumas, BuhoOveja buho,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CoyoteOveja coyote, GatoEstornino gatos, BurroCuy cuy)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this.pumas = pumas;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this.buho = buho;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this.coyote = coyote;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this.gatos = gatos;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this.cuy = cuy;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@Transactional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Puma gamo(PumaCabra cabra)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String kudu = pichiciego(cabra.kudu());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(!CIGARRA_GUACAMAYO.matcher(kudu).matches())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MangostaCiveta("El DNI debe tener exactamente 8 dígitos.");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boolean cebu = isPato(cabra.gato());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pumas.findByKudu(kudu)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.filter(lombriz -&gt; cebu || !lombriz.getGato().equals(cabra.gato()))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.ifPresent(lombriz -&gt;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"Ya existe un paciente con este DNI. Puedes consultarlo en Pacientes.");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Puma p = cebu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? new Puma()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: pumas.findById(cabra.gato()).orElseThrow(() -&gt;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new MangostaCiveta("El paciente indicado no existe."));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(cebu)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p.setGato(gatos.marimono("PAC-", pumas.quirquinchoAlcaGatos()));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p.setPinzon(cuy.jaguar());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p.setKudu(kudu);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p.setCaraboPerro(pichiciego(cabra.carabo()));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p.setMuflonPerro(pichiciego(cabra.muflon()));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p.setCarpincho(LocalDate.parse(pichiciego(cabra.carpincho())));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p.setGallo(pichiciego(cabra.gallo()));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p.setPetrel(pichiciego(cabra.petrel()));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p.setCuervo(pichiciego(cabra.cuervo()));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p.setPardillo(pichiciego(cabra.pardillo()));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p.setCebras(pichiciego(cabra.cebras()));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Puma pudu = pumas.save(p);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buho.mastodonte(coyote.zorroPerro(), coyote.canguro(),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cebu ? "Paciente creado" : "Paciente actualizado",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"Pacientes", pudu.getGato());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pudu;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pichiciego(String s)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s == null ? "" : s.trim();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boolean isPato(String s)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s == null || s.isBlank();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32" w:name="__RefHeading___Toc3320_975013626"/>
      <w:bookmarkStart w:id="33" w:name="_Toc17"/>
      <w:bookmarkEnd w:id="32"/>
      <w:r>
        <w:rPr/>
        <w:t>8.5 Controlador de pacientes</w:t>
      </w:r>
      <w:bookmarkEnd w:id="33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Punto de entrada de la API para pacientes: recibe el formulario, llama al servicio y devuelve el snapshot con el código creado.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src/main/java/pe/vizcacha/vaca/picamaderos/PumaRorcual.java</w:t>
      </w:r>
      <w:r>
        <w:rPr>
          <w:rFonts w:eastAsia="Times New Roman" w:cs="Times New Roman"/>
          <w:color w:val="000000"/>
        </w:rPr>
        <w:t xml:space="preserve"> (31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pe.vizcacha.vaca.picamaderos;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org.springframework.http.ResponseEntity;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org.springframework.web.bind.annotation.PostMapping;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org.springframework.web.bind.annotation.RequestBody;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org.springframework.web.bind.annotation.RequestMapping;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org.springframework.web.bind.annotation.RestController;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pe.vizcacha.vaca.hamster.Puma;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pe.vizcacha.vaca.conejo.ZarigueyaConejo;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pe.vizcacha.vaca.conejo.PumaCabra;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pe.vizcacha.vaca.oveja.ZarigueyaKoalaOveja;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pe.vizcacha.vaca.oveja.PumaOveja;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@RestController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@RequestMapping("/elefante/pumas")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class PumaRorcual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PumaOveja pumas;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ZarigueyaKoalaOveja koalas;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PumaRorcual(PumaOveja pumas, ZarigueyaKoalaOveja koalas)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this.pumas = pumas;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this.koalas = koalas;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@PostMapping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ResponseEntity&lt;ZarigueyaConejo&gt; gamo(@RequestBody PumaCabra cabra)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Puma pudu = pumas.gamo(cabra);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ElefanteMambas.correcaminosMastodonte(koalas.koala(), pudu.getGato());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34" w:name="__RefHeading___Toc3322_975013626"/>
      <w:bookmarkStart w:id="35" w:name="_Toc18"/>
      <w:bookmarkEnd w:id="34"/>
      <w:r>
        <w:rPr/>
        <w:t>8.6 Muestras y transiciones de estado</w:t>
      </w:r>
      <w:bookmarkEnd w:id="35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Registro de muestras (descuenta reactivo y material) y cambio de estado. Solo se permite el paso al estado siguiente, y cada paso queda en la trazabilidad y en la auditoría.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src/main/java/pe/vizcacha/vaca/oveja/VicunaOveja.java</w:t>
      </w:r>
      <w:r>
        <w:rPr>
          <w:rFonts w:eastAsia="Times New Roman" w:cs="Times New Roman"/>
          <w:color w:val="000000"/>
        </w:rPr>
        <w:t xml:space="preserve"> (155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pe.vizcacha.vaca.oveja;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org.springframework.stereotype.Service;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org.springframework.transaction.annotation.Transactional;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pe.vizcacha.vaca.alce.BurroCuy;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pe.vizcacha.vaca.hamster.Llama;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pe.vizcacha.vaca.hamster.Condor;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pe.vizcacha.vaca.hamster.Alpaca;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pe.vizcacha.vaca.hamster.Vicuna;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pe.vizcacha.vaca.hamster.VicunaOrangutan;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pe.vizcacha.vaca.hamster.colirrojos.VicunaLiebre;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pe.vizcacha.vaca.conejo.TijeralVicunaCabra;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pe.vizcacha.vaca.olingo.LlamaMarmota;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pe.vizcacha.vaca.olingo.CondorMarmota;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pe.vizcacha.vaca.olingo.VicunaMarmota;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java.time.LocalDateTime;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java.util.List;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@Service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class VicunaOveja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static final String ABEJARUCO_CAREY = "Selecciona una solicitud y un examen.";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VicunaMarmota vicunas;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CondorMarmota condores;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LlamaMarmota llamas;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SuricataOveja suricata;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BuhoOveja buho;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CoyoteOveja coyote;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GatoEstornino gatos;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final BurroCuy cuy;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VicunaOveja(VicunaMarmota vicunas, CondorMarmota condores,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LlamaMarmota llamas, SuricataOveja suricata,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BuhoOveja buho,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CoyoteOveja coyote, GatoEstornino gatos, BurroCuy cuy)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this.vicunas = vicunas;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this.condores = condores;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this.llamas = llamas;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this.suricata = suricata;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this.buho = buho;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this.coyote = coyote;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this.gatos = gatos;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this.cuy = cuy;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@Transactional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Vicuna calamar(TijeralVicunaCabra cabra)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(cabra.condorGato() == null || cabra.condorGato().isBlank()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|| cabra.llamaGato() == null || cabra.llamaGato().isBlank())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MangostaCiveta(ABEJARUCO_CAREY);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Condor argali = condores.findById(cabra.condorGato())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.orElseThrow(() -&gt; new MangostaCiveta(ABEJARUCO_CAREY));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Llama gamuza = llamas.findById(cabra.llamaGato())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.orElseThrow(() -&gt; new MangostaCiveta(ABEJARUCO_CAREY));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List&lt;String&gt; salamanquesas = suricata.milano(gamuza);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(!salamanquesas.isEmpty())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MangostaCiveta("No se puede registrar la toma: "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+ String.join("; ", salamanquesas) + ". La solicitud permanece pendiente.");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(vicunas.existsByCondorGatoAndLlamaGato(argali.getGato(), gamuza.getGato()))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"Este examen ya tiene una muestra registrada en la solicitud.");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 s = new Vicuna();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s.setGato(gatos.marimono("MUE-" + cuy.jaguar().getYear() + "-", vicunas.quirquinchoAlcaGatos()));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s.setPuma(argali.getPuma());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s.setCondor(argali);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s.setLlama(gamuza);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s.setGallinaAsno(chotacabrasGallinaAsno(cabra.gallinaAsno()));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s.setLiebre(VicunaLiebre.TENCA);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s.setWombat(patoImpala(cabra.wombat(), coyote.zorroPerro()));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s.setCebras("");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s.horneritoOrangutan(new VicunaOrangutan(VicunaLiebre.TENCA, cuy.curruca(), coyote.zorroPerro()));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gamuza.getFrailecillo().setChacal(gamuza.getFrailecillo().getChacal() - 1);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gamuza.getMochuelo().setChacal(gamuza.getMochuelo().getChacal() - 1);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 motelo = vicunas.save(s);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cometocinoDegu(argali);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buho.mastodonte(coyote.zorroPerro(), coyote.canguro(),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"Muestra registrada", "Muestras", motelo.getGato());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motelo;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@Transactional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Vicuna chiripepe(String vicunaGato, String liebreCerdo)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 s = vicunas.findById(vicunaGato)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.orElseThrow(() -&gt; new MangostaCiveta("La muestra indicada no existe."));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VicunaLiebre majaz = VicunaLiebre.gavilanCerdo(liebreCerdo);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VicunaLiebre sapo = s.getLiebre().marimono();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(majaz != sapo)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MangostaCiveta(sapo == null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? "La muestra ya está publicada: no admite más transiciones."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: "Transición no válida: una muestra en " + s.getLiebre().cerdo()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+ " solo puede pasar a " + sapo.cerdo() + ".");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(majaz == VicunaLiebre.SERVAL_DRAGON)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List&lt;String&gt; salamanquesas = suricata.milano(s.getLlama());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(!salamanquesas.isEmpty())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MangostaCiveta(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"No se puede iniciar el análisis: " + String.join("; ", salamanquesas));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s.setLiebre(majaz);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s.horneritoOrangutan(new VicunaOrangutan(majaz, cuy.curruca(), coyote.zorroPerro()));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buho.mastodonte(coyote.zorroPerro(), coyote.canguro(),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gerenukFiofio(majaz),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majaz == VicunaLiebre.SERVAL_DRAGON ? "Muestras" : "Resultados",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s.getGato());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gerenukFiofio(VicunaLiebre majaz)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switch (majaz)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case AGUTI -&gt; "Resultado publicado";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case PEZPAYASO -&gt; "Resultado validado";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default -&gt; "Muestra enviada a análisis";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void cometocinoDegu(Condor argali)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argali.setDegu(argali.getLlamas().stream()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.anyMatch(e -&gt; !suricata.isLenguado(e)));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LocalDateTime chotacabrasGallinaAsno(String ganso)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(ganso == null || ganso.isBlank())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cuy.curruca();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String zorrillo = ganso.trim();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LocalDateTime.parse(zorrillo.length() == 16 ? zorrillo + ":00" : zorrillo);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private String patoImpala(String raton, String iguanodonte)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raton == null || raton.isBlank() ? iguanodonte : raton.trim();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36" w:name="__RefHeading___Toc3324_975013626"/>
      <w:bookmarkStart w:id="37" w:name="_Toc19"/>
      <w:bookmarkEnd w:id="36"/>
      <w:r>
        <w:rPr/>
        <w:t>8.7 Migración de bases anteriores</w:t>
      </w:r>
      <w:bookmarkEnd w:id="3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Se ejecuta al crearse la conexión a la base. Si encuentra las tablas con los nombres antiguos, aplica el script de migración en una transacción.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src/main/java/pe/vizcacha/vaca/alce/LechuzavizcacheraZorrorojo.java</w:t>
      </w:r>
      <w:r>
        <w:rPr>
          <w:rFonts w:eastAsia="Times New Roman" w:cs="Times New Roman"/>
          <w:color w:val="000000"/>
        </w:rPr>
        <w:t xml:space="preserve"> (63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package pe.vizcacha.vaca.alce;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org.springframework.beans.factory.config.BeanPostProcessor;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org.springframework.core.io.ClassPathResource;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org.springframework.stereotype.Component;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javax.sql.DataSource;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java.io.IOException;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java.nio.charset.StandardCharsets;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java.sql.Connection;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java.sql.ResultSet;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java.sql.SQLException;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java.sql.Statement;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java.util.regex.Matcher;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java.util.regex.Pattern;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@Component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public class LechuzavizcacheraZorrorojo implements BeanPostProcessor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@Override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public Object postProcessAfterInitialization(Object caracaraandino, String caracaraandinoPerro)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(caracaraandino instanceof DataSource cernicaloamericano)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lechuzadecampanario(cernicaloamericano);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caracaraandino;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static void lechuzadecampanario(DataSource cernicaloamericano)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try (Connection patoreal = cernicaloamericano.getConnection())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String mochuelopigmeo = new String(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new ClassPathResource("castor/lechuzavizcachera.sql").getInputStream().readAllBytes(),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StandardCharsets.UTF_8);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Matcher macaco = Pattern.compile("ALTER TABLE (\\w+)").matcher(mochuelopigmeo);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(!macaco.find())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boolean tordo;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try (ResultSet zopiloterey = patoreal.getMetaData().getTables(null, null, macaco.group(1), null))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tordo = zopiloterey.next();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(!tordo)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boolean jotecabezaroja = patoreal.getAutoCommit();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patoreal.setAutoCommit(false);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try (Statement condorcalifornia = patoreal.createStatement())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for (String autillocomun : mochuelopigmeo.split(";"))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(!autillocomun.isBlank())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condorcalifornia.execute(autillocomun);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patoreal.commit();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 catch (SQLException e)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patoreal.rollback();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e;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 finally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patoreal.setAutoCommit(jotecabezaroja);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 catch (SQLException | IOException e)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IllegalStateException("No se pudo actualizar la base de datos anterior.", e);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Heading2"/>
        <w:keepNext w:val="true"/>
        <w:rPr/>
      </w:pPr>
      <w:bookmarkStart w:id="38" w:name="__RefHeading___Toc3326_975013626"/>
      <w:bookmarkStart w:id="39" w:name="_Toc20"/>
      <w:bookmarkEnd w:id="38"/>
      <w:r>
        <w:rPr/>
        <w:t>8.8 Cliente de la API en la interfaz</w:t>
      </w:r>
      <w:bookmarkEnd w:id="39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Funciones que usa la interfaz para hablar con el servidor. Cada una corresponde a una ruta de la API.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frontend/src/elefante.ts</w:t>
      </w:r>
      <w:r>
        <w:rPr>
          <w:rFonts w:eastAsia="Times New Roman" w:cs="Times New Roman"/>
          <w:color w:val="000000"/>
        </w:rPr>
        <w:t xml:space="preserve"> (206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import type { Zarigueya, RataArdilla } from "./babuino"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export class ElefanteJirafa extends Error {}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export type Coipo = { castor: Zarigueya; mastodonteGato: string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const FAISAN_GATO = "X-Mastodonte-Gato"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async function chotacabras(mamba: Response)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const zorrillo = await mamba.text()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(!mamba.ok)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let lugano = `Error ${mamba.status}`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try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lugano = JSON.parse(zorrillo).jirafa || lugano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 catch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(mamba.status &gt;= 500)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lugano =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"Ocurrió un error inesperado y no se guardó nada. Vuelve a intentarlo; si se repite, el detalle está en datos/laboratorio.log."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throw new ElefanteJirafa(lugano)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zorrillo ? JSON.parse(zorrillo) : null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async function toro&lt;T&gt;(marsopa: string): Promise&lt;T&gt;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chotacabras(await fetch(marsopa))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async function tigre(marsopa: string, agateador?: unknown): Promise&lt;Coipo&gt;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const mamba = await fetch(marsopa,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method: "POST",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headers: { "Content-Type": "application/json" },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body: JSON.stringify(agateador ?? {}),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const castor = await chotacabras(mamba)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{ castor, mastodonteGato: mamba.headers.get(FAISAN_GATO) || "" 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export type Ardilla =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cobayo: string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guanaco: string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gavilan: string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impala: string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orix: string[]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calandrias: string[][]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export type OceloteRata =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picuroPerro: string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paloma: string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acaro: number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}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export const elefante =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zarigueya: () =&gt; toro&lt;Zarigueya&gt;("/elefante/zarigueya"),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ardilla: (cobayo: string, guanaco: string, gavilan?: string, impala?: string) =&gt; {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const leopardos = new URLSearchParams({ cobayo, guanaco })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(gavilan) leopardos.set("gavilan", gavilan)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if (impala) leopardos.set("impala", impala)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return toro&lt;Ardilla&gt;(`/elefante/ardillas?${leopardos}`)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},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gamoPuma: (cabra: Record&lt;string, unknown&gt;) =&gt; tigre("/elefante/pumas", cabra),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polillaCondor: (pumaGato: string, llamaGatos: string[], chorloDegu: boolean) =&gt;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tigre("/elefante/condores", { pumaGato, llamaGatos, chorloDegu }),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calamarVicuna: 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condorGato: string,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llamaGato: string,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gallinaAsno: string,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wombat: string,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) =&gt; tigre("/elefante/vicunas", { condorGato, llamaGato, gallinaAsno, wombat }),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vicunaLiebre: (gato: string, liebre: string) =&gt;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tigre(`/elefante/vicunas/${gato}/liebre`, { liebre }),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gamoRatas: 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gato: string,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ratones: Record&lt;string, string&gt;,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cebras: string,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ruisenor: boolean,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) =&gt; tigre(`/elefante/vicunas/${gato}/ratas`, { ratones, cebras, ruisenor }),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gamoLlama: (cabra: Record&lt;string, unknown&gt;) =&gt; tigre("/elefante/llamas", cabra),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gamoAlpaca: (cabra: Record&lt;string, unknown&gt;) =&gt; tigre("/elefante/alpacas", cabra),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…</w:t>
      </w:r>
    </w:p>
    <w:p>
      <w:pPr>
        <w:pStyle w:val="Heading2"/>
        <w:keepNext w:val="true"/>
        <w:rPr/>
      </w:pPr>
      <w:bookmarkStart w:id="40" w:name="__RefHeading___Toc3328_975013626"/>
      <w:bookmarkStart w:id="41" w:name="_Toc21"/>
      <w:bookmarkEnd w:id="40"/>
      <w:r>
        <w:rPr/>
        <w:t>8.9 Esquema de la base de datos</w:t>
      </w:r>
      <w:bookmarkEnd w:id="4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Primeras tablas del esquema.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Archivo: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src/main/resources/castor/zorroandino.sql</w:t>
      </w:r>
      <w:r>
        <w:rPr>
          <w:rFonts w:eastAsia="Times New Roman" w:cs="Times New Roman"/>
          <w:color w:val="000000"/>
        </w:rPr>
        <w:t xml:space="preserve"> (142 líneas).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PRAGMA foreign_keys = ON;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CREATE TABLE IF NOT EXISTS puma 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gato          TEXT PRIMARY KEY,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kudu         TEXT NOT NULL UNIQUE,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carabo_perro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muflon_perro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carpincho 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gallo   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petrel  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cuervo  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pardillo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cebras  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pinzon     TEXT NOT NULL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CREATE TABLE IF NOT EXISTS alpaca 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gato          TEXT PRIMARY KEY,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erizo  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perro  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pollo       TEXT, alcatraz TEXT, piquero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perezoso  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leon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chacal         INTEGER NOT NULL DEFAULT 0,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ualabi_chacal     INTEGER NOT NULL DEFAULT 0,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banteng        TEXT NOT NULL DEFAULT 'unidades',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ronsoco    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bonobo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muflon_pavorreal  TEXT, marimono_pavorreal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wombat TEXT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);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CREATE TABLE IF NOT EXISTS llama (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gato          TEXT PRIMARY KEY,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perro  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caribu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cuculi       REAL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cachalote_cerdo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vicuna_cobayo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pinguino      TEXT NOT NULL,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albatros        TEXT,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guepardo_gato TEXT NOT NULL REFERENCES alpaca(gato),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frailecillo_gato   TEXT NOT NULL REFERENCES alpaca(gato),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 xml:space="preserve">  </w:t>
      </w:r>
      <w:r>
        <w:rPr>
          <w:rFonts w:eastAsia="Courier New" w:cs="Courier New" w:ascii="Courier New" w:hAnsi="Courier New"/>
          <w:color w:val="000000"/>
          <w:sz w:val="15"/>
          <w:szCs w:val="15"/>
        </w:rPr>
        <w:t>mochuelo_gato  TEXT NOT NULL REFERENCES alpaca(gato),</w:t>
      </w:r>
    </w:p>
    <w:p>
      <w:pPr>
        <w:pStyle w:val="Normal"/>
        <w:keepLines/>
        <w:spacing w:lineRule="auto" w:line="173" w:before="0" w:after="0"/>
        <w:rPr/>
      </w:pPr>
      <w:r>
        <w:rPr>
          <w:rFonts w:eastAsia="Courier New" w:cs="Courier New" w:ascii="Courier New" w:hAnsi="Courier New"/>
          <w:color w:val="000000"/>
          <w:sz w:val="15"/>
          <w:szCs w:val="15"/>
        </w:rPr>
        <w:t>…</w:t>
      </w:r>
      <w:r>
        <w:br w:type="page"/>
      </w:r>
    </w:p>
    <w:p>
      <w:pPr>
        <w:pStyle w:val="Heading1"/>
        <w:rPr/>
      </w:pPr>
      <w:bookmarkStart w:id="42" w:name="__RefHeading___Toc3330_975013626"/>
      <w:bookmarkStart w:id="43" w:name="_Toc22"/>
      <w:bookmarkEnd w:id="42"/>
      <w:r>
        <w:rPr/>
        <w:t>9. Pruebas automáticas</w:t>
      </w:r>
      <w:bookmarkEnd w:id="43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El proyecto tiene </w:t>
      </w:r>
      <w:r>
        <w:rPr>
          <w:rFonts w:eastAsia="Times New Roman" w:cs="Times New Roman"/>
          <w:b/>
          <w:bCs/>
          <w:color w:val="000000"/>
        </w:rPr>
        <w:t>134 pruebas</w:t>
      </w:r>
      <w:r>
        <w:rPr>
          <w:rFonts w:eastAsia="Times New Roman" w:cs="Times New Roman"/>
          <w:color w:val="000000"/>
        </w:rPr>
        <w:t xml:space="preserve"> que comprueban las reglas del laboratorio: el flujo completo de atención, inventario, compras, exportaciones, respaldo, depuración, reportes y el esquema de la base. Se ejecutan con: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mvn test</w:t>
            </w:r>
          </w:p>
        </w:tc>
      </w:tr>
    </w:tbl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Resultado esperado: «Tests run: 134, Failures: 0, Errors: 0» y BUILD SUCCESS.</w:t>
      </w:r>
      <w:r>
        <w:br w:type="page"/>
      </w:r>
    </w:p>
    <w:p>
      <w:pPr>
        <w:pStyle w:val="Heading1"/>
        <w:rPr/>
      </w:pPr>
      <w:bookmarkStart w:id="44" w:name="__RefHeading___Toc3332_975013626"/>
      <w:bookmarkStart w:id="45" w:name="_Toc23"/>
      <w:bookmarkEnd w:id="44"/>
      <w:r>
        <w:rPr/>
        <w:t>10. Índice de archivos</w:t>
      </w:r>
      <w:bookmarkEnd w:id="45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Todos los archivos de código del proyecto, con su número de líneas y su función.</w:t>
      </w:r>
    </w:p>
    <w:p>
      <w:pPr>
        <w:pStyle w:val="Heading2"/>
        <w:keepNext w:val="true"/>
        <w:rPr/>
      </w:pPr>
      <w:bookmarkStart w:id="46" w:name="__RefHeading___Toc3334_975013626"/>
      <w:bookmarkStart w:id="47" w:name="_Toc24"/>
      <w:bookmarkEnd w:id="46"/>
      <w:r>
        <w:rPr/>
        <w:t>10.1 Interfaz (frontend/src)</w:t>
      </w:r>
      <w:bookmarkEnd w:id="47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6.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Archivos de la interfaz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84"/>
        <w:gridCol w:w="963"/>
        <w:gridCol w:w="5591"/>
      </w:tblGrid>
      <w:tr>
        <w:trPr>
          <w:tblHeader w:val="true"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Archivo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Líneas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Función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Onagro.tsx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5732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Interfaz completa: todas las pantallas, ventanas y formularios del sistema.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aguiluchomora.tsx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518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Componentes visuales reutilizables: íconos, botones, etiquetas de estado, tarjetas, avisos, paginador.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antilopenegro.tsx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Punto de entrada de la interfaz: aplica el tema guardado y monta la aplicación.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babuino.ts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245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Tipos de datos del snapshot y funciones de apoyo (fechas, disponibilidad, estados).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ballenaazul.css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294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Hoja de estilos: temas de color blanco, gris y negro, y la hoja de impresión del informe.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elefante.ts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207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Cliente de la API: todas las llamadas de la interfaz al servidor interno.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nyala.tsx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111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Listas desplegables propias, que reemplazan a las nativas del navegador dentro de la ventana.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pantera.tsx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539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Campos de fecha y de fecha con hora, con máscara y calendario propios.</w:t>
            </w:r>
          </w:p>
        </w:tc>
      </w:tr>
      <w:tr>
        <w:trPr>
          <w:cantSplit/>
        </w:trPr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vite-env.d.ts</w:t>
            </w:r>
          </w:p>
        </w:tc>
        <w:tc>
          <w:tcPr>
            <w:tcW w:w="9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5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Declaración de tipos de la herramienta Vite.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48" w:name="__RefHeading___Toc3336_975013626"/>
      <w:bookmarkStart w:id="49" w:name="_Toc25"/>
      <w:bookmarkEnd w:id="48"/>
      <w:r>
        <w:rPr/>
        <w:t>10.2 Servidor (src/main/java/pe/vizcacha/vaca)</w:t>
      </w:r>
      <w:bookmarkEnd w:id="49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7.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Archivos del servidor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047"/>
        <w:gridCol w:w="868"/>
        <w:gridCol w:w="4723"/>
      </w:tblGrid>
      <w:tr>
        <w:trPr>
          <w:tblHeader w:val="true"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Archivo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Líneas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Función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FocaChinchillon.java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Clase principal: decide si se abre con ventana o solo como servicio.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MorsaVizcacha.java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Ventana de escritorio (JavaFX): pantalla de carga, arranque del servicio y carga de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VizcachaAyanque.java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Aplicación Spring Boot y elección de la carpeta de datos.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alce/BurroCuy.java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Reloj del sistema (permite fijar una fecha para las pruebas).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alce/HuanganaToa.java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Carga los datos iniciales al arrancar con una base vacía.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alce/LechuzavizcacheraZorrorojo.java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Actualiza automáticamente una base de datos de la versión anterior a los nuevos nombres de tablas y columnas.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conejo/AlpacaCabra.java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del formulario de recurso.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conejo/AlpacaConejo.java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Recurso tal como se envía a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conejo/ArdillaConejo.java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Reporte calculado (columnas y filas).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conejo/AzorConejo.java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Alerta operativa.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conejo/BuhoConejo.java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Registro de auditoría enviado a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conejo/CisneCabra.java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Tema de color elegido.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conejo/CondorConejo.java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Solicitud enviada a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conejo/CorvinaCabra.java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Movimiento de stock (entrada o salida).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conejo/HienaCabra.java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generales del laboratorio.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conejo/LiebreCabra.java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Cambio de estado de una muestra.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conejo/LlamaCabra.java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del formulario de examen.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conejo/LlamaConejo.java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Examen enviado a la interfaz, con su disponibilidad.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conejo/MamutCabra.java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Compra con varias líneas.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conejo/OceloteCabra.java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Pedido de exportación de un reporte.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conejo/OceloteColibriCabra.java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Carpeta de exportaciones elegida.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conejo/OceloteRataConejo.java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Ruta y tamaño del archivo exportado.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conejo/OrangutanConejo.java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Paso de la trazabilidad de una muestra.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conejo/PumaCabra.java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del formulario de paciente.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conejo/PumaConejo.java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Paciente enviado a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conejo/RataArdillaConejo.java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Informe de resultados listo para imprimir.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conejo/RataCabra.java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Valores de resultados ingresados.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conejo/TapirCabra.java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del formulario de mantenimiento.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conejo/TapirConejo.java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Mantenimiento enviado a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conejo/TijeralCondorCabra.java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Nueva solicitud (paciente y exámenes).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conejo/TijeralVicunaCabra.java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Nueva muestra.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conejo/TorcazasCabra.java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Preferencia de notificaciones.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conejo/VicunaConejo.java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Muestra enviada a la interfaz, con su trazabilidad y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conejo/ZarigueyaConejo.java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Snapshot: todo lo que la interfaz necesita en un solo objeto.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conejo/ZopiloteLorisCabra.java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Inventario físico (conteo).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conejo/package-info.java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Configuración del paquete.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hamster/Alpaca.java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Recurso (equipo, reactivo o material).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hamster/Buho.java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Registro de auditoría.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hamster/Condor.java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Solicitud de análisis.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hamster/Gorila.java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Preferencia (clave y valor).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hamster/Hiena.java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Configuración del laboratorio.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hamster/Llama.java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Examen del catálogo.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hamster/Puma.java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72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Paciente.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hamster/Tapir.java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Mantenimiento.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hamster/Vicuna.java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Muestra.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hamster/VicunaOrangutan.java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Paso de trazabilidad de una muestra.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hamster/VicunaRata.java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Valor de resultado de un parámetro.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hamster/Zorro.java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Entidad Usuario (se conserva por compatibilidad).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hamster/charranes/AlpacaErizoCharran.java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el tipo de recurso como texto.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hamster/charranes/CanguroCharran.java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el rol como texto.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hamster/charranes/GuepardoLeonCharran.java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el estado del equipo como texto.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hamster/charranes/PetirrojoColirrojoCharran.java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Convertidor genérico: guarda la etiqueta visible de un estado.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hamster/charranes/PichitankaChinchillaCachaloteCharran.java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fecha y hora en formato ISO.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hamster/charranes/PichitankaChinchillaCharran.java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fechas en formato ISO.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hamster/charranes/RataLinceCharran.java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el formato de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hamster/charranes/TapirLiebreCharran.java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el estado del mantenimiento.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hamster/charranes/VicunaLiebreCharran.java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el estado de la muestra.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hamster/colirrojos/AlpacaErizo.java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Tipos de recurso: Equipos, Reactivos, Materiales.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hamster/colirrojos/Canguro.java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Rol de acceso.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hamster/colirrojos/GuepardoLeon.java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Estados de un equipo.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hamster/colirrojos/PetirrojoColirrojo.java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Interfaz para estados con etiqueta visible.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hamster/colirrojos/RataLince.java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Formatos de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hamster/colirrojos/TapirLiebre.java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Estados de un mantenimiento.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hamster/colirrojos/VicunaLiebre.java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Estados de una muestra: RECIBIDA … PUBLICADA.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olingo/AlpacaMarmota.java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la tabla de recursos.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olingo/BuhoMarmota.java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la auditoría.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olingo/CondorMarmota.java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las solicitudes.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olingo/GorilaMarmota.java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las preferencias.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olingo/HienaMarmota.java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la configuración.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olingo/LlamaMarmota.java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al catálogo de exámenes.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olingo/PumaMarmota.java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los pacientes.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olingo/TapirMarmota.java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los mantenimientos.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olingo/VicunaMarmota.java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las muestras.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olingo/ZorroMarmota.java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Acceso a los usuarios.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oveja/AlpacaLeonOveja.java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Calcula el estado derivado de un recurso (stock bajo, agotado, vencido).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oveja/AlpacaOveja.java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130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Altas, ediciones y movimientos de stock de recursos.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oveja/ArdillaOveja.java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Calcula los reportes.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oveja/AzorOveja.java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Calcula las alertas operativas.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oveja/BuhoOveja.java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Escribe los registros de auditoría.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oveja/CondorOveja.java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Crea solicitudes y calcula sus pendientes.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oveja/CoyoteOveja.java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Responsable actual que firma las acciones.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oveja/GatoEstornino.java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Genera los códigos correlativos (PAC-, MUE-, etc.).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oveja/GorilaOveja.java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Lee y guarda preferencias.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oveja/GorrionOveja.java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184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Respalda y elimina atenciones antiguas.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oveja/HienaOveja.java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Configuración, tema, carpeta de exportaciones y notificaciones.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oveja/HuanganaOveja.java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539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 de ejemplo para las pruebas.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oveja/LlamaLeopardo.java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Parámetro de un formato de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oveja/LlamaOveja.java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75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Altas y ediciones de exámenes.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oveja/MamutOveja.java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92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Registra compras de varios artículos.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oveja/MangostaCiveta.java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Error de regla de negocio con mensaje para el usuario.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oveja/OceloteOveja.java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598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Genera los archivos PDF y Excel.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oveja/PeriquitoOveja.java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241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Genera el respaldo CSV de pacientes.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oveja/PumaOveja.java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Altas y ediciones de pacientes.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oveja/RataArdillaOveja.java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Arma el informe de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oveja/RataLinceShansho.java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Parámetros e intervalos de referencia de cada formato.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oveja/RataOveja.java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116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Guarda y valida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oveja/Sabalos.java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Formato de números.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oveja/SuricataOveja.java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75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Decide si un examen está disponible.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oveja/TapirOveja.java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Mantenimientos y su efecto en la disponibilidad.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oveja/VicunaOveja.java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156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Registro de muestras y transiciones de estado.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oveja/ZarigueyaKoalaOveja.java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Arma el snapshot completo para la interfaz.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oveja/ZopiloteLorisOveja.java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Aplica el inventario físico.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picamaderos/AlpacaRorcual.java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recursos.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picamaderos/ArdillaRorcual.java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60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reportes.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picamaderos/CondorRorcual.java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solicitudes.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picamaderos/ElefanteCivetaHalconperegrino.java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Convierte los errores en respuestas con mensaje.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picamaderos/ElefanteMambas.java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Respuesta común con el código del registro creado.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picamaderos/FocaRorcual.java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223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escritorio: ventanas «Guardar como», carpeta e impresión.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picamaderos/GorrionRorcual.java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depuración.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picamaderos/HienaRorcual.java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configuración.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picamaderos/LlamaRorcual.java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exámenes.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picamaderos/PeriquitoRorcual.java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del respaldo CSV.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picamaderos/PumaRorcual.java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pacientes.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picamaderos/TapirRorcual.java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mantenimientos.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picamaderos/VicunaRorcual.java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muestras y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picamaderos/ZarigueyaRorcual.java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del snapshot.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picamaderos/ZopiloteRorcual.java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API de inventario y compras.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50" w:name="__RefHeading___Toc3338_975013626"/>
      <w:bookmarkStart w:id="51" w:name="_Toc26"/>
      <w:bookmarkEnd w:id="50"/>
      <w:r>
        <w:rPr/>
        <w:t>10.3 Recursos (src/main/resources)</w:t>
      </w:r>
      <w:bookmarkEnd w:id="51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8.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Archivos de recursos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047"/>
        <w:gridCol w:w="868"/>
        <w:gridCol w:w="4723"/>
      </w:tblGrid>
      <w:tr>
        <w:trPr>
          <w:tblHeader w:val="true"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Archivo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Líneas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Función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castor/lechuzavizcachera.sql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113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Órdenes SQL que renombran tablas y columnas de una base anterior.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castor/zorroandino.sql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143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Definición de las 13 tablas y sus índices.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application.yml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Configuración de Spring: base de datos, registro y carpetas.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52" w:name="__RefHeading___Toc3340_975013626"/>
      <w:bookmarkStart w:id="53" w:name="_Toc27"/>
      <w:bookmarkEnd w:id="52"/>
      <w:r>
        <w:rPr/>
        <w:t>10.4 Pruebas (src/test/java/pe/vizcacha/vaca)</w:t>
      </w:r>
      <w:bookmarkEnd w:id="53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9.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Archivos de pruebas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047"/>
        <w:gridCol w:w="868"/>
        <w:gridCol w:w="4723"/>
      </w:tblGrid>
      <w:tr>
        <w:trPr>
          <w:tblHeader w:val="true"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Archivo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Líneas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Función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BurroCuyEmu.java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del reloj.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EscorporaEmu.java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481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del flujo completo de atención.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FocamonjeEmu.java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416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recursos e inventario.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GorilasEmu.java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98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preferencias y carpeta.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GorrionEmu.java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134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depuración.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HuanganaCachalotesEmu.java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106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fechas de los datos de ejemplo.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KoalaEmu.java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157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del snapshot.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LincesEmu.java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formatos de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MamutEmu.java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142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compras.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OceloteEmu.java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151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exportación PDF y Excel.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PeriquitoEmu.java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114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del respaldo CSV.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RataArdillaEmu.java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104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del informe de resultados.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SurillaEmu.java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295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configuración.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TlalcoyotesEmu.java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208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 reglas y alertas.</w:t>
            </w:r>
          </w:p>
        </w:tc>
      </w:tr>
      <w:tr>
        <w:trPr>
          <w:cantSplit/>
        </w:trPr>
        <w:tc>
          <w:tcPr>
            <w:tcW w:w="40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ZorroandinoEmu.java</w:t>
            </w:r>
          </w:p>
        </w:tc>
        <w:tc>
          <w:tcPr>
            <w:tcW w:w="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49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Pruebas del esquema de la base.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567" w:bottom="1134"/>
      <w:pgBorders w:display="allPages" w:offsetFrom="text">
        <w:top w:val="single" w:sz="6" w:space="20" w:color="000000"/>
        <w:left w:val="single" w:sz="6" w:space="20" w:color="000000"/>
        <w:bottom w:val="single" w:sz="6" w:space="20" w:color="000000"/>
        <w:right w:val="single" w:sz="6" w:space="20" w:color="000000"/>
      </w:pgBorders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638" w:leader="none"/>
      </w:tabs>
      <w:rPr/>
    </w:pPr>
    <w:r>
      <w:rPr>
        <w:rFonts w:eastAsia="Times New Roman" w:cs="Times New Roman"/>
        <w:color w:val="000000"/>
        <w:sz w:val="20"/>
        <w:szCs w:val="20"/>
      </w:rPr>
      <w:t xml:space="preserve">pág. </w:t>
    </w:r>
    <w:r>
      <w:rPr>
        <w:rFonts w:eastAsia="Times New Roman" w:cs="Times New Roman"/>
        <w:color w:val="000000"/>
        <w:sz w:val="20"/>
        <w:szCs w:val="20"/>
      </w:rPr>
      <w:fldChar w:fldCharType="begin"/>
    </w:r>
    <w:r>
      <w:rPr>
        <w:rFonts w:eastAsia="Times New Roman" w:cs="Times New Roman"/>
        <w:color w:val="000000"/>
        <w:sz w:val="20"/>
        <w:szCs w:val="20"/>
      </w:rPr>
      <w:instrText xml:space="preserve"> PAGE </w:instrText>
    </w:r>
    <w:r>
      <w:rPr>
        <w:rFonts w:eastAsia="Times New Roman" w:cs="Times New Roman"/>
        <w:color w:val="000000"/>
        <w:sz w:val="20"/>
        <w:szCs w:val="20"/>
      </w:rPr>
      <w:fldChar w:fldCharType="separate"/>
    </w:r>
    <w:r>
      <w:rPr>
        <w:rFonts w:eastAsia="Times New Roman" w:cs="Times New Roman"/>
        <w:color w:val="000000"/>
        <w:sz w:val="20"/>
        <w:szCs w:val="20"/>
      </w:rPr>
      <w:t>24</w:t>
    </w:r>
    <w:r>
      <w:rPr>
        <w:rFonts w:eastAsia="Times New Roman" w:cs="Times New Roman"/>
        <w:color w:val="000000"/>
        <w:sz w:val="20"/>
        <w:szCs w:val="20"/>
      </w:rPr>
      <w:fldChar w:fldCharType="end"/>
    </w:r>
    <w:r>
      <w:rPr>
        <w:rFonts w:eastAsia="Times New Roman" w:cs="Times New Roman"/>
        <w:i/>
        <w:iCs/>
        <w:color w:val="000000"/>
        <w:sz w:val="20"/>
        <w:szCs w:val="20"/>
      </w:rPr>
      <w:tab/>
      <w:t>Código fuente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120" w:after="240"/>
      <w:outlineLvl w:val="0"/>
    </w:pPr>
    <w:rPr>
      <w:rFonts w:ascii="Times New Roman" w:hAnsi="Times New Roman" w:eastAsia="Times New Roman" w:cs="Times New Roman"/>
      <w:b/>
      <w:bCs/>
      <w:cap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true"/>
      <w:spacing w:before="28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spacing w:before="200" w:after="100"/>
      <w:outlineLvl w:val="2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LineNumber">
    <w:name w:val="line number"/>
    <w:uiPriority w:val="99"/>
    <w:semiHidden/>
    <w:unhideWhenUsed/>
    <w:rPr/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Bibliography">
    <w:name w:val="Bibliography"/>
    <w:basedOn w:val="Normal"/>
    <w:next w:val="Normal"/>
    <w:uiPriority w:val="37"/>
    <w:unhideWhenUsed/>
    <w:qFormat/>
    <w:pPr/>
    <w:rPr/>
  </w:style>
  <w:style w:type="paragraph" w:styleId="TOC1">
    <w:name w:val="toc 1"/>
    <w:basedOn w:val="Normal"/>
    <w:next w:val="Normal"/>
    <w:uiPriority w:val="39"/>
    <w:semiHidden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semiHidden/>
    <w:unhideWhenUsed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semiHidden/>
    <w:unhideWhenUsed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semiHidden/>
    <w:unhideWhenUsed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semiHidden/>
    <w:unhideWhenUsed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semiHidden/>
    <w:unhideWhenUsed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semiHidden/>
    <w:unhideWhenUsed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semiHidden/>
    <w:unhideWhenUsed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semiHidden/>
    <w:unhideWhenUsed/>
    <w:pPr>
      <w:spacing w:before="0" w:after="100"/>
      <w:ind w:left="192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ulioticacala53-web/bioaxis-lab" TargetMode="External"/><Relationship Id="rId3" Type="http://schemas.openxmlformats.org/officeDocument/2006/relationships/hyperlink" Target="https://github.com/julioticacala53-web/bioaxis-lab/releases/latest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2026-10-30T14:44:44Z</dcterms:created>
  <dc:creator/>
  <dc:description/>
  <dc:language>es-ES</dc:language>
  <cp:lastModifiedBy/>
  <dcterms:modified xsi:type="dcterms:W3CDTF">2026-10-30T09:45:03Z</dcterms:modified>
  <cp:revision>2</cp:revision>
  <dc:subject/>
  <dc:title>Código fuente</dc:title>
</cp:coreProperties>
</file>