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600" w:after="0"/>
        <w:rPr/>
      </w:pPr>
      <w:r>
        <w:rPr/>
      </w:r>
    </w:p>
    <w:p>
      <w:pPr>
        <w:pStyle w:val="Normal"/>
        <w:spacing w:before="0" w:after="120"/>
        <w:jc w:val="center"/>
        <w:rPr/>
      </w:pPr>
      <w:r>
        <w:rPr>
          <w:rFonts w:eastAsia="Times New Roman" w:cs="Times New Roman"/>
          <w:b/>
          <w:bCs/>
          <w:color w:val="000000"/>
          <w:sz w:val="44"/>
          <w:szCs w:val="44"/>
        </w:rPr>
        <w:t>LABORATORIO CLÍNICO</w:t>
      </w:r>
    </w:p>
    <w:p>
      <w:pPr>
        <w:pStyle w:val="Normal"/>
        <w:spacing w:before="0" w:after="360"/>
        <w:jc w:val="center"/>
        <w:rPr/>
      </w:pPr>
      <w:r>
        <w:rPr>
          <w:rFonts w:eastAsia="Times New Roman" w:cs="Times New Roman"/>
          <w:color w:val="000000"/>
          <w:sz w:val="28"/>
          <w:szCs w:val="28"/>
        </w:rPr>
        <w:t>Sistema de Gestión de Laboratorio Clínico</w:t>
      </w:r>
    </w:p>
    <w:p>
      <w:pPr>
        <w:pStyle w:val="Normal"/>
        <w:pBdr>
          <w:bottom w:val="single" w:sz="12" w:space="0" w:color="000000"/>
        </w:pBdr>
        <w:spacing w:before="0" w:after="480"/>
        <w:rPr/>
      </w:pPr>
      <w:r>
        <w:rPr/>
      </w:r>
    </w:p>
    <w:p>
      <w:pPr>
        <w:pStyle w:val="Normal"/>
        <w:spacing w:before="0" w:after="120"/>
        <w:jc w:val="center"/>
        <w:rPr/>
      </w:pPr>
      <w:r>
        <w:rPr>
          <w:rFonts w:eastAsia="Times New Roman" w:cs="Times New Roman"/>
          <w:b/>
          <w:bCs/>
          <w:color w:val="000000"/>
          <w:sz w:val="36"/>
          <w:szCs w:val="36"/>
        </w:rPr>
        <w:t>PARA EJECUTAR</w:t>
      </w:r>
    </w:p>
    <w:p>
      <w:pPr>
        <w:pStyle w:val="Normal"/>
        <w:spacing w:before="0" w:after="1600"/>
        <w:jc w:val="center"/>
        <w:rPr/>
      </w:pPr>
      <w:r>
        <w:rPr>
          <w:rFonts w:eastAsia="Times New Roman" w:cs="Times New Roman"/>
          <w:i/>
          <w:iCs/>
          <w:color w:val="000000"/>
          <w:sz w:val="24"/>
          <w:szCs w:val="24"/>
        </w:rPr>
        <w:t>Requisitos, instalación con el paquete ZIP e instalación desde el código fuente, en Windows y Linux</w:t>
      </w:r>
    </w:p>
    <w:p>
      <w:pPr>
        <w:pStyle w:val="Normal"/>
        <w:spacing w:before="0" w:after="600"/>
        <w:jc w:val="center"/>
        <w:rPr/>
      </w:pPr>
      <w:r>
        <w:rPr>
          <w:rFonts w:eastAsia="Times New Roman" w:cs="Times New Roman"/>
          <w:color w:val="000000"/>
          <w:sz w:val="24"/>
          <w:szCs w:val="24"/>
        </w:rPr>
        <w:t>Versión 1.0 · Octubre de 2026</w:t>
      </w:r>
    </w:p>
    <w:p>
      <w:pPr>
        <w:pStyle w:val="Normal"/>
        <w:spacing w:before="0" w:after="40"/>
        <w:jc w:val="center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>Código fuente:</w:t>
      </w:r>
    </w:p>
    <w:p>
      <w:pPr>
        <w:pStyle w:val="Normal"/>
        <w:spacing w:before="0" w:after="240"/>
        <w:jc w:val="center"/>
        <w:rPr/>
      </w:pPr>
      <w:hyperlink r:id="rId2">
        <w:r>
          <w:rPr>
            <w:rStyle w:val="Style3"/>
            <w:rFonts w:eastAsia="Times New Roman" w:cs="Times New Roman"/>
            <w:color w:val="000000"/>
            <w:u w:val="single"/>
          </w:rPr>
          <w:t>https://github.com/julioticacala53-web/bioaxis-lab</w:t>
        </w:r>
      </w:hyperlink>
    </w:p>
    <w:p>
      <w:pPr>
        <w:pStyle w:val="Normal"/>
        <w:spacing w:before="0" w:after="40"/>
        <w:jc w:val="center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>Descarga del programa (Windows y Linux):</w:t>
      </w:r>
    </w:p>
    <w:p>
      <w:pPr>
        <w:pStyle w:val="Normal"/>
        <w:jc w:val="center"/>
        <w:rPr/>
      </w:pPr>
      <w:hyperlink r:id="rId3">
        <w:r>
          <w:rPr>
            <w:rStyle w:val="Style3"/>
            <w:rFonts w:eastAsia="Times New Roman" w:cs="Times New Roman"/>
            <w:color w:val="000000"/>
            <w:u w:val="single"/>
          </w:rPr>
          <w:t>https://github.com/julioticacala53-web/bioaxis-lab/releases/latest</w:t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jc w:val="center"/>
        <w:rPr/>
      </w:pPr>
      <w:r>
        <w:rPr>
          <w:rFonts w:eastAsia="Times New Roman" w:cs="Times New Roman"/>
          <w:b/>
          <w:bCs/>
          <w:color w:val="000000"/>
          <w:sz w:val="28"/>
          <w:szCs w:val="28"/>
        </w:rPr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r>
            <w:fldChar w:fldCharType="begin"/>
          </w:r>
          <w:r>
            <w:rPr>
              <w:rStyle w:val="Enlacedelndice"/>
            </w:rPr>
            <w:instrText xml:space="preserve"> TOC \o "1-2" \h</w:instrText>
          </w:r>
          <w:r>
            <w:rPr>
              <w:rStyle w:val="Enlacedelndice"/>
            </w:rPr>
            <w:fldChar w:fldCharType="separate"/>
          </w:r>
          <w:hyperlink w:anchor="__RefHeading___Toc1730_944595116" w:tooltip="1. Introducción">
            <w:r>
              <w:rPr>
                <w:rStyle w:val="Enlacedelndice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1732_944595116" w:tooltip="2. Requisitos del equipo">
            <w:r>
              <w:rPr>
                <w:rStyle w:val="Enlacedelndice"/>
              </w:rPr>
              <w:t>2. Requisitos del equipo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1734_944595116" w:tooltip="2.1 Para usar el programa (forma A)">
            <w:r>
              <w:rPr>
                <w:rStyle w:val="Enlacedelndice"/>
              </w:rPr>
              <w:t>2.1 Para usar el programa (forma A)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1736_944595116" w:tooltip="2.2 Para compilar desde el código fuente (forma B)">
            <w:r>
              <w:rPr>
                <w:rStyle w:val="Enlacedelndice"/>
              </w:rPr>
              <w:t>2.2 Para compilar desde el código fuente (forma B)</w:t>
              <w:tab/>
              <w:t>4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1738_944595116" w:tooltip="3. Descargar el paquete del programa">
            <w:r>
              <w:rPr>
                <w:rStyle w:val="Enlacedelndice"/>
              </w:rPr>
              <w:t>3. Descargar el paquete del programa</w:t>
              <w:tab/>
              <w:t>5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1740_944595116" w:tooltip="4. Instalación en Windows con el paquete ZIP">
            <w:r>
              <w:rPr>
                <w:rStyle w:val="Enlacedelndice"/>
              </w:rPr>
              <w:t>4. Instalación en Windows con el paquete ZIP</w:t>
              <w:tab/>
              <w:t>7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1742_944595116" w:tooltip="4.1 Descomprimir el paquete">
            <w:r>
              <w:rPr>
                <w:rStyle w:val="Enlacedelndice"/>
              </w:rPr>
              <w:t>4.1 Descomprimir el paquete</w:t>
              <w:tab/>
              <w:t>7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1744_944595116" w:tooltip="4.2 Abrir el programa">
            <w:r>
              <w:rPr>
                <w:rStyle w:val="Enlacedelndice"/>
              </w:rPr>
              <w:t>4.2 Abrir el programa</w:t>
              <w:tab/>
              <w:t>8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1746_944595116" w:tooltip="4.3 Crear un acceso directo en el Escritorio (opcional)">
            <w:r>
              <w:rPr>
                <w:rStyle w:val="Enlacedelndice"/>
              </w:rPr>
              <w:t>4.3 Crear un acceso directo en el Escritorio (opcional)</w:t>
              <w:tab/>
              <w:t>9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1748_944595116" w:tooltip="4.4 Llevar el programa en una memoria USB">
            <w:r>
              <w:rPr>
                <w:rStyle w:val="Enlacedelndice"/>
              </w:rPr>
              <w:t>4.4 Llevar el programa en una memoria USB</w:t>
              <w:tab/>
              <w:t>9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1750_944595116" w:tooltip="5. Instalación en Linux con el paquete ZIP">
            <w:r>
              <w:rPr>
                <w:rStyle w:val="Enlacedelndice"/>
              </w:rPr>
              <w:t>5. Instalación en Linux con el paquete ZIP</w:t>
              <w:tab/>
              <w:t>10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1752_944595116" w:tooltip="5.1 Descomprimir el paquete">
            <w:r>
              <w:rPr>
                <w:rStyle w:val="Enlacedelndice"/>
              </w:rPr>
              <w:t>5.1 Descomprimir el paquete</w:t>
              <w:tab/>
              <w:t>10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1754_944595116" w:tooltip="5.2 Abrir el programa">
            <w:r>
              <w:rPr>
                <w:rStyle w:val="Enlacedelndice"/>
              </w:rPr>
              <w:t>5.2 Abrir el programa</w:t>
              <w:tab/>
              <w:t>13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1756_944595116" w:tooltip="5.3 Dónde se guardan los datos en Linux">
            <w:r>
              <w:rPr>
                <w:rStyle w:val="Enlacedelndice"/>
              </w:rPr>
              <w:t>5.3 Dónde se guardan los datos en Linux</w:t>
              <w:tab/>
              <w:t>14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1758_944595116" w:tooltip="5.4 Escritorios con Wayland">
            <w:r>
              <w:rPr>
                <w:rStyle w:val="Enlacedelndice"/>
              </w:rPr>
              <w:t>5.4 Escritorios con Wayland</w:t>
              <w:tab/>
              <w:t>15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1760_944595116" w:tooltip="6. Instalación desde el código fuente: preparar las herramientas">
            <w:r>
              <w:rPr>
                <w:rStyle w:val="Enlacedelndice"/>
              </w:rPr>
              <w:t>6. Instalación desde el código fuente: preparar las herramientas</w:t>
              <w:tab/>
              <w:t>16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1762_944595116" w:tooltip="6.1 Instalar Java 21 en Windows">
            <w:r>
              <w:rPr>
                <w:rStyle w:val="Enlacedelndice"/>
              </w:rPr>
              <w:t>6.1 Instalar Java 21 en Windows</w:t>
              <w:tab/>
              <w:t>16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1764_944595116" w:tooltip="6.2 Instalar Node.js en Windows">
            <w:r>
              <w:rPr>
                <w:rStyle w:val="Enlacedelndice"/>
              </w:rPr>
              <w:t>6.2 Instalar Node.js en Windows</w:t>
              <w:tab/>
              <w:t>17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1766_944595116" w:tooltip="6.3 Instalar Apache Maven en Windows">
            <w:r>
              <w:rPr>
                <w:rStyle w:val="Enlacedelndice"/>
              </w:rPr>
              <w:t>6.3 Instalar Apache Maven en Windows</w:t>
              <w:tab/>
              <w:t>17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1768_944595116" w:tooltip="6.4 Instalar Git en Windows">
            <w:r>
              <w:rPr>
                <w:rStyle w:val="Enlacedelndice"/>
              </w:rPr>
              <w:t>6.4 Instalar Git en Windows</w:t>
              <w:tab/>
              <w:t>18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1770_944595116" w:tooltip="6.5 Instalar las herramientas en Linux">
            <w:r>
              <w:rPr>
                <w:rStyle w:val="Enlacedelndice"/>
              </w:rPr>
              <w:t>6.5 Instalar las herramientas en Linux</w:t>
              <w:tab/>
              <w:t>19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1772_944595116" w:tooltip="6.6 Comprobar que todo quedó instalado">
            <w:r>
              <w:rPr>
                <w:rStyle w:val="Enlacedelndice"/>
              </w:rPr>
              <w:t>6.6 Comprobar que todo quedó instalado</w:t>
              <w:tab/>
              <w:t>19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1774_944595116" w:tooltip="7. Descargar el código fuente">
            <w:r>
              <w:rPr>
                <w:rStyle w:val="Enlacedelndice"/>
              </w:rPr>
              <w:t>7. Descargar el código fuente</w:t>
              <w:tab/>
              <w:t>21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1776_944595116" w:tooltip="8. Compilar el programa">
            <w:r>
              <w:rPr>
                <w:rStyle w:val="Enlacedelndice"/>
              </w:rPr>
              <w:t>8. Compilar el programa</w:t>
              <w:tab/>
              <w:t>22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1778_944595116" w:tooltip="9. Ejecutar el programa compilado">
            <w:r>
              <w:rPr>
                <w:rStyle w:val="Enlacedelndice"/>
              </w:rPr>
              <w:t>9. Ejecutar el programa compilado</w:t>
              <w:tab/>
              <w:t>23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1780_944595116" w:tooltip="9.1 Armar los paquetes ZIP (opcional)">
            <w:r>
              <w:rPr>
                <w:rStyle w:val="Enlacedelndice"/>
              </w:rPr>
              <w:t>9.1 Armar los paquetes ZIP (opcional)</w:t>
              <w:tab/>
              <w:t>24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1782_944595116" w:tooltip="10. Datos, respaldo y actualización">
            <w:r>
              <w:rPr>
                <w:rStyle w:val="Enlacedelndice"/>
              </w:rPr>
              <w:t>10. Datos, respaldo y actualización</w:t>
              <w:tab/>
              <w:t>25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1784_944595116" w:tooltip="10.1 Dónde están los datos">
            <w:r>
              <w:rPr>
                <w:rStyle w:val="Enlacedelndice"/>
              </w:rPr>
              <w:t>10.1 Dónde están los datos</w:t>
              <w:tab/>
              <w:t>25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1786_944595116" w:tooltip="10.2 Hacer una copia de seguridad">
            <w:r>
              <w:rPr>
                <w:rStyle w:val="Enlacedelndice"/>
              </w:rPr>
              <w:t>10.2 Hacer una copia de seguridad</w:t>
              <w:tab/>
              <w:t>25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1788_944595116" w:tooltip="10.3 Pasar a una versión nueva sin perder datos">
            <w:r>
              <w:rPr>
                <w:rStyle w:val="Enlacedelndice"/>
              </w:rPr>
              <w:t>10.3 Pasar a una versión nueva sin perder datos</w:t>
              <w:tab/>
              <w:t>25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1790_944595116" w:tooltip="10.4 Desinstalar">
            <w:r>
              <w:rPr>
                <w:rStyle w:val="Enlacedelndice"/>
              </w:rPr>
              <w:t>10.4 Desinstalar</w:t>
              <w:tab/>
              <w:t>25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1792_944595116" w:tooltip="11. Problemas frecuentes">
            <w:r>
              <w:rPr>
                <w:rStyle w:val="Enlacedelndice"/>
              </w:rPr>
              <w:t>11. Problemas frecuentes</w:t>
              <w:tab/>
              <w:t>26</w:t>
            </w:r>
          </w:hyperlink>
          <w:r>
            <w:rPr>
              <w:rStyle w:val="Enlacedelndice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bookmarkStart w:id="0" w:name="__RefHeading___Toc1730_944595116"/>
      <w:bookmarkStart w:id="1" w:name="_Toc1"/>
      <w:bookmarkEnd w:id="0"/>
      <w:r>
        <w:rPr/>
        <w:t>1. Introducción</w:t>
      </w:r>
      <w:bookmarkEnd w:id="1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Este documento explica, paso a paso y sin suponer conocimientos de informática, cómo poner en marcha el Sistema de Gestión de Laboratorio Clínico. Hay </w:t>
      </w:r>
      <w:r>
        <w:rPr>
          <w:rFonts w:eastAsia="Times New Roman" w:cs="Times New Roman"/>
          <w:b/>
          <w:bCs/>
          <w:color w:val="000000"/>
        </w:rPr>
        <w:t>dos formas</w:t>
      </w:r>
      <w:r>
        <w:rPr>
          <w:rFonts w:eastAsia="Times New Roman" w:cs="Times New Roman"/>
          <w:color w:val="000000"/>
        </w:rPr>
        <w:t xml:space="preserve"> de hacerlo:</w:t>
      </w:r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1.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Las dos formas de poner en marcha el sistema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120"/>
        <w:gridCol w:w="2506"/>
        <w:gridCol w:w="3277"/>
        <w:gridCol w:w="1735"/>
      </w:tblGrid>
      <w:tr>
        <w:trPr>
          <w:tblHeader w:val="true"/>
        </w:trPr>
        <w:tc>
          <w:tcPr>
            <w:tcW w:w="2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Forma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Para quién es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Qué se necesita</w:t>
            </w:r>
          </w:p>
        </w:tc>
        <w:tc>
          <w:tcPr>
            <w:tcW w:w="1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Dónde se explica</w:t>
            </w:r>
          </w:p>
        </w:tc>
      </w:tr>
      <w:tr>
        <w:trPr>
          <w:cantSplit/>
        </w:trPr>
        <w:tc>
          <w:tcPr>
            <w:tcW w:w="2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A. Paquete ZIP (recomendada)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Cualquier persona que solo quiere usar el programa.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Descargar un archivo, descomprimirlo y abrir el programa. No hay que instalar nada más.</w:t>
            </w:r>
          </w:p>
        </w:tc>
        <w:tc>
          <w:tcPr>
            <w:tcW w:w="1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Partes 3, 4 y 5</w:t>
            </w:r>
          </w:p>
        </w:tc>
      </w:tr>
      <w:tr>
        <w:trPr>
          <w:cantSplit/>
        </w:trPr>
        <w:tc>
          <w:tcPr>
            <w:tcW w:w="2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B. Código fuente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Quien quiere revisar, modificar o compilar el programa.</w:t>
            </w:r>
          </w:p>
        </w:tc>
        <w:tc>
          <w:tcPr>
            <w:tcW w:w="3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Instalar Java 21, Node.js, Maven y Git, descargar el código y compilarlo.</w:t>
            </w:r>
          </w:p>
        </w:tc>
        <w:tc>
          <w:tcPr>
            <w:tcW w:w="1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Partes 6 a 9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En las figuras, cada botón o zona importante está rodeado por un </w:t>
      </w:r>
      <w:r>
        <w:rPr>
          <w:rFonts w:eastAsia="Times New Roman" w:cs="Times New Roman"/>
          <w:b/>
          <w:bCs/>
          <w:color w:val="000000"/>
        </w:rPr>
        <w:t>cuadro rojo</w:t>
      </w:r>
      <w:r>
        <w:rPr>
          <w:rFonts w:eastAsia="Times New Roman" w:cs="Times New Roman"/>
          <w:color w:val="000000"/>
        </w:rPr>
        <w:t xml:space="preserve"> con un </w:t>
      </w:r>
      <w:r>
        <w:rPr>
          <w:rFonts w:eastAsia="Times New Roman" w:cs="Times New Roman"/>
          <w:b/>
          <w:bCs/>
          <w:color w:val="000000"/>
        </w:rPr>
        <w:t>número</w:t>
      </w:r>
      <w:r>
        <w:rPr>
          <w:rFonts w:eastAsia="Times New Roman" w:cs="Times New Roman"/>
          <w:color w:val="000000"/>
        </w:rPr>
        <w:t>; la tabla que sigue a la figura explica cada número.</w:t>
      </w:r>
    </w:p>
    <w:tbl>
      <w:tblPr>
        <w:tblW w:w="5000" w:type="pct"/>
        <w:jc w:val="left"/>
        <w:tblInd w:w="182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>
            <w:pPr>
              <w:pStyle w:val="Normal"/>
              <w:keepNext w:val="true"/>
              <w:spacing w:before="0" w:after="60"/>
              <w:rPr/>
            </w:pPr>
            <w:r>
              <w:rPr>
                <w:rFonts w:eastAsia="Times New Roman" w:cs="Times New Roman"/>
                <w:b/>
                <w:bCs/>
                <w:color w:val="000000"/>
              </w:rPr>
              <w:t>Antes de empezar</w:t>
            </w:r>
          </w:p>
          <w:p>
            <w:pPr>
              <w:pStyle w:val="Normal"/>
              <w:keepNext w:val="false"/>
              <w:spacing w:lineRule="auto" w:line="300" w:before="0" w:after="60"/>
              <w:jc w:val="both"/>
              <w:rPr/>
            </w:pPr>
            <w:r>
              <w:rPr>
                <w:rFonts w:eastAsia="Times New Roman" w:cs="Times New Roman"/>
                <w:color w:val="000000"/>
              </w:rPr>
              <w:t>El programa funciona entero dentro del equipo: no necesita conexión a internet para trabajar, no usa usuario ni contraseña y guarda toda la información en una carpeta que queda junto al programa. Internet solo hace falta para descargarlo.</w:t>
            </w:r>
          </w:p>
        </w:tc>
      </w:tr>
    </w:tbl>
    <w:p>
      <w:pPr>
        <w:pStyle w:val="Heading1"/>
        <w:rPr/>
      </w:pPr>
      <w:r>
        <w:br w:type="page"/>
      </w:r>
      <w:bookmarkStart w:id="2" w:name="__RefHeading___Toc1732_944595116"/>
      <w:bookmarkStart w:id="3" w:name="_Toc2"/>
      <w:bookmarkEnd w:id="2"/>
      <w:r>
        <w:rPr/>
        <w:t>2. Requisitos del equipo</w:t>
      </w:r>
      <w:bookmarkEnd w:id="3"/>
    </w:p>
    <w:p>
      <w:pPr>
        <w:pStyle w:val="Heading2"/>
        <w:keepNext w:val="true"/>
        <w:rPr/>
      </w:pPr>
      <w:bookmarkStart w:id="4" w:name="__RefHeading___Toc1734_944595116"/>
      <w:bookmarkStart w:id="5" w:name="_Toc3"/>
      <w:bookmarkEnd w:id="4"/>
      <w:r>
        <w:rPr/>
        <w:t>2.1 Para usar el programa (forma A)</w:t>
      </w:r>
      <w:bookmarkEnd w:id="5"/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2.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Requisitos para usar el programa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13"/>
        <w:gridCol w:w="3662"/>
        <w:gridCol w:w="3663"/>
      </w:tblGrid>
      <w:tr>
        <w:trPr>
          <w:tblHeader w:val="true"/>
        </w:trPr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Elemento</w:t>
            </w:r>
          </w:p>
        </w:tc>
        <w:tc>
          <w:tcPr>
            <w:tcW w:w="3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Mínimo</w:t>
            </w:r>
          </w:p>
        </w:tc>
        <w:tc>
          <w:tcPr>
            <w:tcW w:w="3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Recomendado</w:t>
            </w:r>
          </w:p>
        </w:tc>
      </w:tr>
      <w:tr>
        <w:trPr>
          <w:cantSplit/>
        </w:trPr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Sistema operativo</w:t>
            </w:r>
          </w:p>
        </w:tc>
        <w:tc>
          <w:tcPr>
            <w:tcW w:w="3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Windows 10 de 64 bits, o Linux de 64 bits con escritorio gráfico</w:t>
            </w:r>
          </w:p>
        </w:tc>
        <w:tc>
          <w:tcPr>
            <w:tcW w:w="3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Windows 11, Ubuntu 22.04 o superior, Fedora, Linux Mint</w:t>
            </w:r>
          </w:p>
        </w:tc>
      </w:tr>
      <w:tr>
        <w:trPr>
          <w:cantSplit/>
        </w:trPr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Procesador</w:t>
            </w:r>
          </w:p>
        </w:tc>
        <w:tc>
          <w:tcPr>
            <w:tcW w:w="3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Doble núcleo, 64 bits (x64)</w:t>
            </w:r>
          </w:p>
        </w:tc>
        <w:tc>
          <w:tcPr>
            <w:tcW w:w="3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Cuatro núcleos</w:t>
            </w:r>
          </w:p>
        </w:tc>
      </w:tr>
      <w:tr>
        <w:trPr>
          <w:cantSplit/>
        </w:trPr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Memoria RAM</w:t>
            </w:r>
          </w:p>
        </w:tc>
        <w:tc>
          <w:tcPr>
            <w:tcW w:w="3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4 GB</w:t>
            </w:r>
          </w:p>
        </w:tc>
        <w:tc>
          <w:tcPr>
            <w:tcW w:w="3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8 GB</w:t>
            </w:r>
          </w:p>
        </w:tc>
      </w:tr>
      <w:tr>
        <w:trPr>
          <w:cantSplit/>
        </w:trPr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Espacio en disco</w:t>
            </w:r>
          </w:p>
        </w:tc>
        <w:tc>
          <w:tcPr>
            <w:tcW w:w="3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500 MB libres (programa 220 MB más los datos)</w:t>
            </w:r>
          </w:p>
        </w:tc>
        <w:tc>
          <w:tcPr>
            <w:tcW w:w="3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 GB libres</w:t>
            </w:r>
          </w:p>
        </w:tc>
      </w:tr>
      <w:tr>
        <w:trPr>
          <w:cantSplit/>
        </w:trPr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Pantalla</w:t>
            </w:r>
          </w:p>
        </w:tc>
        <w:tc>
          <w:tcPr>
            <w:tcW w:w="3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1366 × 768</w:t>
            </w:r>
          </w:p>
        </w:tc>
        <w:tc>
          <w:tcPr>
            <w:tcW w:w="3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1920 × 1080</w:t>
            </w:r>
          </w:p>
        </w:tc>
      </w:tr>
      <w:tr>
        <w:trPr>
          <w:cantSplit/>
        </w:trPr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Otros programas</w:t>
            </w:r>
          </w:p>
        </w:tc>
        <w:tc>
          <w:tcPr>
            <w:tcW w:w="3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Ninguno: Java y la base de datos van dentro del paquete</w:t>
            </w:r>
          </w:p>
        </w:tc>
        <w:tc>
          <w:tcPr>
            <w:tcW w:w="3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Un visor de PDF para imprimir los informes y una hoja de cálculo para abrir los reportes y respaldos</w:t>
            </w:r>
          </w:p>
        </w:tc>
      </w:tr>
      <w:tr>
        <w:trPr>
          <w:cantSplit/>
        </w:trPr>
        <w:tc>
          <w:tcPr>
            <w:tcW w:w="2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Internet</w:t>
            </w:r>
          </w:p>
        </w:tc>
        <w:tc>
          <w:tcPr>
            <w:tcW w:w="3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Solo para descargar el paquete</w:t>
            </w:r>
          </w:p>
        </w:tc>
        <w:tc>
          <w:tcPr>
            <w:tcW w:w="3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—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keepNext w:val="true"/>
        <w:rPr/>
      </w:pPr>
      <w:bookmarkStart w:id="6" w:name="__RefHeading___Toc1736_944595116"/>
      <w:bookmarkStart w:id="7" w:name="_Toc4"/>
      <w:bookmarkEnd w:id="6"/>
      <w:r>
        <w:rPr/>
        <w:t>2.2 Para compilar desde el código fuente (forma B)</w:t>
      </w:r>
      <w:bookmarkEnd w:id="7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>Además de lo anterior, hacen falta estas herramientas (todas gratuitas):</w:t>
      </w:r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3.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Herramientas para compilar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505"/>
        <w:gridCol w:w="1542"/>
        <w:gridCol w:w="3470"/>
        <w:gridCol w:w="2121"/>
      </w:tblGrid>
      <w:tr>
        <w:trPr>
          <w:tblHeader w:val="true"/>
        </w:trPr>
        <w:tc>
          <w:tcPr>
            <w:tcW w:w="2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Herramienta</w:t>
            </w:r>
          </w:p>
        </w:tc>
        <w:tc>
          <w:tcPr>
            <w:tcW w:w="15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Versión</w:t>
            </w:r>
          </w:p>
        </w:tc>
        <w:tc>
          <w:tcPr>
            <w:tcW w:w="3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Para qué se usa</w:t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Dónde se descarga</w:t>
            </w:r>
          </w:p>
        </w:tc>
      </w:tr>
      <w:tr>
        <w:trPr>
          <w:cantSplit/>
        </w:trPr>
        <w:tc>
          <w:tcPr>
            <w:tcW w:w="2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Java (JDK) Eclipse Temurin</w:t>
            </w:r>
          </w:p>
        </w:tc>
        <w:tc>
          <w:tcPr>
            <w:tcW w:w="15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21</w:t>
            </w:r>
          </w:p>
        </w:tc>
        <w:tc>
          <w:tcPr>
            <w:tcW w:w="3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Compilar y ejecutar el programa</w:t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adoptium.net</w:t>
            </w:r>
          </w:p>
        </w:tc>
      </w:tr>
      <w:tr>
        <w:trPr>
          <w:cantSplit/>
        </w:trPr>
        <w:tc>
          <w:tcPr>
            <w:tcW w:w="2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Node.js (incluye npm)</w:t>
            </w:r>
          </w:p>
        </w:tc>
        <w:tc>
          <w:tcPr>
            <w:tcW w:w="15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20 o superior</w:t>
            </w:r>
          </w:p>
        </w:tc>
        <w:tc>
          <w:tcPr>
            <w:tcW w:w="3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Construir la interfaz (las pantallas)</w:t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nodejs.org</w:t>
            </w:r>
          </w:p>
        </w:tc>
      </w:tr>
      <w:tr>
        <w:trPr>
          <w:cantSplit/>
        </w:trPr>
        <w:tc>
          <w:tcPr>
            <w:tcW w:w="2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Apache Maven</w:t>
            </w:r>
          </w:p>
        </w:tc>
        <w:tc>
          <w:tcPr>
            <w:tcW w:w="15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3.9 o superior</w:t>
            </w:r>
          </w:p>
        </w:tc>
        <w:tc>
          <w:tcPr>
            <w:tcW w:w="3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Organizar la compilación y descargar las librerías</w:t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maven.apache.org</w:t>
            </w:r>
          </w:p>
        </w:tc>
      </w:tr>
      <w:tr>
        <w:trPr>
          <w:cantSplit/>
        </w:trPr>
        <w:tc>
          <w:tcPr>
            <w:tcW w:w="2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Git</w:t>
            </w:r>
          </w:p>
        </w:tc>
        <w:tc>
          <w:tcPr>
            <w:tcW w:w="15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Cualquier versión reciente</w:t>
            </w:r>
          </w:p>
        </w:tc>
        <w:tc>
          <w:tcPr>
            <w:tcW w:w="3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Descargar el código fuente (opcional: también se puede bajar como ZIP)</w:t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git-scm.com</w:t>
            </w:r>
          </w:p>
        </w:tc>
      </w:tr>
      <w:tr>
        <w:trPr>
          <w:cantSplit/>
        </w:trPr>
        <w:tc>
          <w:tcPr>
            <w:tcW w:w="2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Internet</w:t>
            </w:r>
          </w:p>
        </w:tc>
        <w:tc>
          <w:tcPr>
            <w:tcW w:w="15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3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La primera compilación descarga unos 300 MB de librerías</w:t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—</w:t>
            </w:r>
          </w:p>
        </w:tc>
      </w:tr>
      <w:tr>
        <w:trPr>
          <w:cantSplit/>
        </w:trPr>
        <w:tc>
          <w:tcPr>
            <w:tcW w:w="2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Espacio en disco</w:t>
            </w:r>
          </w:p>
        </w:tc>
        <w:tc>
          <w:tcPr>
            <w:tcW w:w="15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 GB libres</w:t>
            </w:r>
          </w:p>
        </w:tc>
        <w:tc>
          <w:tcPr>
            <w:tcW w:w="3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Código, librerías y archivos compilados</w:t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—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tbl>
      <w:tblPr>
        <w:tblW w:w="5000" w:type="pct"/>
        <w:jc w:val="left"/>
        <w:tblInd w:w="182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>
            <w:pPr>
              <w:pStyle w:val="Normal"/>
              <w:keepNext w:val="true"/>
              <w:spacing w:before="0" w:after="60"/>
              <w:rPr/>
            </w:pPr>
            <w:r>
              <w:rPr>
                <w:rFonts w:eastAsia="Times New Roman" w:cs="Times New Roman"/>
                <w:b/>
                <w:bCs/>
                <w:color w:val="000000"/>
              </w:rPr>
              <w:t>Importante sobre Java</w:t>
            </w:r>
          </w:p>
          <w:p>
            <w:pPr>
              <w:pStyle w:val="Normal"/>
              <w:keepNext w:val="false"/>
              <w:spacing w:lineRule="auto" w:line="300" w:before="0" w:after="60"/>
              <w:jc w:val="both"/>
              <w:rPr/>
            </w:pPr>
            <w:r>
              <w:rPr>
                <w:rFonts w:eastAsia="Times New Roman" w:cs="Times New Roman"/>
                <w:color w:val="000000"/>
              </w:rPr>
              <w:t xml:space="preserve">Debe ser </w:t>
            </w:r>
            <w:r>
              <w:rPr>
                <w:rFonts w:eastAsia="Times New Roman" w:cs="Times New Roman"/>
                <w:b/>
                <w:bCs/>
                <w:color w:val="000000"/>
              </w:rPr>
              <w:t>Java 21</w:t>
            </w:r>
            <w:r>
              <w:rPr>
                <w:rFonts w:eastAsia="Times New Roman" w:cs="Times New Roman"/>
                <w:color w:val="000000"/>
              </w:rPr>
              <w:t>. Con versiones más nuevas (por ejemplo, Java 25) el programa compila pero falla al arrancar.</w:t>
            </w:r>
          </w:p>
        </w:tc>
      </w:tr>
    </w:tbl>
    <w:p>
      <w:pPr>
        <w:pStyle w:val="Heading1"/>
        <w:rPr/>
      </w:pPr>
      <w:r>
        <w:br w:type="page"/>
      </w:r>
      <w:bookmarkStart w:id="8" w:name="__RefHeading___Toc1738_944595116"/>
      <w:bookmarkStart w:id="9" w:name="_Toc5"/>
      <w:bookmarkEnd w:id="8"/>
      <w:r>
        <w:rPr/>
        <w:t>3. Descargar el paquete del programa</w:t>
      </w:r>
      <w:bookmarkEnd w:id="9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>Los paquetes listos para usar se publican en la página de descargas (Releases) del proyecto:</w:t>
      </w:r>
    </w:p>
    <w:tbl>
      <w:tblPr>
        <w:tblW w:w="5000" w:type="pct"/>
        <w:jc w:val="left"/>
        <w:tblInd w:w="147" w:type="dxa"/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2F2F2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20"/>
                <w:szCs w:val="20"/>
              </w:rPr>
              <w:t>https://github.com/julioticacala53-web/bioaxis-lab/releases/latest</w:t>
            </w:r>
          </w:p>
        </w:tc>
      </w:tr>
    </w:tbl>
    <w:p>
      <w:pPr>
        <w:pStyle w:val="ListParagraph"/>
        <w:numPr>
          <w:ilvl w:val="0"/>
          <w:numId w:val="17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>Abra el navegador de internet (Chrome, Edge, Firefox o el que use).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Escriba la dirección anterior en la barra de direcciones y pulse </w:t>
      </w:r>
      <w:r>
        <w:rPr>
          <w:rFonts w:eastAsia="Times New Roman" w:cs="Times New Roman"/>
          <w:b/>
          <w:bCs/>
          <w:color w:val="000000"/>
        </w:rPr>
        <w:t>Enter</w:t>
      </w:r>
      <w:r>
        <w:rPr>
          <w:rFonts w:eastAsia="Times New Roman" w:cs="Times New Roman"/>
          <w:color w:val="000000"/>
        </w:rPr>
        <w:t xml:space="preserve">. También puede abrir https://github.com/julioticacala53-web/bioaxis-lab y pulsar </w:t>
      </w:r>
      <w:r>
        <w:rPr>
          <w:rFonts w:eastAsia="Times New Roman" w:cs="Times New Roman"/>
          <w:b/>
          <w:bCs/>
          <w:color w:val="000000"/>
        </w:rPr>
        <w:t>Releases</w:t>
      </w:r>
      <w:r>
        <w:rPr>
          <w:rFonts w:eastAsia="Times New Roman" w:cs="Times New Roman"/>
          <w:color w:val="000000"/>
        </w:rPr>
        <w:t xml:space="preserve"> (número 2 de la Figura 1).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En la sección </w:t>
      </w:r>
      <w:r>
        <w:rPr>
          <w:rFonts w:eastAsia="Times New Roman" w:cs="Times New Roman"/>
          <w:b/>
          <w:bCs/>
          <w:color w:val="000000"/>
        </w:rPr>
        <w:t>Assets</w:t>
      </w:r>
      <w:r>
        <w:rPr>
          <w:rFonts w:eastAsia="Times New Roman" w:cs="Times New Roman"/>
          <w:color w:val="000000"/>
        </w:rPr>
        <w:t xml:space="preserve"> pulse el archivo de su sistema: </w:t>
      </w:r>
      <w:r>
        <w:rPr>
          <w:rFonts w:eastAsia="Times New Roman" w:cs="Times New Roman"/>
          <w:b/>
          <w:bCs/>
          <w:color w:val="000000"/>
        </w:rPr>
        <w:t>Laboratorio-windows.zip</w:t>
      </w:r>
      <w:r>
        <w:rPr>
          <w:rFonts w:eastAsia="Times New Roman" w:cs="Times New Roman"/>
          <w:color w:val="000000"/>
        </w:rPr>
        <w:t xml:space="preserve"> para Windows o </w:t>
      </w:r>
      <w:r>
        <w:rPr>
          <w:rFonts w:eastAsia="Times New Roman" w:cs="Times New Roman"/>
          <w:b/>
          <w:bCs/>
          <w:color w:val="000000"/>
        </w:rPr>
        <w:t>Laboratorio-linux.zip</w:t>
      </w:r>
      <w:r>
        <w:rPr>
          <w:rFonts w:eastAsia="Times New Roman" w:cs="Times New Roman"/>
          <w:color w:val="000000"/>
        </w:rPr>
        <w:t xml:space="preserve"> para Linux (Figura 2).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Espere a que termine la descarga (unos 140 a 160 MB). El archivo queda en la carpeta </w:t>
      </w:r>
      <w:r>
        <w:rPr>
          <w:rFonts w:eastAsia="Times New Roman" w:cs="Times New Roman"/>
          <w:b/>
          <w:bCs/>
          <w:color w:val="000000"/>
        </w:rPr>
        <w:t>Descargas</w:t>
      </w:r>
      <w:r>
        <w:rPr>
          <w:rFonts w:eastAsia="Times New Roman" w:cs="Times New Roman"/>
          <w:color w:val="000000"/>
        </w:rPr>
        <w:t>.</w:t>
      </w:r>
    </w:p>
    <w:p>
      <w:pPr>
        <w:pStyle w:val="Normal"/>
        <w:keepNext w:val="true"/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before="120" w:after="60"/>
        <w:jc w:val="center"/>
        <w:rPr/>
      </w:pPr>
      <w:r>
        <w:rPr/>
        <w:drawing>
          <wp:inline distT="0" distB="0" distL="0" distR="0">
            <wp:extent cx="6096000" cy="3390900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90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Figura 1.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Página principal del proyecto en GitHub</w:t>
      </w:r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4.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Elementos señalados en la Figura 1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770"/>
        <w:gridCol w:w="2506"/>
        <w:gridCol w:w="6362"/>
      </w:tblGrid>
      <w:tr>
        <w:trPr>
          <w:tblHeader w:val="true"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N.º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Elemento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Para qué sirve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Botón Code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Muestra las opciones para obtener el código fuente: copiar la dirección para git clone o «Download ZIP».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Releases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Lleva a la página de descargas con los paquetes listos para usar de Windows y Linux.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Archivos del proyecto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Carpetas del código fuente: docs (documentación), frontend (interfaz), packaging (empaquetado) y src (programa en Java).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before="120" w:after="60"/>
        <w:jc w:val="center"/>
        <w:rPr/>
      </w:pPr>
      <w:r>
        <w:rPr/>
        <w:drawing>
          <wp:inline distT="0" distB="0" distL="0" distR="0">
            <wp:extent cx="6096000" cy="2095500"/>
            <wp:effectExtent l="0" t="0" r="0" b="0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95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Figura 2.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Página de descargas (Releases)</w:t>
      </w:r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5.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Elementos señalados en la Figura 2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770"/>
        <w:gridCol w:w="2506"/>
        <w:gridCol w:w="6362"/>
      </w:tblGrid>
      <w:tr>
        <w:trPr>
          <w:tblHeader w:val="true"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N.º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Elemento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Para qué sirve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Laboratorio-linux.zip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Paquete listo para Linux de 64 bits (Ubuntu, Fedora, Debian, Linux Mint, etc.). Pulse sobre el nombre para descargarlo.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Laboratorio-windows.zip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Paquete listo para Windows 10 u 11 de 64 bits. Pulse sobre el nombre para descargarlo.</w:t>
            </w:r>
          </w:p>
        </w:tc>
      </w:tr>
    </w:tbl>
    <w:p>
      <w:pPr>
        <w:pStyle w:val="Normal"/>
        <w:spacing w:before="0" w:after="160"/>
        <w:rPr/>
      </w:pPr>
      <w:r>
        <w:rPr/>
      </w:r>
      <w:r>
        <w:br w:type="page"/>
      </w:r>
    </w:p>
    <w:p>
      <w:pPr>
        <w:pStyle w:val="Heading1"/>
        <w:rPr/>
      </w:pPr>
      <w:bookmarkStart w:id="10" w:name="__RefHeading___Toc1740_944595116"/>
      <w:bookmarkStart w:id="11" w:name="_Toc6"/>
      <w:bookmarkEnd w:id="10"/>
      <w:r>
        <w:rPr/>
        <w:t>4. Instalación en Windows con el paquete ZIP</w:t>
      </w:r>
      <w:bookmarkEnd w:id="11"/>
    </w:p>
    <w:p>
      <w:pPr>
        <w:pStyle w:val="Heading2"/>
        <w:keepNext w:val="true"/>
        <w:rPr/>
      </w:pPr>
      <w:bookmarkStart w:id="12" w:name="__RefHeading___Toc1742_944595116"/>
      <w:bookmarkStart w:id="13" w:name="_Toc7"/>
      <w:bookmarkEnd w:id="12"/>
      <w:r>
        <w:rPr/>
        <w:t>4.1 Descomprimir el paquete</w:t>
      </w:r>
      <w:bookmarkEnd w:id="13"/>
    </w:p>
    <w:p>
      <w:pPr>
        <w:pStyle w:val="ListParagraph"/>
        <w:numPr>
          <w:ilvl w:val="0"/>
          <w:numId w:val="18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Abra el </w:t>
      </w:r>
      <w:r>
        <w:rPr>
          <w:rFonts w:eastAsia="Times New Roman" w:cs="Times New Roman"/>
          <w:b/>
          <w:bCs/>
          <w:color w:val="000000"/>
        </w:rPr>
        <w:t>Explorador de archivos</w:t>
      </w:r>
      <w:r>
        <w:rPr>
          <w:rFonts w:eastAsia="Times New Roman" w:cs="Times New Roman"/>
          <w:color w:val="000000"/>
        </w:rPr>
        <w:t xml:space="preserve"> (icono de carpeta amarilla en la barra de tareas, o tecla Windows + E).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Entre en la carpeta </w:t>
      </w:r>
      <w:r>
        <w:rPr>
          <w:rFonts w:eastAsia="Times New Roman" w:cs="Times New Roman"/>
          <w:b/>
          <w:bCs/>
          <w:color w:val="000000"/>
        </w:rPr>
        <w:t>Descargas</w:t>
      </w:r>
      <w:r>
        <w:rPr>
          <w:rFonts w:eastAsia="Times New Roman" w:cs="Times New Roman"/>
          <w:color w:val="000000"/>
        </w:rPr>
        <w:t>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Haga </w:t>
      </w:r>
      <w:r>
        <w:rPr>
          <w:rFonts w:eastAsia="Times New Roman" w:cs="Times New Roman"/>
          <w:b/>
          <w:bCs/>
          <w:color w:val="000000"/>
        </w:rPr>
        <w:t>clic derecho</w:t>
      </w:r>
      <w:r>
        <w:rPr>
          <w:rFonts w:eastAsia="Times New Roman" w:cs="Times New Roman"/>
          <w:color w:val="000000"/>
        </w:rPr>
        <w:t xml:space="preserve"> sobre </w:t>
      </w:r>
      <w:r>
        <w:rPr>
          <w:rFonts w:eastAsia="Times New Roman" w:cs="Times New Roman"/>
          <w:b/>
          <w:bCs/>
          <w:color w:val="000000"/>
        </w:rPr>
        <w:t>Laboratorio-windows.zip</w:t>
      </w:r>
      <w:r>
        <w:rPr>
          <w:rFonts w:eastAsia="Times New Roman" w:cs="Times New Roman"/>
          <w:color w:val="000000"/>
        </w:rPr>
        <w:t xml:space="preserve"> y elija </w:t>
      </w:r>
      <w:r>
        <w:rPr>
          <w:rFonts w:eastAsia="Times New Roman" w:cs="Times New Roman"/>
          <w:b/>
          <w:bCs/>
          <w:color w:val="000000"/>
        </w:rPr>
        <w:t>Extraer todo…</w:t>
      </w:r>
      <w:r>
        <w:rPr>
          <w:rFonts w:eastAsia="Times New Roman" w:cs="Times New Roman"/>
          <w:color w:val="000000"/>
        </w:rPr>
        <w:t>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En la ventana que aparece, deje marcada la casilla «Mostrar los archivos extraídos al completar» y pulse </w:t>
      </w:r>
      <w:r>
        <w:rPr>
          <w:rFonts w:eastAsia="Times New Roman" w:cs="Times New Roman"/>
          <w:b/>
          <w:bCs/>
          <w:color w:val="000000"/>
        </w:rPr>
        <w:t>Extraer</w:t>
      </w:r>
      <w:r>
        <w:rPr>
          <w:rFonts w:eastAsia="Times New Roman" w:cs="Times New Roman"/>
          <w:color w:val="000000"/>
        </w:rPr>
        <w:t xml:space="preserve">. Si quiere llevar el programa en una memoria USB, pulse antes </w:t>
      </w:r>
      <w:r>
        <w:rPr>
          <w:rFonts w:eastAsia="Times New Roman" w:cs="Times New Roman"/>
          <w:b/>
          <w:bCs/>
          <w:color w:val="000000"/>
        </w:rPr>
        <w:t>Examinar…</w:t>
      </w:r>
      <w:r>
        <w:rPr>
          <w:rFonts w:eastAsia="Times New Roman" w:cs="Times New Roman"/>
          <w:color w:val="000000"/>
        </w:rPr>
        <w:t xml:space="preserve"> y elija la memoria.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>Espere a que termine la copia (puede tardar uno o dos minutos).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Se abre la carpeta extraída. Dentro hay una carpeta llamada </w:t>
      </w:r>
      <w:r>
        <w:rPr>
          <w:rFonts w:eastAsia="Times New Roman" w:cs="Times New Roman"/>
          <w:b/>
          <w:bCs/>
          <w:color w:val="000000"/>
        </w:rPr>
        <w:t>Laboratorio</w:t>
      </w:r>
      <w:r>
        <w:rPr>
          <w:rFonts w:eastAsia="Times New Roman" w:cs="Times New Roman"/>
          <w:color w:val="000000"/>
        </w:rPr>
        <w:t>; entre en ella con doble clic.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Dentro de la carpeta </w:t>
      </w:r>
      <w:r>
        <w:rPr>
          <w:rFonts w:eastAsia="Times New Roman" w:cs="Times New Roman"/>
          <w:b/>
          <w:bCs/>
          <w:color w:val="000000"/>
        </w:rPr>
        <w:t>Laboratorio</w:t>
      </w:r>
      <w:r>
        <w:rPr>
          <w:rFonts w:eastAsia="Times New Roman" w:cs="Times New Roman"/>
          <w:color w:val="000000"/>
        </w:rPr>
        <w:t xml:space="preserve"> debe ver estos elementos:</w:t>
      </w:r>
    </w:p>
    <w:p>
      <w:pPr>
        <w:pStyle w:val="Normal"/>
        <w:keepNext w:val="true"/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before="120" w:after="60"/>
        <w:jc w:val="center"/>
        <w:rPr/>
      </w:pPr>
      <w:r>
        <w:rPr/>
        <w:drawing>
          <wp:inline distT="0" distB="0" distL="0" distR="0">
            <wp:extent cx="6096000" cy="3771900"/>
            <wp:effectExtent l="0" t="0" r="0" b="0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71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Figura 3.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Contenido de la carpeta Laboratorio (paquete de Windows)</w:t>
      </w:r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6.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Elementos señalados en la Figura 3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770"/>
        <w:gridCol w:w="2506"/>
        <w:gridCol w:w="6362"/>
      </w:tblGrid>
      <w:tr>
        <w:trPr>
          <w:tblHeader w:val="true"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N.º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Elemento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Para qué sirve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app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Archivos internos del programa. No se modifica.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runtime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El Java propio del programa: por eso no hace falta instalar Java para usarlo.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Laboratorio.exe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Archivo que abre el programa. Haga doble clic sobre él.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4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LEEME.txt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Instrucciones breves en texto.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tbl>
      <w:tblPr>
        <w:tblW w:w="5000" w:type="pct"/>
        <w:jc w:val="left"/>
        <w:tblInd w:w="182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>
            <w:pPr>
              <w:pStyle w:val="Normal"/>
              <w:keepNext w:val="true"/>
              <w:spacing w:before="0" w:after="60"/>
              <w:rPr/>
            </w:pPr>
            <w:r>
              <w:rPr>
                <w:rFonts w:eastAsia="Times New Roman" w:cs="Times New Roman"/>
                <w:b/>
                <w:bCs/>
                <w:color w:val="000000"/>
              </w:rPr>
              <w:t>No separe los archivos</w:t>
            </w:r>
          </w:p>
          <w:p>
            <w:pPr>
              <w:pStyle w:val="Normal"/>
              <w:keepNext w:val="false"/>
              <w:spacing w:lineRule="auto" w:line="300" w:before="0" w:after="60"/>
              <w:jc w:val="both"/>
              <w:rPr/>
            </w:pPr>
            <w:r>
              <w:rPr>
                <w:rFonts w:eastAsia="Times New Roman" w:cs="Times New Roman"/>
                <w:color w:val="000000"/>
              </w:rPr>
              <w:t xml:space="preserve">Copie o mueva siempre la carpeta </w:t>
            </w:r>
            <w:r>
              <w:rPr>
                <w:rFonts w:eastAsia="Times New Roman" w:cs="Times New Roman"/>
                <w:b/>
                <w:bCs/>
                <w:color w:val="000000"/>
              </w:rPr>
              <w:t>Laboratorio completa</w:t>
            </w:r>
            <w:r>
              <w:rPr>
                <w:rFonts w:eastAsia="Times New Roman" w:cs="Times New Roman"/>
                <w:color w:val="000000"/>
              </w:rPr>
              <w:t>. Si copia solo Laboratorio.exe a otro lugar, el programa no abrirá, porque necesita las carpetas app y runtime a su lado.</w:t>
            </w:r>
          </w:p>
        </w:tc>
      </w:tr>
    </w:tbl>
    <w:p>
      <w:pPr>
        <w:pStyle w:val="Heading2"/>
        <w:keepNext w:val="true"/>
        <w:rPr/>
      </w:pPr>
      <w:bookmarkStart w:id="14" w:name="__RefHeading___Toc1744_944595116"/>
      <w:bookmarkStart w:id="15" w:name="_Toc8"/>
      <w:bookmarkEnd w:id="14"/>
      <w:r>
        <w:rPr/>
        <w:t>4.2 Abrir el programa</w:t>
      </w:r>
      <w:bookmarkEnd w:id="15"/>
    </w:p>
    <w:p>
      <w:pPr>
        <w:pStyle w:val="ListParagraph"/>
        <w:numPr>
          <w:ilvl w:val="0"/>
          <w:numId w:val="19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Haga </w:t>
      </w:r>
      <w:r>
        <w:rPr>
          <w:rFonts w:eastAsia="Times New Roman" w:cs="Times New Roman"/>
          <w:b/>
          <w:bCs/>
          <w:color w:val="000000"/>
        </w:rPr>
        <w:t>doble clic</w:t>
      </w:r>
      <w:r>
        <w:rPr>
          <w:rFonts w:eastAsia="Times New Roman" w:cs="Times New Roman"/>
          <w:color w:val="000000"/>
        </w:rPr>
        <w:t xml:space="preserve"> sobre </w:t>
      </w:r>
      <w:r>
        <w:rPr>
          <w:rFonts w:eastAsia="Times New Roman" w:cs="Times New Roman"/>
          <w:b/>
          <w:bCs/>
          <w:color w:val="000000"/>
        </w:rPr>
        <w:t>Laboratorio.exe</w:t>
      </w:r>
      <w:r>
        <w:rPr>
          <w:rFonts w:eastAsia="Times New Roman" w:cs="Times New Roman"/>
          <w:color w:val="000000"/>
        </w:rPr>
        <w:t>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La primera vez, Windows puede mostrar un aviso azul de </w:t>
      </w:r>
      <w:r>
        <w:rPr>
          <w:rFonts w:eastAsia="Times New Roman" w:cs="Times New Roman"/>
          <w:b/>
          <w:bCs/>
          <w:color w:val="000000"/>
        </w:rPr>
        <w:t>SmartScreen</w:t>
      </w:r>
      <w:r>
        <w:rPr>
          <w:rFonts w:eastAsia="Times New Roman" w:cs="Times New Roman"/>
          <w:color w:val="000000"/>
        </w:rPr>
        <w:t xml:space="preserve"> que dice «Windows protegió su PC». Es normal: el programa no está firmado con un certificado comercial. Pulse </w:t>
      </w:r>
      <w:r>
        <w:rPr>
          <w:rFonts w:eastAsia="Times New Roman" w:cs="Times New Roman"/>
          <w:b/>
          <w:bCs/>
          <w:color w:val="000000"/>
        </w:rPr>
        <w:t>Más información</w:t>
      </w:r>
      <w:r>
        <w:rPr>
          <w:rFonts w:eastAsia="Times New Roman" w:cs="Times New Roman"/>
          <w:color w:val="000000"/>
        </w:rPr>
        <w:t xml:space="preserve"> y después </w:t>
      </w:r>
      <w:r>
        <w:rPr>
          <w:rFonts w:eastAsia="Times New Roman" w:cs="Times New Roman"/>
          <w:b/>
          <w:bCs/>
          <w:color w:val="000000"/>
        </w:rPr>
        <w:t>Ejecutar de todas formas</w:t>
      </w:r>
      <w:r>
        <w:rPr>
          <w:rFonts w:eastAsia="Times New Roman" w:cs="Times New Roman"/>
          <w:color w:val="000000"/>
        </w:rPr>
        <w:t>. El aviso no vuelve a aparecer.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>Aparece la pantalla de carga con el texto «Iniciando el laboratorio…». Espere entre 4 y 10 segundos.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>Se abre la pantalla principal (Dashboard). El programa está listo para usarse.</w:t>
      </w:r>
    </w:p>
    <w:p>
      <w:pPr>
        <w:pStyle w:val="Normal"/>
        <w:keepNext w:val="true"/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before="120" w:after="60"/>
        <w:jc w:val="center"/>
        <w:rPr/>
      </w:pPr>
      <w:r>
        <w:rPr/>
        <w:drawing>
          <wp:inline distT="0" distB="0" distL="0" distR="0">
            <wp:extent cx="6096000" cy="2219325"/>
            <wp:effectExtent l="0" t="0" r="0" b="0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19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Figura 4.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Pantalla de carga al abrir el programa</w:t>
      </w:r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7.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Elementos señalados en la Figura 4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770"/>
        <w:gridCol w:w="2506"/>
        <w:gridCol w:w="6362"/>
      </w:tblGrid>
      <w:tr>
        <w:trPr>
          <w:tblHeader w:val="true"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N.º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Elemento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Para qué sirve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Nombre del sistema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Indica que se está abriendo el Sistema de Gestión de Laboratorio Clínico.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Iniciando el laboratorio…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El programa está arrancando. Espere unos segundos sin cerrar esta pantalla; se cierra sola cuando se abre la ventana principal.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before="120" w:after="60"/>
        <w:jc w:val="center"/>
        <w:rPr/>
      </w:pPr>
      <w:r>
        <w:rPr/>
        <w:drawing>
          <wp:inline distT="0" distB="0" distL="0" distR="0">
            <wp:extent cx="6096000" cy="3819525"/>
            <wp:effectExtent l="0" t="0" r="0" b="0"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Figura 5.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Primer uso: el programa abre vacío, listo para registrar</w:t>
      </w:r>
    </w:p>
    <w:p>
      <w:pPr>
        <w:pStyle w:val="Heading2"/>
        <w:keepNext w:val="true"/>
        <w:rPr/>
      </w:pPr>
      <w:bookmarkStart w:id="16" w:name="__RefHeading___Toc1746_944595116"/>
      <w:bookmarkStart w:id="17" w:name="_Toc9"/>
      <w:bookmarkEnd w:id="16"/>
      <w:r>
        <w:rPr/>
        <w:t>4.3 Crear un acceso directo en el Escritorio (opcional)</w:t>
      </w:r>
      <w:bookmarkEnd w:id="17"/>
    </w:p>
    <w:p>
      <w:pPr>
        <w:pStyle w:val="ListParagraph"/>
        <w:numPr>
          <w:ilvl w:val="0"/>
          <w:numId w:val="20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Haga clic derecho sobre </w:t>
      </w:r>
      <w:r>
        <w:rPr>
          <w:rFonts w:eastAsia="Times New Roman" w:cs="Times New Roman"/>
          <w:b/>
          <w:bCs/>
          <w:color w:val="000000"/>
        </w:rPr>
        <w:t>Laboratorio.exe</w:t>
      </w:r>
      <w:r>
        <w:rPr>
          <w:rFonts w:eastAsia="Times New Roman" w:cs="Times New Roman"/>
          <w:color w:val="000000"/>
        </w:rPr>
        <w:t>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Elija </w:t>
      </w:r>
      <w:r>
        <w:rPr>
          <w:rFonts w:eastAsia="Times New Roman" w:cs="Times New Roman"/>
          <w:b/>
          <w:bCs/>
          <w:color w:val="000000"/>
        </w:rPr>
        <w:t>Mostrar más opciones</w:t>
      </w:r>
      <w:r>
        <w:rPr>
          <w:rFonts w:eastAsia="Times New Roman" w:cs="Times New Roman"/>
          <w:color w:val="000000"/>
        </w:rPr>
        <w:t xml:space="preserve"> (en Windows 11) y luego </w:t>
      </w:r>
      <w:r>
        <w:rPr>
          <w:rFonts w:eastAsia="Times New Roman" w:cs="Times New Roman"/>
          <w:b/>
          <w:bCs/>
          <w:color w:val="000000"/>
        </w:rPr>
        <w:t>Enviar a › Escritorio (crear acceso directo)</w:t>
      </w:r>
      <w:r>
        <w:rPr>
          <w:rFonts w:eastAsia="Times New Roman" w:cs="Times New Roman"/>
          <w:color w:val="000000"/>
        </w:rPr>
        <w:t>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>Desde ahora puede abrir el programa con doble clic en el icono del Escritorio.</w:t>
      </w:r>
    </w:p>
    <w:p>
      <w:pPr>
        <w:pStyle w:val="Heading2"/>
        <w:keepNext w:val="true"/>
        <w:rPr/>
      </w:pPr>
      <w:bookmarkStart w:id="18" w:name="__RefHeading___Toc1748_944595116"/>
      <w:bookmarkStart w:id="19" w:name="_Toc10"/>
      <w:bookmarkEnd w:id="18"/>
      <w:r>
        <w:rPr/>
        <w:t>4.4 Llevar el programa en una memoria USB</w:t>
      </w:r>
      <w:bookmarkEnd w:id="19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Como los datos se guardan dentro de la carpeta del programa, basta con copiar la carpeta </w:t>
      </w:r>
      <w:r>
        <w:rPr>
          <w:rFonts w:eastAsia="Times New Roman" w:cs="Times New Roman"/>
          <w:b/>
          <w:bCs/>
          <w:color w:val="000000"/>
        </w:rPr>
        <w:t>Laboratorio</w:t>
      </w:r>
      <w:r>
        <w:rPr>
          <w:rFonts w:eastAsia="Times New Roman" w:cs="Times New Roman"/>
          <w:color w:val="000000"/>
        </w:rPr>
        <w:t xml:space="preserve"> completa a la memoria USB y abrir </w:t>
      </w:r>
      <w:r>
        <w:rPr>
          <w:rFonts w:eastAsia="Times New Roman" w:cs="Times New Roman"/>
          <w:b/>
          <w:bCs/>
          <w:color w:val="000000"/>
        </w:rPr>
        <w:t>Laboratorio.exe</w:t>
      </w:r>
      <w:r>
        <w:rPr>
          <w:rFonts w:eastAsia="Times New Roman" w:cs="Times New Roman"/>
          <w:color w:val="000000"/>
        </w:rPr>
        <w:t xml:space="preserve"> desde ahí. Los registros viajan con la memoria y se ven en cualquier equipo con Windows. Cierre siempre el programa antes de quitar la memoria.</w:t>
      </w:r>
      <w:r>
        <w:br w:type="page"/>
      </w:r>
    </w:p>
    <w:p>
      <w:pPr>
        <w:pStyle w:val="Heading1"/>
        <w:rPr/>
      </w:pPr>
      <w:bookmarkStart w:id="20" w:name="__RefHeading___Toc1750_944595116"/>
      <w:bookmarkStart w:id="21" w:name="_Toc11"/>
      <w:bookmarkEnd w:id="20"/>
      <w:r>
        <w:rPr/>
        <w:t>5. Instalación en Linux con el paquete ZIP</w:t>
      </w:r>
      <w:bookmarkEnd w:id="21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>Las figuras de esta parte se tomaron en un equipo con Linux y el explorador de archivos «Archivos» (Nautilus). En otros escritorios los menús tienen nombres parecidos.</w:t>
      </w:r>
    </w:p>
    <w:p>
      <w:pPr>
        <w:pStyle w:val="Heading2"/>
        <w:keepNext w:val="true"/>
        <w:rPr/>
      </w:pPr>
      <w:bookmarkStart w:id="22" w:name="__RefHeading___Toc1752_944595116"/>
      <w:bookmarkStart w:id="23" w:name="_Toc12"/>
      <w:bookmarkEnd w:id="22"/>
      <w:r>
        <w:rPr/>
        <w:t>5.1 Descomprimir el paquete</w:t>
      </w:r>
      <w:bookmarkEnd w:id="23"/>
    </w:p>
    <w:p>
      <w:pPr>
        <w:pStyle w:val="ListParagraph"/>
        <w:numPr>
          <w:ilvl w:val="0"/>
          <w:numId w:val="2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Abra el explorador de archivos y entre en </w:t>
      </w:r>
      <w:r>
        <w:rPr>
          <w:rFonts w:eastAsia="Times New Roman" w:cs="Times New Roman"/>
          <w:b/>
          <w:bCs/>
          <w:color w:val="000000"/>
        </w:rPr>
        <w:t>Descargas</w:t>
      </w:r>
      <w:r>
        <w:rPr>
          <w:rFonts w:eastAsia="Times New Roman" w:cs="Times New Roman"/>
          <w:color w:val="000000"/>
        </w:rPr>
        <w:t>.</w:t>
      </w:r>
    </w:p>
    <w:p>
      <w:pPr>
        <w:pStyle w:val="Normal"/>
        <w:keepNext w:val="true"/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before="120" w:after="60"/>
        <w:jc w:val="center"/>
        <w:rPr/>
      </w:pPr>
      <w:r>
        <w:rPr/>
        <w:drawing>
          <wp:inline distT="0" distB="0" distL="0" distR="0">
            <wp:extent cx="6096000" cy="3771900"/>
            <wp:effectExtent l="0" t="0" r="0" b="0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71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Figura 6.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Los dos paquetes en la carpeta Descargas</w:t>
      </w:r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8.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Elementos señalados en la Figura 6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770"/>
        <w:gridCol w:w="2506"/>
        <w:gridCol w:w="6362"/>
      </w:tblGrid>
      <w:tr>
        <w:trPr>
          <w:tblHeader w:val="true"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N.º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Elemento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Para qué sirve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Laboratorio-linux.zip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Paquete para Linux. Es el que se usa en esta parte del documento.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Laboratorio-windows.zip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Paquete para Windows. En un equipo con Linux no se usa.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Haga </w:t>
      </w:r>
      <w:r>
        <w:rPr>
          <w:rFonts w:eastAsia="Times New Roman" w:cs="Times New Roman"/>
          <w:b/>
          <w:bCs/>
          <w:color w:val="000000"/>
        </w:rPr>
        <w:t>clic derecho</w:t>
      </w:r>
      <w:r>
        <w:rPr>
          <w:rFonts w:eastAsia="Times New Roman" w:cs="Times New Roman"/>
          <w:color w:val="000000"/>
        </w:rPr>
        <w:t xml:space="preserve"> sobre </w:t>
      </w:r>
      <w:r>
        <w:rPr>
          <w:rFonts w:eastAsia="Times New Roman" w:cs="Times New Roman"/>
          <w:b/>
          <w:bCs/>
          <w:color w:val="000000"/>
        </w:rPr>
        <w:t>Laboratorio-linux.zip</w:t>
      </w:r>
      <w:r>
        <w:rPr>
          <w:rFonts w:eastAsia="Times New Roman" w:cs="Times New Roman"/>
          <w:color w:val="000000"/>
        </w:rPr>
        <w:t>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Elija </w:t>
      </w:r>
      <w:r>
        <w:rPr>
          <w:rFonts w:eastAsia="Times New Roman" w:cs="Times New Roman"/>
          <w:b/>
          <w:bCs/>
          <w:color w:val="000000"/>
        </w:rPr>
        <w:t>Extraer</w:t>
      </w:r>
      <w:r>
        <w:rPr>
          <w:rFonts w:eastAsia="Times New Roman" w:cs="Times New Roman"/>
          <w:color w:val="000000"/>
        </w:rPr>
        <w:t xml:space="preserve"> y espere unos segundos.</w:t>
      </w:r>
    </w:p>
    <w:p>
      <w:pPr>
        <w:pStyle w:val="Normal"/>
        <w:keepNext w:val="true"/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before="120" w:after="60"/>
        <w:jc w:val="center"/>
        <w:rPr/>
      </w:pPr>
      <w:r>
        <w:rPr/>
        <w:drawing>
          <wp:inline distT="0" distB="0" distL="0" distR="0">
            <wp:extent cx="6096000" cy="3771900"/>
            <wp:effectExtent l="0" t="0" r="0" b="0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71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Figura 7.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Menú del clic derecho sobre el archivo .zip</w:t>
      </w:r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9.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Elementos señalados en la Figura 7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770"/>
        <w:gridCol w:w="2506"/>
        <w:gridCol w:w="6362"/>
      </w:tblGrid>
      <w:tr>
        <w:trPr>
          <w:tblHeader w:val="true"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N.º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Elemento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Para qué sirve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Extraer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Descomprime el paquete en la misma carpeta. Tarda unos segundos: son unos 300 MB.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Extraer a…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Igual que Extraer, pero permite elegir otra carpeta de destino (por ejemplo, una memoria USB).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Aparece la carpeta nueva </w:t>
      </w:r>
      <w:r>
        <w:rPr>
          <w:rFonts w:eastAsia="Times New Roman" w:cs="Times New Roman"/>
          <w:b/>
          <w:bCs/>
          <w:color w:val="000000"/>
        </w:rPr>
        <w:t>Laboratorio-linux</w:t>
      </w:r>
      <w:r>
        <w:rPr>
          <w:rFonts w:eastAsia="Times New Roman" w:cs="Times New Roman"/>
          <w:color w:val="000000"/>
        </w:rPr>
        <w:t xml:space="preserve">. Ábrala con doble clic y luego abra la carpeta </w:t>
      </w:r>
      <w:r>
        <w:rPr>
          <w:rFonts w:eastAsia="Times New Roman" w:cs="Times New Roman"/>
          <w:b/>
          <w:bCs/>
          <w:color w:val="000000"/>
        </w:rPr>
        <w:t>Laboratorio</w:t>
      </w:r>
      <w:r>
        <w:rPr>
          <w:rFonts w:eastAsia="Times New Roman" w:cs="Times New Roman"/>
          <w:color w:val="000000"/>
        </w:rPr>
        <w:t xml:space="preserve"> que está dentro.</w:t>
      </w:r>
    </w:p>
    <w:p>
      <w:pPr>
        <w:pStyle w:val="Normal"/>
        <w:keepNext w:val="true"/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before="120" w:after="60"/>
        <w:jc w:val="center"/>
        <w:rPr/>
      </w:pPr>
      <w:r>
        <w:rPr/>
        <w:drawing>
          <wp:inline distT="0" distB="0" distL="0" distR="0">
            <wp:extent cx="6096000" cy="3771900"/>
            <wp:effectExtent l="0" t="0" r="0" b="0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71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Figura 8.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Carpeta creada al descomprimir</w:t>
      </w:r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10.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Elementos señalados en la Figura 8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770"/>
        <w:gridCol w:w="2506"/>
        <w:gridCol w:w="6362"/>
      </w:tblGrid>
      <w:tr>
        <w:trPr>
          <w:tblHeader w:val="true"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N.º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Elemento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Para qué sirve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Laboratorio-linux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Carpeta nueva con el programa. Haga doble clic para abrirla y luego otra vez sobre la carpeta Laboratorio que está dentro.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before="120" w:after="60"/>
        <w:jc w:val="center"/>
        <w:rPr/>
      </w:pPr>
      <w:r>
        <w:rPr/>
        <w:drawing>
          <wp:inline distT="0" distB="0" distL="0" distR="0">
            <wp:extent cx="6096000" cy="3771900"/>
            <wp:effectExtent l="0" t="0" r="0" b="0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71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Figura 9.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Contenido de la carpeta Laboratorio (Linux)</w:t>
      </w:r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11.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Elementos señalados en la Figura 9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770"/>
        <w:gridCol w:w="2506"/>
        <w:gridCol w:w="6362"/>
      </w:tblGrid>
      <w:tr>
        <w:trPr>
          <w:tblHeader w:val="true"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N.º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Elemento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Para qué sirve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Ruta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Muestra dónde está: Carpeta personal › Descargas › Laboratorio-linux › Laboratorio.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bin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Contiene el archivo Laboratorio, que abre el programa.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lib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Archivos internos del programa y su propio Java. No se modifica.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4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LEEME-linux.txt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Instrucciones breves en texto.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keepNext w:val="true"/>
        <w:rPr/>
      </w:pPr>
      <w:bookmarkStart w:id="24" w:name="__RefHeading___Toc1754_944595116"/>
      <w:bookmarkStart w:id="25" w:name="_Toc13"/>
      <w:bookmarkEnd w:id="24"/>
      <w:r>
        <w:rPr/>
        <w:t>5.2 Abrir el programa</w:t>
      </w:r>
      <w:bookmarkEnd w:id="25"/>
    </w:p>
    <w:p>
      <w:pPr>
        <w:pStyle w:val="ListParagraph"/>
        <w:numPr>
          <w:ilvl w:val="0"/>
          <w:numId w:val="22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Entre en la carpeta </w:t>
      </w:r>
      <w:r>
        <w:rPr>
          <w:rFonts w:eastAsia="Times New Roman" w:cs="Times New Roman"/>
          <w:b/>
          <w:bCs/>
          <w:color w:val="000000"/>
        </w:rPr>
        <w:t>bin</w:t>
      </w:r>
      <w:r>
        <w:rPr>
          <w:rFonts w:eastAsia="Times New Roman" w:cs="Times New Roman"/>
          <w:color w:val="000000"/>
        </w:rPr>
        <w:t xml:space="preserve"> con doble clic.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Haga </w:t>
      </w:r>
      <w:r>
        <w:rPr>
          <w:rFonts w:eastAsia="Times New Roman" w:cs="Times New Roman"/>
          <w:b/>
          <w:bCs/>
          <w:color w:val="000000"/>
        </w:rPr>
        <w:t>clic derecho</w:t>
      </w:r>
      <w:r>
        <w:rPr>
          <w:rFonts w:eastAsia="Times New Roman" w:cs="Times New Roman"/>
          <w:color w:val="000000"/>
        </w:rPr>
        <w:t xml:space="preserve"> sobre el archivo </w:t>
      </w:r>
      <w:r>
        <w:rPr>
          <w:rFonts w:eastAsia="Times New Roman" w:cs="Times New Roman"/>
          <w:b/>
          <w:bCs/>
          <w:color w:val="000000"/>
        </w:rPr>
        <w:t>Laboratorio</w:t>
      </w:r>
      <w:r>
        <w:rPr>
          <w:rFonts w:eastAsia="Times New Roman" w:cs="Times New Roman"/>
          <w:color w:val="000000"/>
        </w:rPr>
        <w:t xml:space="preserve"> y elija </w:t>
      </w:r>
      <w:r>
        <w:rPr>
          <w:rFonts w:eastAsia="Times New Roman" w:cs="Times New Roman"/>
          <w:b/>
          <w:bCs/>
          <w:color w:val="000000"/>
        </w:rPr>
        <w:t>Ejecutar</w:t>
      </w:r>
      <w:r>
        <w:rPr>
          <w:rFonts w:eastAsia="Times New Roman" w:cs="Times New Roman"/>
          <w:color w:val="000000"/>
        </w:rPr>
        <w:t xml:space="preserve"> (o haga doble clic sobre él).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>Espere la pantalla de carga; enseguida se abre la pantalla principal.</w:t>
      </w:r>
    </w:p>
    <w:p>
      <w:pPr>
        <w:pStyle w:val="Normal"/>
        <w:keepNext w:val="true"/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before="120" w:after="60"/>
        <w:jc w:val="center"/>
        <w:rPr/>
      </w:pPr>
      <w:r>
        <w:rPr/>
        <w:drawing>
          <wp:inline distT="0" distB="0" distL="0" distR="0">
            <wp:extent cx="6096000" cy="3771900"/>
            <wp:effectExtent l="0" t="0" r="0" b="0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71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Figura 10.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Abrir el programa en Linux</w:t>
      </w:r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12.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Elementos señalados en la Figura 10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770"/>
        <w:gridCol w:w="2506"/>
        <w:gridCol w:w="6362"/>
      </w:tblGrid>
      <w:tr>
        <w:trPr>
          <w:tblHeader w:val="true"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N.º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Elemento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Para qué sirve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Ejecutar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Abre el programa. También se puede hacer doble clic sobre el archivo Laboratorio.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Al abrirlo por primera vez se crea, junto al archivo Laboratorio, la carpeta </w:t>
      </w:r>
      <w:r>
        <w:rPr>
          <w:rFonts w:eastAsia="Times New Roman" w:cs="Times New Roman"/>
          <w:b/>
          <w:bCs/>
          <w:color w:val="000000"/>
        </w:rPr>
        <w:t>datos</w:t>
      </w:r>
      <w:r>
        <w:rPr>
          <w:rFonts w:eastAsia="Times New Roman" w:cs="Times New Roman"/>
          <w:color w:val="000000"/>
        </w:rPr>
        <w:t>, donde se guarda toda la información:</w:t>
      </w:r>
    </w:p>
    <w:p>
      <w:pPr>
        <w:pStyle w:val="Normal"/>
        <w:keepNext w:val="true"/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before="120" w:after="60"/>
        <w:jc w:val="center"/>
        <w:rPr/>
      </w:pPr>
      <w:r>
        <w:rPr/>
        <w:drawing>
          <wp:inline distT="0" distB="0" distL="0" distR="0">
            <wp:extent cx="6096000" cy="3771900"/>
            <wp:effectExtent l="0" t="0" r="0" b="0"/>
            <wp:docPr id="11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71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Figura 11.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Carpeta datos creada en el primer uso</w:t>
      </w:r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13.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Elementos señalados en la Figura 11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770"/>
        <w:gridCol w:w="2506"/>
        <w:gridCol w:w="6362"/>
      </w:tblGrid>
      <w:tr>
        <w:trPr>
          <w:tblHeader w:val="true"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N.º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Elemento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Para qué sirve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datos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Se crea sola la primera vez. Guarda la base de datos (laboratorio.db) y el registro de funcionamiento (laboratorio.log). Es la carpeta que hay que respaldar.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Laboratorio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Archivo que abre el programa.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3"/>
        <w:keepNext w:val="true"/>
        <w:rPr/>
      </w:pPr>
      <w:r>
        <w:rPr/>
        <w:t>Si al hacer doble clic no se abre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Algunos exploradores abren los archivos sin extensión como texto. En ese caso entre en la carpeta </w:t>
      </w:r>
      <w:r>
        <w:rPr>
          <w:rFonts w:eastAsia="Times New Roman" w:cs="Times New Roman"/>
          <w:b/>
          <w:bCs/>
          <w:color w:val="000000"/>
        </w:rPr>
        <w:t>bin</w:t>
      </w:r>
      <w:r>
        <w:rPr>
          <w:rFonts w:eastAsia="Times New Roman" w:cs="Times New Roman"/>
          <w:color w:val="000000"/>
        </w:rPr>
        <w:t xml:space="preserve">, abra ahí una terminal (clic derecho en un espacio vacío › </w:t>
      </w:r>
      <w:r>
        <w:rPr>
          <w:rFonts w:eastAsia="Times New Roman" w:cs="Times New Roman"/>
          <w:b/>
          <w:bCs/>
          <w:color w:val="000000"/>
        </w:rPr>
        <w:t>Abrir en una terminal</w:t>
      </w:r>
      <w:r>
        <w:rPr>
          <w:rFonts w:eastAsia="Times New Roman" w:cs="Times New Roman"/>
          <w:color w:val="000000"/>
        </w:rPr>
        <w:t>) y escriba:</w:t>
      </w:r>
    </w:p>
    <w:tbl>
      <w:tblPr>
        <w:tblW w:w="5000" w:type="pct"/>
        <w:jc w:val="left"/>
        <w:tblInd w:w="147" w:type="dxa"/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2F2F2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20"/>
                <w:szCs w:val="20"/>
              </w:rPr>
              <w:t>./Laboratorio</w:t>
            </w:r>
          </w:p>
        </w:tc>
      </w:tr>
    </w:tbl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Es importante abrirlo desde la carpeta </w:t>
      </w:r>
      <w:r>
        <w:rPr>
          <w:rFonts w:eastAsia="Times New Roman" w:cs="Times New Roman"/>
          <w:b/>
          <w:bCs/>
          <w:color w:val="000000"/>
        </w:rPr>
        <w:t>bin</w:t>
      </w:r>
      <w:r>
        <w:rPr>
          <w:rFonts w:eastAsia="Times New Roman" w:cs="Times New Roman"/>
          <w:color w:val="000000"/>
        </w:rPr>
        <w:t xml:space="preserve">: el programa guarda los datos en la carpeta desde la que se abre, y así siempre usa la misma carpeta </w:t>
      </w:r>
      <w:r>
        <w:rPr>
          <w:rFonts w:eastAsia="Times New Roman" w:cs="Times New Roman"/>
          <w:b/>
          <w:bCs/>
          <w:color w:val="000000"/>
        </w:rPr>
        <w:t>bin/datos</w:t>
      </w:r>
      <w:r>
        <w:rPr>
          <w:rFonts w:eastAsia="Times New Roman" w:cs="Times New Roman"/>
          <w:color w:val="000000"/>
        </w:rPr>
        <w:t>.</w:t>
      </w:r>
    </w:p>
    <w:p>
      <w:pPr>
        <w:pStyle w:val="Heading2"/>
        <w:keepNext w:val="true"/>
        <w:rPr/>
      </w:pPr>
      <w:bookmarkStart w:id="26" w:name="__RefHeading___Toc1756_944595116"/>
      <w:bookmarkStart w:id="27" w:name="_Toc14"/>
      <w:bookmarkEnd w:id="26"/>
      <w:r>
        <w:rPr/>
        <w:t>5.3 Dónde se guardan los datos en Linux</w:t>
      </w:r>
      <w:bookmarkEnd w:id="27"/>
    </w:p>
    <w:p>
      <w:pPr>
        <w:pStyle w:val="ListParagraph"/>
        <w:numPr>
          <w:ilvl w:val="0"/>
          <w:numId w:val="23"/>
        </w:numPr>
        <w:spacing w:lineRule="auto" w:line="300" w:before="0" w:after="80"/>
        <w:jc w:val="both"/>
        <w:rPr/>
      </w:pPr>
      <w:r>
        <w:rPr>
          <w:rFonts w:eastAsia="Times New Roman" w:cs="Times New Roman"/>
          <w:color w:val="000000"/>
        </w:rPr>
        <w:t xml:space="preserve">Si el programa puede escribir en su propia carpeta (lo habitual), usa </w:t>
      </w:r>
      <w:r>
        <w:rPr>
          <w:rFonts w:eastAsia="Times New Roman" w:cs="Times New Roman"/>
          <w:b/>
          <w:bCs/>
          <w:color w:val="000000"/>
        </w:rPr>
        <w:t>bin/datos</w:t>
      </w:r>
      <w:r>
        <w:rPr>
          <w:rFonts w:eastAsia="Times New Roman" w:cs="Times New Roman"/>
          <w:color w:val="000000"/>
        </w:rPr>
        <w:t>, junto al ejecutable. Así la carpeta completa se puede llevar en una memoria USB.</w:t>
      </w:r>
    </w:p>
    <w:p>
      <w:pPr>
        <w:pStyle w:val="ListParagraph"/>
        <w:numPr>
          <w:ilvl w:val="0"/>
          <w:numId w:val="7"/>
        </w:numPr>
        <w:spacing w:lineRule="auto" w:line="300" w:before="0" w:after="80"/>
        <w:jc w:val="both"/>
        <w:rPr/>
      </w:pPr>
      <w:r>
        <w:rPr>
          <w:rFonts w:eastAsia="Times New Roman" w:cs="Times New Roman"/>
          <w:color w:val="000000"/>
        </w:rPr>
        <w:t xml:space="preserve">Si no puede escribir ahí (por ejemplo, si un administrador lo copió a /opt), usa </w:t>
      </w:r>
      <w:r>
        <w:rPr>
          <w:rFonts w:eastAsia="Times New Roman" w:cs="Times New Roman"/>
          <w:b/>
          <w:bCs/>
          <w:color w:val="000000"/>
        </w:rPr>
        <w:t>~/.local/share/Laboratorio/</w:t>
      </w:r>
      <w:r>
        <w:rPr>
          <w:rFonts w:eastAsia="Times New Roman" w:cs="Times New Roman"/>
          <w:color w:val="000000"/>
        </w:rPr>
        <w:t xml:space="preserve"> dentro de la carpeta personal.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Para elegir otra carpeta de datos, abra una terminal en la carpeta </w:t>
      </w:r>
      <w:r>
        <w:rPr>
          <w:rFonts w:eastAsia="Times New Roman" w:cs="Times New Roman"/>
          <w:b/>
          <w:bCs/>
          <w:color w:val="000000"/>
        </w:rPr>
        <w:t>bin</w:t>
      </w:r>
      <w:r>
        <w:rPr>
          <w:rFonts w:eastAsia="Times New Roman" w:cs="Times New Roman"/>
          <w:color w:val="000000"/>
        </w:rPr>
        <w:t xml:space="preserve"> y escriba:</w:t>
      </w:r>
    </w:p>
    <w:tbl>
      <w:tblPr>
        <w:tblW w:w="5000" w:type="pct"/>
        <w:jc w:val="left"/>
        <w:tblInd w:w="147" w:type="dxa"/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2F2F2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20"/>
                <w:szCs w:val="20"/>
              </w:rPr>
              <w:t>JAVA_TOOL_OPTIONS=-Donagro.babuino-colibri=/ruta/de/datos ./Laboratorio</w:t>
            </w:r>
          </w:p>
        </w:tc>
      </w:tr>
    </w:tbl>
    <w:p>
      <w:pPr>
        <w:pStyle w:val="Heading2"/>
        <w:keepNext w:val="true"/>
        <w:rPr/>
      </w:pPr>
      <w:bookmarkStart w:id="28" w:name="__RefHeading___Toc1758_944595116"/>
      <w:bookmarkStart w:id="29" w:name="_Toc15"/>
      <w:bookmarkEnd w:id="28"/>
      <w:r>
        <w:rPr/>
        <w:t>5.4 Escritorios con Wayland</w:t>
      </w:r>
      <w:bookmarkEnd w:id="29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La ventana usa JavaFX, que dibuja mediante X11. En escritorios Wayland (GNOME, KDE, Sway) funciona a través de </w:t>
      </w:r>
      <w:r>
        <w:rPr>
          <w:rFonts w:eastAsia="Times New Roman" w:cs="Times New Roman"/>
          <w:b/>
          <w:bCs/>
          <w:color w:val="000000"/>
        </w:rPr>
        <w:t>XWayland</w:t>
      </w:r>
      <w:r>
        <w:rPr>
          <w:rFonts w:eastAsia="Times New Roman" w:cs="Times New Roman"/>
          <w:color w:val="000000"/>
        </w:rPr>
        <w:t>, que viene instalado en casi todas las distribuciones. Si la ventana no aparece, instale el paquete xwayland con el gestor de software de su distribución.</w:t>
      </w:r>
      <w:r>
        <w:br w:type="page"/>
      </w:r>
    </w:p>
    <w:p>
      <w:pPr>
        <w:pStyle w:val="Heading1"/>
        <w:rPr/>
      </w:pPr>
      <w:bookmarkStart w:id="30" w:name="__RefHeading___Toc1760_944595116"/>
      <w:bookmarkStart w:id="31" w:name="_Toc16"/>
      <w:bookmarkEnd w:id="30"/>
      <w:r>
        <w:rPr/>
        <w:t>6. Instalación desde el código fuente: preparar las herramientas</w:t>
      </w:r>
      <w:bookmarkEnd w:id="31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Esta parte es para quien quiere compilar el programa a partir del código. Hay que instalar cuatro herramientas </w:t>
      </w:r>
      <w:r>
        <w:rPr>
          <w:rFonts w:eastAsia="Times New Roman" w:cs="Times New Roman"/>
          <w:b/>
          <w:bCs/>
          <w:color w:val="000000"/>
        </w:rPr>
        <w:t>una sola vez</w:t>
      </w:r>
      <w:r>
        <w:rPr>
          <w:rFonts w:eastAsia="Times New Roman" w:cs="Times New Roman"/>
          <w:color w:val="000000"/>
        </w:rPr>
        <w:t>. Se explica primero en Windows y después en Linux.</w:t>
      </w:r>
    </w:p>
    <w:p>
      <w:pPr>
        <w:pStyle w:val="Heading2"/>
        <w:keepNext w:val="true"/>
        <w:rPr/>
      </w:pPr>
      <w:bookmarkStart w:id="32" w:name="__RefHeading___Toc1762_944595116"/>
      <w:bookmarkStart w:id="33" w:name="_Toc17"/>
      <w:bookmarkEnd w:id="32"/>
      <w:r>
        <w:rPr/>
        <w:t>6.1 Instalar Java 21 en Windows</w:t>
      </w:r>
      <w:bookmarkEnd w:id="33"/>
    </w:p>
    <w:p>
      <w:pPr>
        <w:pStyle w:val="ListParagraph"/>
        <w:numPr>
          <w:ilvl w:val="0"/>
          <w:numId w:val="24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>Abra la página de descargas de Eclipse Temurin: https://adoptium.net/es/temurin/releases/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Revise los filtros: </w:t>
      </w:r>
      <w:r>
        <w:rPr>
          <w:rFonts w:eastAsia="Times New Roman" w:cs="Times New Roman"/>
          <w:b/>
          <w:bCs/>
          <w:color w:val="000000"/>
        </w:rPr>
        <w:t>Versión 21 - LTS</w:t>
      </w:r>
      <w:r>
        <w:rPr>
          <w:rFonts w:eastAsia="Times New Roman" w:cs="Times New Roman"/>
          <w:color w:val="000000"/>
        </w:rPr>
        <w:t xml:space="preserve">, </w:t>
      </w:r>
      <w:r>
        <w:rPr>
          <w:rFonts w:eastAsia="Times New Roman" w:cs="Times New Roman"/>
          <w:b/>
          <w:bCs/>
          <w:color w:val="000000"/>
        </w:rPr>
        <w:t>Sistema operativo Windows</w:t>
      </w:r>
      <w:r>
        <w:rPr>
          <w:rFonts w:eastAsia="Times New Roman" w:cs="Times New Roman"/>
          <w:color w:val="000000"/>
        </w:rPr>
        <w:t xml:space="preserve">, </w:t>
      </w:r>
      <w:r>
        <w:rPr>
          <w:rFonts w:eastAsia="Times New Roman" w:cs="Times New Roman"/>
          <w:b/>
          <w:bCs/>
          <w:color w:val="000000"/>
        </w:rPr>
        <w:t>Arquitectura x64</w:t>
      </w:r>
      <w:r>
        <w:rPr>
          <w:rFonts w:eastAsia="Times New Roman" w:cs="Times New Roman"/>
          <w:color w:val="000000"/>
        </w:rPr>
        <w:t xml:space="preserve"> (número 1 de la Figura 12).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Pulse el botón </w:t>
      </w:r>
      <w:r>
        <w:rPr>
          <w:rFonts w:eastAsia="Times New Roman" w:cs="Times New Roman"/>
          <w:b/>
          <w:bCs/>
          <w:color w:val="000000"/>
        </w:rPr>
        <w:t>MSI</w:t>
      </w:r>
      <w:r>
        <w:rPr>
          <w:rFonts w:eastAsia="Times New Roman" w:cs="Times New Roman"/>
          <w:color w:val="000000"/>
        </w:rPr>
        <w:t xml:space="preserve"> del JDK (número 2 de la Figura 12) para descargar el instalador.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Abra el archivo descargado (termina en .msi). Pulse </w:t>
      </w:r>
      <w:r>
        <w:rPr>
          <w:rFonts w:eastAsia="Times New Roman" w:cs="Times New Roman"/>
          <w:b/>
          <w:bCs/>
          <w:color w:val="000000"/>
        </w:rPr>
        <w:t>Next</w:t>
      </w:r>
      <w:r>
        <w:rPr>
          <w:rFonts w:eastAsia="Times New Roman" w:cs="Times New Roman"/>
          <w:color w:val="000000"/>
        </w:rPr>
        <w:t xml:space="preserve"> en cada pantalla.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En la pantalla </w:t>
      </w:r>
      <w:r>
        <w:rPr>
          <w:rFonts w:eastAsia="Times New Roman" w:cs="Times New Roman"/>
          <w:b/>
          <w:bCs/>
          <w:color w:val="000000"/>
        </w:rPr>
        <w:t>Custom Setup</w:t>
      </w:r>
      <w:r>
        <w:rPr>
          <w:rFonts w:eastAsia="Times New Roman" w:cs="Times New Roman"/>
          <w:color w:val="000000"/>
        </w:rPr>
        <w:t xml:space="preserve">, pulse la opción </w:t>
      </w:r>
      <w:r>
        <w:rPr>
          <w:rFonts w:eastAsia="Times New Roman" w:cs="Times New Roman"/>
          <w:b/>
          <w:bCs/>
          <w:color w:val="000000"/>
        </w:rPr>
        <w:t>Set JAVA_HOME variable</w:t>
      </w:r>
      <w:r>
        <w:rPr>
          <w:rFonts w:eastAsia="Times New Roman" w:cs="Times New Roman"/>
          <w:color w:val="000000"/>
        </w:rPr>
        <w:t xml:space="preserve"> y elija «Will be installed on local hard drive». Así las demás herramientas encuentran Java solas.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Pulse </w:t>
      </w:r>
      <w:r>
        <w:rPr>
          <w:rFonts w:eastAsia="Times New Roman" w:cs="Times New Roman"/>
          <w:b/>
          <w:bCs/>
          <w:color w:val="000000"/>
        </w:rPr>
        <w:t>Install</w:t>
      </w:r>
      <w:r>
        <w:rPr>
          <w:rFonts w:eastAsia="Times New Roman" w:cs="Times New Roman"/>
          <w:color w:val="000000"/>
        </w:rPr>
        <w:t xml:space="preserve">, acepte el permiso de administrador y luego </w:t>
      </w:r>
      <w:r>
        <w:rPr>
          <w:rFonts w:eastAsia="Times New Roman" w:cs="Times New Roman"/>
          <w:b/>
          <w:bCs/>
          <w:color w:val="000000"/>
        </w:rPr>
        <w:t>Finish</w:t>
      </w:r>
      <w:r>
        <w:rPr>
          <w:rFonts w:eastAsia="Times New Roman" w:cs="Times New Roman"/>
          <w:color w:val="000000"/>
        </w:rPr>
        <w:t>.</w:t>
      </w:r>
    </w:p>
    <w:p>
      <w:pPr>
        <w:pStyle w:val="Normal"/>
        <w:keepNext w:val="true"/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before="120" w:after="60"/>
        <w:jc w:val="center"/>
        <w:rPr/>
      </w:pPr>
      <w:r>
        <w:rPr/>
        <w:drawing>
          <wp:inline distT="0" distB="0" distL="0" distR="0">
            <wp:extent cx="6096000" cy="3390900"/>
            <wp:effectExtent l="0" t="0" r="0" b="0"/>
            <wp:docPr id="12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90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Figura 12.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Descarga de Java 21 (Eclipse Temurin)</w:t>
      </w:r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14.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Elementos señalados en la Figura 12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770"/>
        <w:gridCol w:w="2506"/>
        <w:gridCol w:w="6362"/>
      </w:tblGrid>
      <w:tr>
        <w:trPr>
          <w:tblHeader w:val="true"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N.º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Elemento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Para qué sirve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Filtros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Deben quedar así: Versión 21 - LTS, Sistema operativo Windows, Arquitectura x64.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Instalador MSI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Descarga el instalador de Windows. Ábralo al terminar la descarga y acepte las opciones por defecto.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keepNext w:val="true"/>
        <w:rPr/>
      </w:pPr>
      <w:bookmarkStart w:id="34" w:name="__RefHeading___Toc1764_944595116"/>
      <w:bookmarkStart w:id="35" w:name="_Toc18"/>
      <w:bookmarkEnd w:id="34"/>
      <w:r>
        <w:rPr/>
        <w:t>6.2 Instalar Node.js en Windows</w:t>
      </w:r>
      <w:bookmarkEnd w:id="35"/>
    </w:p>
    <w:p>
      <w:pPr>
        <w:pStyle w:val="ListParagraph"/>
        <w:numPr>
          <w:ilvl w:val="0"/>
          <w:numId w:val="25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>Abra https://nodejs.org/es/download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Pulse </w:t>
      </w:r>
      <w:r>
        <w:rPr>
          <w:rFonts w:eastAsia="Times New Roman" w:cs="Times New Roman"/>
          <w:b/>
          <w:bCs/>
          <w:color w:val="000000"/>
        </w:rPr>
        <w:t>Windows Installer (.msi)</w:t>
      </w:r>
      <w:r>
        <w:rPr>
          <w:rFonts w:eastAsia="Times New Roman" w:cs="Times New Roman"/>
          <w:color w:val="000000"/>
        </w:rPr>
        <w:t>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Abra el instalador descargado y pulse </w:t>
      </w:r>
      <w:r>
        <w:rPr>
          <w:rFonts w:eastAsia="Times New Roman" w:cs="Times New Roman"/>
          <w:b/>
          <w:bCs/>
          <w:color w:val="000000"/>
        </w:rPr>
        <w:t>Next</w:t>
      </w:r>
      <w:r>
        <w:rPr>
          <w:rFonts w:eastAsia="Times New Roman" w:cs="Times New Roman"/>
          <w:color w:val="000000"/>
        </w:rPr>
        <w:t xml:space="preserve"> en cada pantalla, aceptando la licencia. No hace falta marcar la opción de herramientas adicionales («Tools for Native Modules»).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Pulse </w:t>
      </w:r>
      <w:r>
        <w:rPr>
          <w:rFonts w:eastAsia="Times New Roman" w:cs="Times New Roman"/>
          <w:b/>
          <w:bCs/>
          <w:color w:val="000000"/>
        </w:rPr>
        <w:t>Install</w:t>
      </w:r>
      <w:r>
        <w:rPr>
          <w:rFonts w:eastAsia="Times New Roman" w:cs="Times New Roman"/>
          <w:color w:val="000000"/>
        </w:rPr>
        <w:t xml:space="preserve"> y luego </w:t>
      </w:r>
      <w:r>
        <w:rPr>
          <w:rFonts w:eastAsia="Times New Roman" w:cs="Times New Roman"/>
          <w:b/>
          <w:bCs/>
          <w:color w:val="000000"/>
        </w:rPr>
        <w:t>Finish</w:t>
      </w:r>
      <w:r>
        <w:rPr>
          <w:rFonts w:eastAsia="Times New Roman" w:cs="Times New Roman"/>
          <w:color w:val="000000"/>
        </w:rPr>
        <w:t>.</w:t>
      </w:r>
    </w:p>
    <w:p>
      <w:pPr>
        <w:pStyle w:val="Normal"/>
        <w:keepNext w:val="true"/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before="120" w:after="60"/>
        <w:jc w:val="center"/>
        <w:rPr/>
      </w:pPr>
      <w:r>
        <w:rPr/>
        <w:drawing>
          <wp:inline distT="0" distB="0" distL="0" distR="0">
            <wp:extent cx="6096000" cy="2324100"/>
            <wp:effectExtent l="0" t="0" r="0" b="0"/>
            <wp:docPr id="13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24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Figura 13.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Descarga de Node.js</w:t>
      </w:r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15.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Elementos señalados en la Figura 13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770"/>
        <w:gridCol w:w="2506"/>
        <w:gridCol w:w="6362"/>
      </w:tblGrid>
      <w:tr>
        <w:trPr>
          <w:tblHeader w:val="true"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N.º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Elemento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Para qué sirve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Windows Installer (.msi)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Descarga el instalador de Node.js para Windows. Incluye npm, que también se necesita.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keepNext w:val="true"/>
        <w:rPr/>
      </w:pPr>
      <w:bookmarkStart w:id="36" w:name="__RefHeading___Toc1766_944595116"/>
      <w:bookmarkStart w:id="37" w:name="_Toc19"/>
      <w:bookmarkEnd w:id="36"/>
      <w:r>
        <w:rPr/>
        <w:t>6.3 Instalar Apache Maven en Windows</w:t>
      </w:r>
      <w:bookmarkEnd w:id="37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>Maven no tiene instalador: se descomprime y se le indica a Windows dónde está.</w:t>
      </w:r>
    </w:p>
    <w:p>
      <w:pPr>
        <w:pStyle w:val="ListParagraph"/>
        <w:numPr>
          <w:ilvl w:val="0"/>
          <w:numId w:val="26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Abra https://maven.apache.org/download.cgi y pulse el enlace </w:t>
      </w:r>
      <w:r>
        <w:rPr>
          <w:rFonts w:eastAsia="Times New Roman" w:cs="Times New Roman"/>
          <w:b/>
          <w:bCs/>
          <w:color w:val="000000"/>
        </w:rPr>
        <w:t>apache-maven-…-bin.zip</w:t>
      </w:r>
      <w:r>
        <w:rPr>
          <w:rFonts w:eastAsia="Times New Roman" w:cs="Times New Roman"/>
          <w:color w:val="000000"/>
        </w:rPr>
        <w:t xml:space="preserve"> de la fila «Binary zip archive».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Descomprima el archivo (clic derecho › Extraer todo…) y mueva la carpeta resultante a </w:t>
      </w:r>
      <w:r>
        <w:rPr>
          <w:rFonts w:eastAsia="Times New Roman" w:cs="Times New Roman"/>
          <w:b/>
          <w:bCs/>
          <w:color w:val="000000"/>
        </w:rPr>
        <w:t>C:\maven</w:t>
      </w:r>
      <w:r>
        <w:rPr>
          <w:rFonts w:eastAsia="Times New Roman" w:cs="Times New Roman"/>
          <w:color w:val="000000"/>
        </w:rPr>
        <w:t xml:space="preserve"> (por ejemplo, C:\maven\apache-maven-3.10.0).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Pulse la tecla Windows, escriba </w:t>
      </w:r>
      <w:r>
        <w:rPr>
          <w:rFonts w:eastAsia="Times New Roman" w:cs="Times New Roman"/>
          <w:b/>
          <w:bCs/>
          <w:color w:val="000000"/>
        </w:rPr>
        <w:t>variables de entorno</w:t>
      </w:r>
      <w:r>
        <w:rPr>
          <w:rFonts w:eastAsia="Times New Roman" w:cs="Times New Roman"/>
          <w:color w:val="000000"/>
        </w:rPr>
        <w:t xml:space="preserve"> y abra </w:t>
      </w:r>
      <w:r>
        <w:rPr>
          <w:rFonts w:eastAsia="Times New Roman" w:cs="Times New Roman"/>
          <w:b/>
          <w:bCs/>
          <w:color w:val="000000"/>
        </w:rPr>
        <w:t>Editar las variables de entorno del sistema</w:t>
      </w:r>
      <w:r>
        <w:rPr>
          <w:rFonts w:eastAsia="Times New Roman" w:cs="Times New Roman"/>
          <w:color w:val="000000"/>
        </w:rPr>
        <w:t>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Pulse </w:t>
      </w:r>
      <w:r>
        <w:rPr>
          <w:rFonts w:eastAsia="Times New Roman" w:cs="Times New Roman"/>
          <w:b/>
          <w:bCs/>
          <w:color w:val="000000"/>
        </w:rPr>
        <w:t>Variables de entorno…</w:t>
      </w:r>
      <w:r>
        <w:rPr>
          <w:rFonts w:eastAsia="Times New Roman" w:cs="Times New Roman"/>
          <w:color w:val="000000"/>
        </w:rPr>
        <w:t xml:space="preserve">. En «Variables del sistema», seleccione </w:t>
      </w:r>
      <w:r>
        <w:rPr>
          <w:rFonts w:eastAsia="Times New Roman" w:cs="Times New Roman"/>
          <w:b/>
          <w:bCs/>
          <w:color w:val="000000"/>
        </w:rPr>
        <w:t>Path</w:t>
      </w:r>
      <w:r>
        <w:rPr>
          <w:rFonts w:eastAsia="Times New Roman" w:cs="Times New Roman"/>
          <w:color w:val="000000"/>
        </w:rPr>
        <w:t xml:space="preserve"> y pulse </w:t>
      </w:r>
      <w:r>
        <w:rPr>
          <w:rFonts w:eastAsia="Times New Roman" w:cs="Times New Roman"/>
          <w:b/>
          <w:bCs/>
          <w:color w:val="000000"/>
        </w:rPr>
        <w:t>Editar…</w:t>
      </w:r>
      <w:r>
        <w:rPr>
          <w:rFonts w:eastAsia="Times New Roman" w:cs="Times New Roman"/>
          <w:color w:val="000000"/>
        </w:rPr>
        <w:t>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Pulse </w:t>
      </w:r>
      <w:r>
        <w:rPr>
          <w:rFonts w:eastAsia="Times New Roman" w:cs="Times New Roman"/>
          <w:b/>
          <w:bCs/>
          <w:color w:val="000000"/>
        </w:rPr>
        <w:t>Nuevo</w:t>
      </w:r>
      <w:r>
        <w:rPr>
          <w:rFonts w:eastAsia="Times New Roman" w:cs="Times New Roman"/>
          <w:color w:val="000000"/>
        </w:rPr>
        <w:t xml:space="preserve"> y escriba la ruta de la carpeta bin de Maven, por ejemplo </w:t>
      </w:r>
      <w:r>
        <w:rPr>
          <w:rFonts w:eastAsia="Times New Roman" w:cs="Times New Roman"/>
          <w:b/>
          <w:bCs/>
          <w:color w:val="000000"/>
        </w:rPr>
        <w:t>C:\maven\apache-maven-3.10.0\bin</w:t>
      </w:r>
      <w:r>
        <w:rPr>
          <w:rFonts w:eastAsia="Times New Roman" w:cs="Times New Roman"/>
          <w:color w:val="000000"/>
        </w:rPr>
        <w:t>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Pulse </w:t>
      </w:r>
      <w:r>
        <w:rPr>
          <w:rFonts w:eastAsia="Times New Roman" w:cs="Times New Roman"/>
          <w:b/>
          <w:bCs/>
          <w:color w:val="000000"/>
        </w:rPr>
        <w:t>Aceptar</w:t>
      </w:r>
      <w:r>
        <w:rPr>
          <w:rFonts w:eastAsia="Times New Roman" w:cs="Times New Roman"/>
          <w:color w:val="000000"/>
        </w:rPr>
        <w:t xml:space="preserve"> en las tres ventanas.</w:t>
      </w:r>
    </w:p>
    <w:p>
      <w:pPr>
        <w:pStyle w:val="Normal"/>
        <w:keepNext w:val="true"/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before="120" w:after="60"/>
        <w:jc w:val="center"/>
        <w:rPr/>
      </w:pPr>
      <w:r>
        <w:rPr/>
        <w:drawing>
          <wp:inline distT="0" distB="0" distL="0" distR="0">
            <wp:extent cx="6096000" cy="1876425"/>
            <wp:effectExtent l="0" t="0" r="0" b="0"/>
            <wp:docPr id="14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76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Figura 14.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Descarga de Apache Maven</w:t>
      </w:r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16.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Elementos señalados en la Figura 14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770"/>
        <w:gridCol w:w="2506"/>
        <w:gridCol w:w="6362"/>
      </w:tblGrid>
      <w:tr>
        <w:trPr>
          <w:tblHeader w:val="true"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N.º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Elemento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Para qué sirve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Binary zip archive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Archivo de Maven para Windows. Se descomprime en una carpeta, por ejemplo C:\maven.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keepNext w:val="true"/>
        <w:rPr/>
      </w:pPr>
      <w:bookmarkStart w:id="38" w:name="__RefHeading___Toc1768_944595116"/>
      <w:bookmarkStart w:id="39" w:name="_Toc20"/>
      <w:bookmarkEnd w:id="38"/>
      <w:r>
        <w:rPr/>
        <w:t>6.4 Instalar Git en Windows</w:t>
      </w:r>
      <w:bookmarkEnd w:id="39"/>
    </w:p>
    <w:p>
      <w:pPr>
        <w:pStyle w:val="ListParagraph"/>
        <w:numPr>
          <w:ilvl w:val="0"/>
          <w:numId w:val="27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Abra https://git-scm.com/downloads/win y pulse </w:t>
      </w:r>
      <w:r>
        <w:rPr>
          <w:rFonts w:eastAsia="Times New Roman" w:cs="Times New Roman"/>
          <w:b/>
          <w:bCs/>
          <w:color w:val="000000"/>
        </w:rPr>
        <w:t>Click here to download</w:t>
      </w:r>
      <w:r>
        <w:rPr>
          <w:rFonts w:eastAsia="Times New Roman" w:cs="Times New Roman"/>
          <w:color w:val="000000"/>
        </w:rPr>
        <w:t>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Abra el instalador y pulse </w:t>
      </w:r>
      <w:r>
        <w:rPr>
          <w:rFonts w:eastAsia="Times New Roman" w:cs="Times New Roman"/>
          <w:b/>
          <w:bCs/>
          <w:color w:val="000000"/>
        </w:rPr>
        <w:t>Next</w:t>
      </w:r>
      <w:r>
        <w:rPr>
          <w:rFonts w:eastAsia="Times New Roman" w:cs="Times New Roman"/>
          <w:color w:val="000000"/>
        </w:rPr>
        <w:t xml:space="preserve"> en todas las pantallas, sin cambiar nada.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Pulse </w:t>
      </w:r>
      <w:r>
        <w:rPr>
          <w:rFonts w:eastAsia="Times New Roman" w:cs="Times New Roman"/>
          <w:b/>
          <w:bCs/>
          <w:color w:val="000000"/>
        </w:rPr>
        <w:t>Install</w:t>
      </w:r>
      <w:r>
        <w:rPr>
          <w:rFonts w:eastAsia="Times New Roman" w:cs="Times New Roman"/>
          <w:color w:val="000000"/>
        </w:rPr>
        <w:t xml:space="preserve"> y luego </w:t>
      </w:r>
      <w:r>
        <w:rPr>
          <w:rFonts w:eastAsia="Times New Roman" w:cs="Times New Roman"/>
          <w:b/>
          <w:bCs/>
          <w:color w:val="000000"/>
        </w:rPr>
        <w:t>Finish</w:t>
      </w:r>
      <w:r>
        <w:rPr>
          <w:rFonts w:eastAsia="Times New Roman" w:cs="Times New Roman"/>
          <w:color w:val="000000"/>
        </w:rPr>
        <w:t>.</w:t>
      </w:r>
    </w:p>
    <w:p>
      <w:pPr>
        <w:pStyle w:val="Normal"/>
        <w:keepNext w:val="true"/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before="120" w:after="60"/>
        <w:jc w:val="center"/>
        <w:rPr/>
      </w:pPr>
      <w:r>
        <w:rPr/>
        <w:drawing>
          <wp:inline distT="0" distB="0" distL="0" distR="0">
            <wp:extent cx="6096000" cy="1876425"/>
            <wp:effectExtent l="0" t="0" r="0" b="0"/>
            <wp:docPr id="15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76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Figura 15.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Descarga de Git para Windows</w:t>
      </w:r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17.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Elementos señalados en la Figura 15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770"/>
        <w:gridCol w:w="2506"/>
        <w:gridCol w:w="6362"/>
      </w:tblGrid>
      <w:tr>
        <w:trPr>
          <w:tblHeader w:val="true"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N.º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Elemento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Para qué sirve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Click here to download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Descarga el instalador de Git para Windows de 64 bits.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tbl>
      <w:tblPr>
        <w:tblW w:w="5000" w:type="pct"/>
        <w:jc w:val="left"/>
        <w:tblInd w:w="182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>
            <w:pPr>
              <w:pStyle w:val="Normal"/>
              <w:keepNext w:val="true"/>
              <w:spacing w:before="0" w:after="60"/>
              <w:rPr/>
            </w:pPr>
            <w:r>
              <w:rPr>
                <w:rFonts w:eastAsia="Times New Roman" w:cs="Times New Roman"/>
                <w:b/>
                <w:bCs/>
                <w:color w:val="000000"/>
              </w:rPr>
              <w:t>Sin Git</w:t>
            </w:r>
          </w:p>
          <w:p>
            <w:pPr>
              <w:pStyle w:val="Normal"/>
              <w:keepNext w:val="false"/>
              <w:spacing w:lineRule="auto" w:line="300" w:before="0" w:after="60"/>
              <w:jc w:val="both"/>
              <w:rPr/>
            </w:pPr>
            <w:r>
              <w:rPr>
                <w:rFonts w:eastAsia="Times New Roman" w:cs="Times New Roman"/>
                <w:color w:val="000000"/>
              </w:rPr>
              <w:t xml:space="preserve">Si prefiere no instalar Git, puede descargar el código como ZIP: en la página del proyecto pulse el botón verde </w:t>
            </w:r>
            <w:r>
              <w:rPr>
                <w:rFonts w:eastAsia="Times New Roman" w:cs="Times New Roman"/>
                <w:b/>
                <w:bCs/>
                <w:color w:val="000000"/>
              </w:rPr>
              <w:t>Code</w:t>
            </w:r>
            <w:r>
              <w:rPr>
                <w:rFonts w:eastAsia="Times New Roman" w:cs="Times New Roman"/>
                <w:color w:val="000000"/>
              </w:rPr>
              <w:t xml:space="preserve"> y después </w:t>
            </w:r>
            <w:r>
              <w:rPr>
                <w:rFonts w:eastAsia="Times New Roman" w:cs="Times New Roman"/>
                <w:b/>
                <w:bCs/>
                <w:color w:val="000000"/>
              </w:rPr>
              <w:t>Download ZIP</w:t>
            </w:r>
            <w:r>
              <w:rPr>
                <w:rFonts w:eastAsia="Times New Roman" w:cs="Times New Roman"/>
                <w:color w:val="000000"/>
              </w:rPr>
              <w:t>, y descomprímalo en Documentos.</w:t>
            </w:r>
          </w:p>
        </w:tc>
      </w:tr>
    </w:tbl>
    <w:p>
      <w:pPr>
        <w:pStyle w:val="Heading2"/>
        <w:keepNext w:val="true"/>
        <w:rPr/>
      </w:pPr>
      <w:bookmarkStart w:id="40" w:name="__RefHeading___Toc1770_944595116"/>
      <w:bookmarkStart w:id="41" w:name="_Toc21"/>
      <w:bookmarkEnd w:id="40"/>
      <w:r>
        <w:rPr/>
        <w:t>6.5 Instalar las herramientas en Linux</w:t>
      </w:r>
      <w:bookmarkEnd w:id="41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En Linux se instalan con una orden en la terminal (abra la aplicación </w:t>
      </w:r>
      <w:r>
        <w:rPr>
          <w:rFonts w:eastAsia="Times New Roman" w:cs="Times New Roman"/>
          <w:b/>
          <w:bCs/>
          <w:color w:val="000000"/>
        </w:rPr>
        <w:t>Terminal</w:t>
      </w:r>
      <w:r>
        <w:rPr>
          <w:rFonts w:eastAsia="Times New Roman" w:cs="Times New Roman"/>
          <w:color w:val="000000"/>
        </w:rPr>
        <w:t>). Elija la de su distribución:</w:t>
      </w:r>
    </w:p>
    <w:p>
      <w:pPr>
        <w:pStyle w:val="Heading3"/>
        <w:keepNext w:val="true"/>
        <w:rPr/>
      </w:pPr>
      <w:r>
        <w:rPr/>
        <w:t>Ubuntu, Debian y Linux Mint</w:t>
      </w:r>
    </w:p>
    <w:tbl>
      <w:tblPr>
        <w:tblW w:w="5000" w:type="pct"/>
        <w:jc w:val="left"/>
        <w:tblInd w:w="147" w:type="dxa"/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2F2F2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20"/>
                <w:szCs w:val="20"/>
              </w:rPr>
              <w:t>sudo apt update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20"/>
                <w:szCs w:val="20"/>
              </w:rPr>
              <w:t>sudo apt install openjdk-21-jdk nodejs npm maven git</w:t>
            </w:r>
          </w:p>
        </w:tc>
      </w:tr>
    </w:tbl>
    <w:p>
      <w:pPr>
        <w:pStyle w:val="Heading3"/>
        <w:keepNext w:val="true"/>
        <w:rPr/>
      </w:pPr>
      <w:r>
        <w:rPr/>
        <w:t>Fedora</w:t>
      </w:r>
    </w:p>
    <w:tbl>
      <w:tblPr>
        <w:tblW w:w="5000" w:type="pct"/>
        <w:jc w:val="left"/>
        <w:tblInd w:w="147" w:type="dxa"/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2F2F2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20"/>
                <w:szCs w:val="20"/>
              </w:rPr>
              <w:t>sudo dnf install java-21-openjdk-devel nodejs npm maven git</w:t>
            </w:r>
          </w:p>
        </w:tc>
      </w:tr>
    </w:tbl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>La terminal pide su contraseña de usuario (no se ve mientras se escribe; es normal) y luego descarga e instala todo. Si su distribución trae una versión de Node.js menor a 20, descargue la versión actual desde nodejs.org.</w:t>
      </w:r>
    </w:p>
    <w:p>
      <w:pPr>
        <w:pStyle w:val="Heading2"/>
        <w:keepNext w:val="true"/>
        <w:rPr/>
      </w:pPr>
      <w:bookmarkStart w:id="42" w:name="__RefHeading___Toc1772_944595116"/>
      <w:bookmarkStart w:id="43" w:name="_Toc22"/>
      <w:bookmarkEnd w:id="42"/>
      <w:r>
        <w:rPr/>
        <w:t>6.6 Comprobar que todo quedó instalado</w:t>
      </w:r>
      <w:bookmarkEnd w:id="43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Abra una terminal nueva (en Windows: tecla Windows, escriba </w:t>
      </w:r>
      <w:r>
        <w:rPr>
          <w:rFonts w:eastAsia="Times New Roman" w:cs="Times New Roman"/>
          <w:b/>
          <w:bCs/>
          <w:color w:val="000000"/>
        </w:rPr>
        <w:t>cmd</w:t>
      </w:r>
      <w:r>
        <w:rPr>
          <w:rFonts w:eastAsia="Times New Roman" w:cs="Times New Roman"/>
          <w:color w:val="000000"/>
        </w:rPr>
        <w:t xml:space="preserve"> y pulse Enter) y escriba estas órdenes, una por línea, pulsando Enter después de cada una:</w:t>
      </w:r>
    </w:p>
    <w:tbl>
      <w:tblPr>
        <w:tblW w:w="5000" w:type="pct"/>
        <w:jc w:val="left"/>
        <w:tblInd w:w="147" w:type="dxa"/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2F2F2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20"/>
                <w:szCs w:val="20"/>
              </w:rPr>
              <w:t>java -version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20"/>
                <w:szCs w:val="20"/>
              </w:rPr>
              <w:t>node --version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20"/>
                <w:szCs w:val="20"/>
              </w:rPr>
              <w:t>npm --version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20"/>
                <w:szCs w:val="20"/>
              </w:rPr>
              <w:t>git --version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20"/>
                <w:szCs w:val="20"/>
              </w:rPr>
              <w:t>mvn --version</w:t>
            </w:r>
          </w:p>
        </w:tc>
      </w:tr>
    </w:tbl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El resultado debe parecerse a la figura siguiente. Lo importante es que </w:t>
      </w:r>
      <w:r>
        <w:rPr>
          <w:rFonts w:eastAsia="Times New Roman" w:cs="Times New Roman"/>
          <w:b/>
          <w:bCs/>
          <w:color w:val="000000"/>
        </w:rPr>
        <w:t>java</w:t>
      </w:r>
      <w:r>
        <w:rPr>
          <w:rFonts w:eastAsia="Times New Roman" w:cs="Times New Roman"/>
          <w:color w:val="000000"/>
        </w:rPr>
        <w:t xml:space="preserve"> diga 21 y que </w:t>
      </w:r>
      <w:r>
        <w:rPr>
          <w:rFonts w:eastAsia="Times New Roman" w:cs="Times New Roman"/>
          <w:b/>
          <w:bCs/>
          <w:color w:val="000000"/>
        </w:rPr>
        <w:t>mvn</w:t>
      </w:r>
      <w:r>
        <w:rPr>
          <w:rFonts w:eastAsia="Times New Roman" w:cs="Times New Roman"/>
          <w:color w:val="000000"/>
        </w:rPr>
        <w:t xml:space="preserve"> indique «Java version: 21».</w:t>
      </w:r>
    </w:p>
    <w:p>
      <w:pPr>
        <w:pStyle w:val="Normal"/>
        <w:keepNext w:val="true"/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before="120" w:after="60"/>
        <w:jc w:val="center"/>
        <w:rPr/>
      </w:pPr>
      <w:r>
        <w:rPr/>
        <w:drawing>
          <wp:inline distT="0" distB="0" distL="0" distR="0">
            <wp:extent cx="6096000" cy="3457575"/>
            <wp:effectExtent l="0" t="0" r="0" b="0"/>
            <wp:docPr id="16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57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Figura 16.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Comprobación de las herramientas en la terminal</w:t>
      </w:r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18.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Elementos señalados en la Figura 16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770"/>
        <w:gridCol w:w="2506"/>
        <w:gridCol w:w="6362"/>
      </w:tblGrid>
      <w:tr>
        <w:trPr>
          <w:tblHeader w:val="true"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N.º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Elemento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Para qué sirve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java -version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Debe decir versión 21. Si dice otro número o «no se encontró la orden», Java 21 no está instalado o no es el predeterminado.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node --version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Debe ser v20 o superior.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npm --version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Se instala junto con Node.js; cualquier versión 10 o superior sirve.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4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git --version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Cualquier versión reciente sirve.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5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mvn --version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Debe ser Maven 3.9 o superior y la línea «Java version» debe indicar 21.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tbl>
      <w:tblPr>
        <w:tblW w:w="5000" w:type="pct"/>
        <w:jc w:val="left"/>
        <w:tblInd w:w="182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>
            <w:pPr>
              <w:pStyle w:val="Normal"/>
              <w:keepNext w:val="true"/>
              <w:spacing w:before="0" w:after="60"/>
              <w:rPr/>
            </w:pPr>
            <w:r>
              <w:rPr>
                <w:rFonts w:eastAsia="Times New Roman" w:cs="Times New Roman"/>
                <w:b/>
                <w:bCs/>
                <w:color w:val="000000"/>
              </w:rPr>
              <w:t>Si dice «no se reconoce como un comando» (Windows) o «orden no encontrada» (Linux)</w:t>
            </w:r>
          </w:p>
          <w:p>
            <w:pPr>
              <w:pStyle w:val="Normal"/>
              <w:keepNext w:val="false"/>
              <w:spacing w:lineRule="auto" w:line="300" w:before="0" w:after="60"/>
              <w:jc w:val="both"/>
              <w:rPr/>
            </w:pPr>
            <w:r>
              <w:rPr>
                <w:rFonts w:eastAsia="Times New Roman" w:cs="Times New Roman"/>
                <w:color w:val="000000"/>
              </w:rPr>
              <w:t>La herramienta no se instaló o la terminal se abrió antes de instalarla. Cierre la terminal, abra una nueva y vuelva a probar. Si sigue igual, repita la instalación de esa herramienta; en el caso de Maven, revise la ruta agregada al Path.</w:t>
            </w:r>
          </w:p>
        </w:tc>
      </w:tr>
    </w:tbl>
    <w:p>
      <w:pPr>
        <w:pStyle w:val="Heading1"/>
        <w:rPr/>
      </w:pPr>
      <w:r>
        <w:br w:type="page"/>
      </w:r>
      <w:bookmarkStart w:id="44" w:name="__RefHeading___Toc1774_944595116"/>
      <w:bookmarkStart w:id="45" w:name="_Toc23"/>
      <w:bookmarkEnd w:id="44"/>
      <w:r>
        <w:rPr/>
        <w:t>7. Descargar el código fuente</w:t>
      </w:r>
      <w:bookmarkEnd w:id="45"/>
    </w:p>
    <w:p>
      <w:pPr>
        <w:pStyle w:val="ListParagraph"/>
        <w:numPr>
          <w:ilvl w:val="0"/>
          <w:numId w:val="28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En la terminal, vaya a la carpeta donde quiere guardar el proyecto. Por ejemplo, para usar Documentos escriba: </w:t>
      </w:r>
      <w:r>
        <w:rPr>
          <w:rFonts w:eastAsia="Courier New" w:cs="Courier New" w:ascii="Courier New" w:hAnsi="Courier New"/>
          <w:color w:val="000000"/>
          <w:sz w:val="22"/>
          <w:szCs w:val="22"/>
        </w:rPr>
        <w:t>cd Documentos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>Escriba la orden de descarga y pulse Enter:</w:t>
      </w:r>
    </w:p>
    <w:tbl>
      <w:tblPr>
        <w:tblW w:w="5000" w:type="pct"/>
        <w:jc w:val="left"/>
        <w:tblInd w:w="147" w:type="dxa"/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2F2F2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20"/>
                <w:szCs w:val="20"/>
              </w:rPr>
              <w:t>git clone https://github.com/julioticacala53-web/bioaxis-lab.git</w:t>
            </w:r>
          </w:p>
        </w:tc>
      </w:tr>
    </w:tbl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>Entre en la carpeta descargada:</w:t>
      </w:r>
    </w:p>
    <w:tbl>
      <w:tblPr>
        <w:tblW w:w="5000" w:type="pct"/>
        <w:jc w:val="left"/>
        <w:tblInd w:w="147" w:type="dxa"/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2F2F2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20"/>
                <w:szCs w:val="20"/>
              </w:rPr>
              <w:t>cd bioaxis-lab</w:t>
            </w:r>
          </w:p>
        </w:tc>
      </w:tr>
    </w:tbl>
    <w:p>
      <w:pPr>
        <w:pStyle w:val="Normal"/>
        <w:keepNext w:val="true"/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before="120" w:after="60"/>
        <w:jc w:val="center"/>
        <w:rPr/>
      </w:pPr>
      <w:r>
        <w:rPr/>
        <w:drawing>
          <wp:inline distT="0" distB="0" distL="0" distR="0">
            <wp:extent cx="5553075" cy="3143250"/>
            <wp:effectExtent l="0" t="0" r="0" b="0"/>
            <wp:docPr id="17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075" cy="3143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Figura 17.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Descarga del código fuente con git clone</w:t>
      </w:r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19.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Elementos señalados en la Figura 17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770"/>
        <w:gridCol w:w="2506"/>
        <w:gridCol w:w="6362"/>
      </w:tblGrid>
      <w:tr>
        <w:trPr>
          <w:tblHeader w:val="true"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N.º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Elemento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Para qué sirve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git clone …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Descarga todo el proyecto en una carpeta nueva llamada bioaxis-lab.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Recibiendo objetos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Avance de la descarga; termina con «listo».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3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Contenido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Después de entrar con cd bioaxis-lab, ls lista las carpetas del proyecto: docs, frontend, packaging, src y el archivo pom.xml.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20.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Contenido de la carpeta del proyecto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409"/>
        <w:gridCol w:w="7229"/>
      </w:tblGrid>
      <w:tr>
        <w:trPr>
          <w:tblHeader w:val="true"/>
        </w:trPr>
        <w:tc>
          <w:tcPr>
            <w:tcW w:w="24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Carpeta o archivo</w:t>
            </w:r>
          </w:p>
        </w:tc>
        <w:tc>
          <w:tcPr>
            <w:tcW w:w="7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Contenido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src</w:t>
            </w:r>
          </w:p>
        </w:tc>
        <w:tc>
          <w:tcPr>
            <w:tcW w:w="7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Programa en Java: reglas del laboratorio, base de datos y servidor interno.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frontend</w:t>
            </w:r>
          </w:p>
        </w:tc>
        <w:tc>
          <w:tcPr>
            <w:tcW w:w="7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Interfaz (pantallas) hecha con React.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packaging</w:t>
            </w:r>
          </w:p>
        </w:tc>
        <w:tc>
          <w:tcPr>
            <w:tcW w:w="7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Instrucciones para armar los paquetes ZIP de Windows y Linux.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docs</w:t>
            </w:r>
          </w:p>
        </w:tc>
        <w:tc>
          <w:tcPr>
            <w:tcW w:w="7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Estos documentos en Word y PDF.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pom.xml</w:t>
            </w:r>
          </w:p>
        </w:tc>
        <w:tc>
          <w:tcPr>
            <w:tcW w:w="7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Archivo que le indica a Maven cómo compilar todo.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README.md</w:t>
            </w:r>
          </w:p>
        </w:tc>
        <w:tc>
          <w:tcPr>
            <w:tcW w:w="72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Presentación breve del proyecto.</w:t>
            </w:r>
          </w:p>
        </w:tc>
      </w:tr>
    </w:tbl>
    <w:p>
      <w:pPr>
        <w:pStyle w:val="Normal"/>
        <w:spacing w:before="0" w:after="160"/>
        <w:rPr/>
      </w:pPr>
      <w:r>
        <w:rPr/>
      </w:r>
      <w:r>
        <w:br w:type="page"/>
      </w:r>
    </w:p>
    <w:p>
      <w:pPr>
        <w:pStyle w:val="Heading1"/>
        <w:rPr/>
      </w:pPr>
      <w:bookmarkStart w:id="46" w:name="__RefHeading___Toc1776_944595116"/>
      <w:bookmarkStart w:id="47" w:name="_Toc24"/>
      <w:bookmarkEnd w:id="46"/>
      <w:r>
        <w:rPr/>
        <w:t>8. Compilar el programa</w:t>
      </w:r>
      <w:bookmarkEnd w:id="47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>Compilar significa transformar el código en el programa que se ejecuta. Una sola orden hace todo: descarga las librerías, construye la interfaz y arma el archivo final.</w:t>
      </w:r>
    </w:p>
    <w:p>
      <w:pPr>
        <w:pStyle w:val="ListParagraph"/>
        <w:numPr>
          <w:ilvl w:val="0"/>
          <w:numId w:val="29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Dentro de la carpeta </w:t>
      </w:r>
      <w:r>
        <w:rPr>
          <w:rFonts w:eastAsia="Times New Roman" w:cs="Times New Roman"/>
          <w:b/>
          <w:bCs/>
          <w:color w:val="000000"/>
        </w:rPr>
        <w:t>bioaxis-lab</w:t>
      </w:r>
      <w:r>
        <w:rPr>
          <w:rFonts w:eastAsia="Times New Roman" w:cs="Times New Roman"/>
          <w:color w:val="000000"/>
        </w:rPr>
        <w:t>, escriba:</w:t>
      </w:r>
    </w:p>
    <w:tbl>
      <w:tblPr>
        <w:tblW w:w="5000" w:type="pct"/>
        <w:jc w:val="left"/>
        <w:tblInd w:w="147" w:type="dxa"/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2F2F2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20"/>
                <w:szCs w:val="20"/>
              </w:rPr>
              <w:t>mvn package -DskipTests</w:t>
            </w:r>
          </w:p>
        </w:tc>
      </w:tr>
    </w:tbl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>Espere. La primera vez tarda entre 3 y 10 minutos, porque descarga las librerías de internet; las siguientes veces tarda menos de un minuto. Van apareciendo muchas líneas que empiezan con [INFO]: es normal.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Al final debe aparecer </w:t>
      </w:r>
      <w:r>
        <w:rPr>
          <w:rFonts w:eastAsia="Times New Roman" w:cs="Times New Roman"/>
          <w:b/>
          <w:bCs/>
          <w:color w:val="000000"/>
        </w:rPr>
        <w:t>BUILD SUCCESS</w:t>
      </w:r>
      <w:r>
        <w:rPr>
          <w:rFonts w:eastAsia="Times New Roman" w:cs="Times New Roman"/>
          <w:color w:val="000000"/>
        </w:rPr>
        <w:t xml:space="preserve">. El programa quedó en </w:t>
      </w:r>
      <w:r>
        <w:rPr>
          <w:rFonts w:eastAsia="Times New Roman" w:cs="Times New Roman"/>
          <w:b/>
          <w:bCs/>
          <w:color w:val="000000"/>
        </w:rPr>
        <w:t>target/laboratorio-clinico-1.0.0.jar</w:t>
      </w:r>
      <w:r>
        <w:rPr>
          <w:rFonts w:eastAsia="Times New Roman" w:cs="Times New Roman"/>
          <w:color w:val="000000"/>
        </w:rPr>
        <w:t>.</w:t>
      </w:r>
    </w:p>
    <w:p>
      <w:pPr>
        <w:pStyle w:val="Normal"/>
        <w:keepNext w:val="true"/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before="120" w:after="60"/>
        <w:jc w:val="center"/>
        <w:rPr/>
      </w:pPr>
      <w:r>
        <w:rPr/>
        <w:drawing>
          <wp:inline distT="0" distB="0" distL="0" distR="0">
            <wp:extent cx="5553075" cy="3143250"/>
            <wp:effectExtent l="0" t="0" r="0" b="0"/>
            <wp:docPr id="18" name="Imagen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075" cy="3143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Figura 18.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Final de la compilación con mvn package</w:t>
      </w:r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21.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Elementos señalados en la Figura 18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770"/>
        <w:gridCol w:w="2506"/>
        <w:gridCol w:w="6362"/>
      </w:tblGrid>
      <w:tr>
        <w:trPr>
          <w:tblHeader w:val="true"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N.º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Elemento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Para qué sirve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Building jar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Indica dónde se creó el programa compilado: target/laboratorio-clinico-1.0.0.jar.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2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BUILD SUCCESS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La compilación terminó bien. Si aparece BUILD FAILURE, lea las líneas [ERROR] de arriba (ver el apartado de problemas frecuentes).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tbl>
      <w:tblPr>
        <w:tblW w:w="5000" w:type="pct"/>
        <w:jc w:val="left"/>
        <w:tblInd w:w="182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>
            <w:pPr>
              <w:pStyle w:val="Normal"/>
              <w:keepNext w:val="true"/>
              <w:spacing w:before="0" w:after="60"/>
              <w:rPr/>
            </w:pPr>
            <w:r>
              <w:rPr>
                <w:rFonts w:eastAsia="Times New Roman" w:cs="Times New Roman"/>
                <w:b/>
                <w:bCs/>
                <w:color w:val="000000"/>
              </w:rPr>
              <w:t>Comprobar el código con las pruebas automáticas (opcional)</w:t>
            </w:r>
          </w:p>
          <w:p>
            <w:pPr>
              <w:pStyle w:val="Normal"/>
              <w:keepNext w:val="true"/>
              <w:spacing w:lineRule="auto" w:line="300" w:before="0" w:after="60"/>
              <w:jc w:val="both"/>
              <w:rPr/>
            </w:pPr>
            <w:r>
              <w:rPr>
                <w:rFonts w:eastAsia="Times New Roman" w:cs="Times New Roman"/>
                <w:color w:val="000000"/>
              </w:rPr>
              <w:t xml:space="preserve">La parte </w:t>
            </w:r>
            <w:r>
              <w:rPr>
                <w:rFonts w:eastAsia="Courier New" w:cs="Courier New" w:ascii="Courier New" w:hAnsi="Courier New"/>
                <w:color w:val="000000"/>
                <w:sz w:val="22"/>
                <w:szCs w:val="22"/>
              </w:rPr>
              <w:t>-DskipTests</w:t>
            </w:r>
            <w:r>
              <w:rPr>
                <w:rFonts w:eastAsia="Times New Roman" w:cs="Times New Roman"/>
                <w:color w:val="000000"/>
              </w:rPr>
              <w:t xml:space="preserve"> omite las 134 pruebas automáticas para compilar más rápido. Para ejecutarlas, escriba:</w:t>
            </w:r>
          </w:p>
          <w:p>
            <w:pPr>
              <w:pStyle w:val="Normal"/>
              <w:keepNext w:val="true"/>
              <w:spacing w:lineRule="auto" w:line="300" w:before="0" w:after="60"/>
              <w:jc w:val="both"/>
              <w:rPr/>
            </w:pPr>
            <w:r>
              <w:rPr>
                <w:rFonts w:eastAsia="Courier New" w:cs="Courier New" w:ascii="Courier New" w:hAnsi="Courier New"/>
                <w:color w:val="000000"/>
                <w:sz w:val="22"/>
                <w:szCs w:val="22"/>
              </w:rPr>
              <w:t>mvn test</w:t>
            </w:r>
          </w:p>
          <w:p>
            <w:pPr>
              <w:pStyle w:val="Normal"/>
              <w:keepNext w:val="false"/>
              <w:spacing w:lineRule="auto" w:line="300" w:before="0" w:after="60"/>
              <w:jc w:val="both"/>
              <w:rPr/>
            </w:pPr>
            <w:r>
              <w:rPr>
                <w:rFonts w:eastAsia="Times New Roman" w:cs="Times New Roman"/>
                <w:color w:val="000000"/>
              </w:rPr>
              <w:t>Al final debe decir «Tests run: 134, Failures: 0, Errors: 0» y BUILD SUCCESS.</w:t>
            </w:r>
          </w:p>
        </w:tc>
      </w:tr>
    </w:tbl>
    <w:p>
      <w:pPr>
        <w:pStyle w:val="Heading1"/>
        <w:rPr/>
      </w:pPr>
      <w:r>
        <w:br w:type="page"/>
      </w:r>
      <w:bookmarkStart w:id="48" w:name="__RefHeading___Toc1778_944595116"/>
      <w:bookmarkStart w:id="49" w:name="_Toc25"/>
      <w:bookmarkEnd w:id="48"/>
      <w:r>
        <w:rPr/>
        <w:t>9. Ejecutar el programa compilado</w:t>
      </w:r>
      <w:bookmarkEnd w:id="49"/>
    </w:p>
    <w:p>
      <w:pPr>
        <w:pStyle w:val="ListParagraph"/>
        <w:numPr>
          <w:ilvl w:val="0"/>
          <w:numId w:val="30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En la misma terminal, dentro de </w:t>
      </w:r>
      <w:r>
        <w:rPr>
          <w:rFonts w:eastAsia="Times New Roman" w:cs="Times New Roman"/>
          <w:b/>
          <w:bCs/>
          <w:color w:val="000000"/>
        </w:rPr>
        <w:t>bioaxis-lab</w:t>
      </w:r>
      <w:r>
        <w:rPr>
          <w:rFonts w:eastAsia="Times New Roman" w:cs="Times New Roman"/>
          <w:color w:val="000000"/>
        </w:rPr>
        <w:t>, escriba:</w:t>
      </w:r>
    </w:p>
    <w:tbl>
      <w:tblPr>
        <w:tblW w:w="5000" w:type="pct"/>
        <w:jc w:val="left"/>
        <w:tblInd w:w="147" w:type="dxa"/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2F2F2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20"/>
                <w:szCs w:val="20"/>
              </w:rPr>
              <w:t>java -jar target/laboratorio-clinico-1.0.0.jar</w:t>
            </w:r>
          </w:p>
        </w:tc>
      </w:tr>
    </w:tbl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La terminal muestra varias líneas con INFO y, cuando aparece </w:t>
      </w:r>
      <w:r>
        <w:rPr>
          <w:rFonts w:eastAsia="Times New Roman" w:cs="Times New Roman"/>
          <w:b/>
          <w:bCs/>
          <w:color w:val="000000"/>
        </w:rPr>
        <w:t>Servicio en pie en el puerto…</w:t>
      </w:r>
      <w:r>
        <w:rPr>
          <w:rFonts w:eastAsia="Times New Roman" w:cs="Times New Roman"/>
          <w:color w:val="000000"/>
        </w:rPr>
        <w:t>, se abre la ventana del programa.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>No cierre la terminal mientras use el programa: al cerrarla, el programa también se cierra.</w:t>
      </w:r>
    </w:p>
    <w:p>
      <w:pPr>
        <w:pStyle w:val="Normal"/>
        <w:keepNext w:val="true"/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before="120" w:after="60"/>
        <w:jc w:val="center"/>
        <w:rPr/>
      </w:pPr>
      <w:r>
        <w:rPr/>
        <w:drawing>
          <wp:inline distT="0" distB="0" distL="0" distR="0">
            <wp:extent cx="6096000" cy="3457575"/>
            <wp:effectExtent l="0" t="0" r="0" b="0"/>
            <wp:docPr id="19" name="Imagen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9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57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Figura 19.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Arranque del programa compilado</w:t>
      </w:r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22.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Elementos señalados en la Figura 19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770"/>
        <w:gridCol w:w="2506"/>
        <w:gridCol w:w="6362"/>
      </w:tblGrid>
      <w:tr>
        <w:trPr>
          <w:tblHeader w:val="true"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N.º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Elemento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Para qué sirve</w:t>
            </w:r>
          </w:p>
        </w:tc>
      </w:tr>
      <w:tr>
        <w:trPr>
          <w:cantSplit/>
        </w:trPr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Servicio en pie</w:t>
            </w:r>
          </w:p>
        </w:tc>
        <w:tc>
          <w:tcPr>
            <w:tcW w:w="6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El programa terminó de arrancar; enseguida se abre su ventana. La terminal debe quedar abierta mientras se usa: al cerrarla, el programa también se cierra.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before="120" w:after="60"/>
        <w:jc w:val="center"/>
        <w:rPr/>
      </w:pPr>
      <w:r>
        <w:rPr/>
        <w:drawing>
          <wp:inline distT="0" distB="0" distL="0" distR="0">
            <wp:extent cx="6096000" cy="3819525"/>
            <wp:effectExtent l="0" t="0" r="0" b="0"/>
            <wp:docPr id="20" name="Imagen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20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Figura 20.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Ventana del programa abierta desde el código compilado</w:t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Al ejecutarlo así, la carpeta </w:t>
      </w:r>
      <w:r>
        <w:rPr>
          <w:rFonts w:eastAsia="Times New Roman" w:cs="Times New Roman"/>
          <w:b/>
          <w:bCs/>
          <w:color w:val="000000"/>
        </w:rPr>
        <w:t>datos</w:t>
      </w:r>
      <w:r>
        <w:rPr>
          <w:rFonts w:eastAsia="Times New Roman" w:cs="Times New Roman"/>
          <w:color w:val="000000"/>
        </w:rPr>
        <w:t xml:space="preserve"> se crea dentro de bioaxis-lab.</w:t>
      </w:r>
    </w:p>
    <w:p>
      <w:pPr>
        <w:pStyle w:val="Heading2"/>
        <w:keepNext w:val="true"/>
        <w:rPr/>
      </w:pPr>
      <w:bookmarkStart w:id="50" w:name="__RefHeading___Toc1780_944595116"/>
      <w:bookmarkStart w:id="51" w:name="_Toc26"/>
      <w:bookmarkEnd w:id="50"/>
      <w:r>
        <w:rPr/>
        <w:t>9.1 Armar los paquetes ZIP (opcional)</w:t>
      </w:r>
      <w:bookmarkEnd w:id="51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>Para generar los mismos paquetes que se publican en Releases se usan los scripts de la carpeta packaging. Requieren Linux, porque usan herramientas de ese sistema:</w:t>
      </w:r>
    </w:p>
    <w:tbl>
      <w:tblPr>
        <w:tblW w:w="5000" w:type="pct"/>
        <w:jc w:val="left"/>
        <w:tblInd w:w="147" w:type="dxa"/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2F2F2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20"/>
                <w:szCs w:val="20"/>
              </w:rPr>
              <w:t>./packaging/empaquetar-windows.sh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00000"/>
                <w:sz w:val="20"/>
                <w:szCs w:val="20"/>
              </w:rPr>
              <w:t>./packaging/empaquetar-linux.sh</w:t>
            </w:r>
          </w:p>
        </w:tc>
      </w:tr>
    </w:tbl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>El primero deja el paquete de Windows en dist/Laboratorio (con Laboratorio.exe) y el segundo el de Linux en dist/linux/Laboratorio. Luego cada carpeta se comprime en un ZIP.</w:t>
      </w:r>
      <w:r>
        <w:br w:type="page"/>
      </w:r>
    </w:p>
    <w:p>
      <w:pPr>
        <w:pStyle w:val="Heading1"/>
        <w:rPr/>
      </w:pPr>
      <w:bookmarkStart w:id="52" w:name="__RefHeading___Toc1782_944595116"/>
      <w:bookmarkStart w:id="53" w:name="_Toc27"/>
      <w:bookmarkEnd w:id="52"/>
      <w:r>
        <w:rPr/>
        <w:t>10. Datos, respaldo y actualización</w:t>
      </w:r>
      <w:bookmarkEnd w:id="53"/>
    </w:p>
    <w:p>
      <w:pPr>
        <w:pStyle w:val="Heading2"/>
        <w:keepNext w:val="true"/>
        <w:rPr/>
      </w:pPr>
      <w:bookmarkStart w:id="54" w:name="__RefHeading___Toc1784_944595116"/>
      <w:bookmarkStart w:id="55" w:name="_Toc28"/>
      <w:bookmarkEnd w:id="54"/>
      <w:r>
        <w:rPr/>
        <w:t>10.1 Dónde están los datos</w:t>
      </w:r>
      <w:bookmarkEnd w:id="55"/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23.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Ubicación de los datos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3373"/>
        <w:gridCol w:w="6265"/>
      </w:tblGrid>
      <w:tr>
        <w:trPr>
          <w:tblHeader w:val="true"/>
        </w:trPr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Forma de uso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Carpeta de datos</w:t>
            </w:r>
          </w:p>
        </w:tc>
      </w:tr>
      <w:tr>
        <w:trPr>
          <w:cantSplit/>
        </w:trPr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Paquete de Windows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Laboratorio\datos</w:t>
            </w:r>
          </w:p>
        </w:tc>
      </w:tr>
      <w:tr>
        <w:trPr>
          <w:cantSplit/>
        </w:trPr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Paquete de Linux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Laboratorio/bin/datos (o ~/.local/share/Laboratorio)</w:t>
            </w:r>
          </w:p>
        </w:tc>
      </w:tr>
      <w:tr>
        <w:trPr>
          <w:cantSplit/>
        </w:trPr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Desde el código fuente</w:t>
            </w:r>
          </w:p>
        </w:tc>
        <w:tc>
          <w:tcPr>
            <w:tcW w:w="6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bioaxis-lab/datos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La carpeta contiene </w:t>
      </w:r>
      <w:r>
        <w:rPr>
          <w:rFonts w:eastAsia="Times New Roman" w:cs="Times New Roman"/>
          <w:b/>
          <w:bCs/>
          <w:color w:val="000000"/>
        </w:rPr>
        <w:t>laboratorio.db</w:t>
      </w:r>
      <w:r>
        <w:rPr>
          <w:rFonts w:eastAsia="Times New Roman" w:cs="Times New Roman"/>
          <w:color w:val="000000"/>
        </w:rPr>
        <w:t xml:space="preserve"> (toda la información) y </w:t>
      </w:r>
      <w:r>
        <w:rPr>
          <w:rFonts w:eastAsia="Times New Roman" w:cs="Times New Roman"/>
          <w:b/>
          <w:bCs/>
          <w:color w:val="000000"/>
        </w:rPr>
        <w:t>laboratorio.log</w:t>
      </w:r>
      <w:r>
        <w:rPr>
          <w:rFonts w:eastAsia="Times New Roman" w:cs="Times New Roman"/>
          <w:color w:val="000000"/>
        </w:rPr>
        <w:t xml:space="preserve"> (registro técnico, útil si hay un problema).</w:t>
      </w:r>
    </w:p>
    <w:p>
      <w:pPr>
        <w:pStyle w:val="Heading2"/>
        <w:keepNext w:val="true"/>
        <w:rPr/>
      </w:pPr>
      <w:bookmarkStart w:id="56" w:name="__RefHeading___Toc1786_944595116"/>
      <w:bookmarkStart w:id="57" w:name="_Toc29"/>
      <w:bookmarkEnd w:id="56"/>
      <w:r>
        <w:rPr/>
        <w:t>10.2 Hacer una copia de seguridad</w:t>
      </w:r>
      <w:bookmarkEnd w:id="57"/>
    </w:p>
    <w:p>
      <w:pPr>
        <w:pStyle w:val="ListParagraph"/>
        <w:numPr>
          <w:ilvl w:val="0"/>
          <w:numId w:val="7"/>
        </w:numPr>
        <w:spacing w:lineRule="auto" w:line="300" w:before="0" w:after="80"/>
        <w:jc w:val="both"/>
        <w:rPr/>
      </w:pPr>
      <w:r>
        <w:rPr>
          <w:rFonts w:eastAsia="Times New Roman" w:cs="Times New Roman"/>
          <w:b/>
          <w:bCs/>
          <w:color w:val="000000"/>
        </w:rPr>
        <w:t>Copia completa:</w:t>
      </w:r>
      <w:r>
        <w:rPr>
          <w:rFonts w:eastAsia="Times New Roman" w:cs="Times New Roman"/>
          <w:color w:val="000000"/>
        </w:rPr>
        <w:t xml:space="preserve"> cierre el programa y copie la carpeta </w:t>
      </w:r>
      <w:r>
        <w:rPr>
          <w:rFonts w:eastAsia="Times New Roman" w:cs="Times New Roman"/>
          <w:b/>
          <w:bCs/>
          <w:color w:val="000000"/>
        </w:rPr>
        <w:t>datos</w:t>
      </w:r>
      <w:r>
        <w:rPr>
          <w:rFonts w:eastAsia="Times New Roman" w:cs="Times New Roman"/>
          <w:color w:val="000000"/>
        </w:rPr>
        <w:t xml:space="preserve"> entera a una memoria USB u otro lugar seguro.</w:t>
      </w:r>
    </w:p>
    <w:p>
      <w:pPr>
        <w:pStyle w:val="ListParagraph"/>
        <w:numPr>
          <w:ilvl w:val="0"/>
          <w:numId w:val="7"/>
        </w:numPr>
        <w:spacing w:lineRule="auto" w:line="300" w:before="0" w:after="80"/>
        <w:jc w:val="both"/>
        <w:rPr/>
      </w:pPr>
      <w:r>
        <w:rPr>
          <w:rFonts w:eastAsia="Times New Roman" w:cs="Times New Roman"/>
          <w:b/>
          <w:bCs/>
          <w:color w:val="000000"/>
        </w:rPr>
        <w:t>Respaldo de pacientes:</w:t>
      </w:r>
      <w:r>
        <w:rPr>
          <w:rFonts w:eastAsia="Times New Roman" w:cs="Times New Roman"/>
          <w:color w:val="000000"/>
        </w:rPr>
        <w:t xml:space="preserve"> desde el programa, en Configuración › General › </w:t>
      </w:r>
      <w:r>
        <w:rPr>
          <w:rFonts w:eastAsia="Times New Roman" w:cs="Times New Roman"/>
          <w:b/>
          <w:bCs/>
          <w:color w:val="000000"/>
        </w:rPr>
        <w:t>Guardar respaldo CSV…</w:t>
      </w:r>
      <w:r>
        <w:rPr>
          <w:rFonts w:eastAsia="Times New Roman" w:cs="Times New Roman"/>
          <w:color w:val="000000"/>
        </w:rPr>
        <w:t>, se obtiene un archivo que se abre con Excel. Se explica en el Manual de uso.</w:t>
      </w:r>
    </w:p>
    <w:p>
      <w:pPr>
        <w:pStyle w:val="Heading2"/>
        <w:keepNext w:val="true"/>
        <w:rPr/>
      </w:pPr>
      <w:bookmarkStart w:id="58" w:name="__RefHeading___Toc1788_944595116"/>
      <w:bookmarkStart w:id="59" w:name="_Toc30"/>
      <w:bookmarkEnd w:id="58"/>
      <w:r>
        <w:rPr/>
        <w:t>10.3 Pasar a una versión nueva sin perder datos</w:t>
      </w:r>
      <w:bookmarkEnd w:id="59"/>
    </w:p>
    <w:p>
      <w:pPr>
        <w:pStyle w:val="ListParagraph"/>
        <w:numPr>
          <w:ilvl w:val="0"/>
          <w:numId w:val="3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>Cierre el programa.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Copie la carpeta </w:t>
      </w:r>
      <w:r>
        <w:rPr>
          <w:rFonts w:eastAsia="Times New Roman" w:cs="Times New Roman"/>
          <w:b/>
          <w:bCs/>
          <w:color w:val="000000"/>
        </w:rPr>
        <w:t>datos</w:t>
      </w:r>
      <w:r>
        <w:rPr>
          <w:rFonts w:eastAsia="Times New Roman" w:cs="Times New Roman"/>
          <w:color w:val="000000"/>
        </w:rPr>
        <w:t xml:space="preserve"> de la versión anterior a un lugar seguro.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>Descomprima la versión nueva en otra carpeta.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 xml:space="preserve">Copie la carpeta </w:t>
      </w:r>
      <w:r>
        <w:rPr>
          <w:rFonts w:eastAsia="Times New Roman" w:cs="Times New Roman"/>
          <w:b/>
          <w:bCs/>
          <w:color w:val="000000"/>
        </w:rPr>
        <w:t>datos</w:t>
      </w:r>
      <w:r>
        <w:rPr>
          <w:rFonts w:eastAsia="Times New Roman" w:cs="Times New Roman"/>
          <w:color w:val="000000"/>
        </w:rPr>
        <w:t xml:space="preserve"> guardada dentro de la nueva carpeta Laboratorio (en Linux, dentro de bin), en el mismo lugar donde estaba.</w:t>
      </w:r>
    </w:p>
    <w:p>
      <w:pPr>
        <w:pStyle w:val="ListParagraph"/>
        <w:numPr>
          <w:ilvl w:val="0"/>
          <w:numId w:val="1"/>
        </w:numPr>
        <w:spacing w:lineRule="auto" w:line="300" w:before="0" w:after="100"/>
        <w:jc w:val="both"/>
        <w:rPr/>
      </w:pPr>
      <w:r>
        <w:rPr>
          <w:rFonts w:eastAsia="Times New Roman" w:cs="Times New Roman"/>
          <w:color w:val="000000"/>
        </w:rPr>
        <w:t>Abra la versión nueva. Si la base de datos viene de una versión anterior, el programa la actualiza sola al arrancar, sin perder registros.</w:t>
      </w:r>
    </w:p>
    <w:p>
      <w:pPr>
        <w:pStyle w:val="Heading2"/>
        <w:keepNext w:val="true"/>
        <w:rPr/>
      </w:pPr>
      <w:bookmarkStart w:id="60" w:name="__RefHeading___Toc1790_944595116"/>
      <w:bookmarkStart w:id="61" w:name="_Toc31"/>
      <w:bookmarkEnd w:id="60"/>
      <w:r>
        <w:rPr/>
        <w:t>10.4 Desinstalar</w:t>
      </w:r>
      <w:bookmarkEnd w:id="61"/>
    </w:p>
    <w:p>
      <w:pPr>
        <w:pStyle w:val="Normal"/>
        <w:spacing w:lineRule="auto" w:line="300" w:before="0" w:after="120"/>
        <w:jc w:val="both"/>
        <w:rPr/>
      </w:pPr>
      <w:r>
        <w:rPr>
          <w:rFonts w:eastAsia="Times New Roman" w:cs="Times New Roman"/>
          <w:color w:val="000000"/>
        </w:rPr>
        <w:t xml:space="preserve">El programa no se instala en el sistema: para quitarlo, cierre el programa y borre la carpeta </w:t>
      </w:r>
      <w:r>
        <w:rPr>
          <w:rFonts w:eastAsia="Times New Roman" w:cs="Times New Roman"/>
          <w:b/>
          <w:bCs/>
          <w:color w:val="000000"/>
        </w:rPr>
        <w:t>Laboratorio</w:t>
      </w:r>
      <w:r>
        <w:rPr>
          <w:rFonts w:eastAsia="Times New Roman" w:cs="Times New Roman"/>
          <w:color w:val="000000"/>
        </w:rPr>
        <w:t>. Antes, guarde la carpeta datos si quiere conservar la información.</w:t>
      </w:r>
      <w:r>
        <w:br w:type="page"/>
      </w:r>
    </w:p>
    <w:p>
      <w:pPr>
        <w:pStyle w:val="Heading1"/>
        <w:rPr/>
      </w:pPr>
      <w:bookmarkStart w:id="62" w:name="__RefHeading___Toc1792_944595116"/>
      <w:bookmarkStart w:id="63" w:name="_Toc32"/>
      <w:bookmarkEnd w:id="62"/>
      <w:r>
        <w:rPr/>
        <w:t>11. Problemas frecuentes</w:t>
      </w:r>
      <w:bookmarkEnd w:id="63"/>
    </w:p>
    <w:p>
      <w:pPr>
        <w:pStyle w:val="Normal"/>
        <w:keepNext w:val="true"/>
        <w:spacing w:before="120" w:after="60"/>
        <w:rPr/>
      </w:pPr>
      <w:r>
        <w:rPr>
          <w:rFonts w:eastAsia="Times New Roman" w:cs="Times New Roman"/>
          <w:b/>
          <w:bCs/>
          <w:color w:val="000000"/>
          <w:sz w:val="22"/>
          <w:szCs w:val="22"/>
        </w:rPr>
        <w:t xml:space="preserve">Tabla 24.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>Problemas frecuentes y soluciones</w:t>
      </w:r>
    </w:p>
    <w:tbl>
      <w:tblPr>
        <w:tblW w:w="5000" w:type="pct"/>
        <w:jc w:val="left"/>
        <w:tblInd w:w="97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891"/>
        <w:gridCol w:w="3084"/>
        <w:gridCol w:w="3663"/>
      </w:tblGrid>
      <w:tr>
        <w:trPr>
          <w:tblHeader w:val="true"/>
        </w:trPr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Problema</w:t>
            </w:r>
          </w:p>
        </w:tc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Causa probable</w:t>
            </w:r>
          </w:p>
        </w:tc>
        <w:tc>
          <w:tcPr>
            <w:tcW w:w="3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keepNext w:val="true"/>
              <w:spacing w:lineRule="auto" w:line="262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1"/>
                <w:szCs w:val="21"/>
              </w:rPr>
              <w:t>Solución</w:t>
            </w:r>
          </w:p>
        </w:tc>
      </w:tr>
      <w:tr>
        <w:trPr>
          <w:cantSplit/>
        </w:trPr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Windows muestra «Windows protegió su PC».</w:t>
            </w:r>
          </w:p>
        </w:tc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El ejecutable no tiene firma comercial.</w:t>
            </w:r>
          </w:p>
        </w:tc>
        <w:tc>
          <w:tcPr>
            <w:tcW w:w="3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Pulse Más información › Ejecutar de todas formas.</w:t>
            </w:r>
          </w:p>
        </w:tc>
      </w:tr>
      <w:tr>
        <w:trPr>
          <w:cantSplit/>
        </w:trPr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Al abrir Laboratorio.exe no pasa nada o aparece un error de Java.</w:t>
            </w:r>
          </w:p>
        </w:tc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Se copió solo el .exe, sin las carpetas app y runtime.</w:t>
            </w:r>
          </w:p>
        </w:tc>
        <w:tc>
          <w:tcPr>
            <w:tcW w:w="3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Use la carpeta Laboratorio completa tal como salió del ZIP.</w:t>
            </w:r>
          </w:p>
        </w:tc>
      </w:tr>
      <w:tr>
        <w:trPr>
          <w:cantSplit/>
        </w:trPr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La pantalla de carga se queda mucho tiempo.</w:t>
            </w:r>
          </w:p>
        </w:tc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Equipo lento, o la carpeta está en una memoria USB lenta.</w:t>
            </w:r>
          </w:p>
        </w:tc>
        <w:tc>
          <w:tcPr>
            <w:tcW w:w="3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Espere hasta un minuto. Si no avanza, cierre y revise datos/laboratorio.log.</w:t>
            </w:r>
          </w:p>
        </w:tc>
      </w:tr>
      <w:tr>
        <w:trPr>
          <w:cantSplit/>
        </w:trPr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En Linux, doble clic abre un editor de texto.</w:t>
            </w:r>
          </w:p>
        </w:tc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El explorador no ejecuta archivos directamente.</w:t>
            </w:r>
          </w:p>
        </w:tc>
        <w:tc>
          <w:tcPr>
            <w:tcW w:w="3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Clic derecho › Ejecutar, o abra una terminal en la carpeta bin y escriba: ./Laboratorio</w:t>
            </w:r>
          </w:p>
        </w:tc>
      </w:tr>
      <w:tr>
        <w:trPr>
          <w:cantSplit/>
        </w:trPr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En Linux la ventana no aparece.</w:t>
            </w:r>
          </w:p>
        </w:tc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Falta XWayland en un escritorio Wayland.</w:t>
            </w:r>
          </w:p>
        </w:tc>
        <w:tc>
          <w:tcPr>
            <w:tcW w:w="3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Instale el paquete xwayland.</w:t>
            </w:r>
          </w:p>
        </w:tc>
      </w:tr>
      <w:tr>
        <w:trPr>
          <w:cantSplit/>
        </w:trPr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Al exportar aparece «No se pudo crear la carpeta»  o «No se puede escribir en la carpeta».</w:t>
            </w:r>
          </w:p>
        </w:tc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La carpeta elegida no permite escribir (por ejemplo, una memoria USB protegida).</w:t>
            </w:r>
          </w:p>
        </w:tc>
        <w:tc>
          <w:tcPr>
            <w:tcW w:w="3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Elija otra carpeta en la ventana «Guardar como».</w:t>
            </w:r>
          </w:p>
        </w:tc>
      </w:tr>
      <w:tr>
        <w:trPr>
          <w:cantSplit/>
        </w:trPr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mvn: BUILD FAILURE con «Java version».</w:t>
            </w:r>
          </w:p>
        </w:tc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Maven usa una versión de Java distinta de 21.</w:t>
            </w:r>
          </w:p>
        </w:tc>
        <w:tc>
          <w:tcPr>
            <w:tcW w:w="3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Instale Java 21 y asegúrese de que mvn --version indique «Java version: 21».</w:t>
            </w:r>
          </w:p>
        </w:tc>
      </w:tr>
      <w:tr>
        <w:trPr>
          <w:cantSplit/>
        </w:trPr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mvn: error al ejecutar npm.</w:t>
            </w:r>
          </w:p>
        </w:tc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Node.js no está instalado o es muy antiguo.</w:t>
            </w:r>
          </w:p>
        </w:tc>
        <w:tc>
          <w:tcPr>
            <w:tcW w:w="3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Instale Node.js 20 o superior y abra una terminal nueva.</w:t>
            </w:r>
          </w:p>
        </w:tc>
      </w:tr>
      <w:tr>
        <w:trPr>
          <w:cantSplit/>
        </w:trPr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mvn: no puede descargar dependencias.</w:t>
            </w:r>
          </w:p>
        </w:tc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Sin internet o con un proxy que lo bloquea.</w:t>
            </w:r>
          </w:p>
        </w:tc>
        <w:tc>
          <w:tcPr>
            <w:tcW w:w="3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Conéctese a internet y repita la orden.</w:t>
            </w:r>
          </w:p>
        </w:tc>
      </w:tr>
      <w:tr>
        <w:trPr>
          <w:cantSplit/>
        </w:trPr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El programa compilado se cierra al cerrar la terminal.</w:t>
            </w:r>
          </w:p>
        </w:tc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Es el funcionamiento normal en esa forma de uso.</w:t>
            </w:r>
          </w:p>
        </w:tc>
        <w:tc>
          <w:tcPr>
            <w:tcW w:w="3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Deje la terminal abierta o use el paquete ZIP.</w:t>
            </w:r>
          </w:p>
        </w:tc>
      </w:tr>
      <w:tr>
        <w:trPr>
          <w:cantSplit/>
        </w:trPr>
        <w:tc>
          <w:tcPr>
            <w:tcW w:w="2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Mensaje «Ocurrió un error inesperado y no se guardó nada».</w:t>
            </w:r>
          </w:p>
        </w:tc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Error interno puntual.</w:t>
            </w:r>
          </w:p>
        </w:tc>
        <w:tc>
          <w:tcPr>
            <w:tcW w:w="36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keepNext w:val="false"/>
              <w:spacing w:lineRule="auto" w:line="262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1"/>
                <w:szCs w:val="21"/>
              </w:rPr>
              <w:t>Repita la acción. Si se repite, guarde datos/laboratorio.log para el soporte técnico.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sectPr>
      <w:footerReference w:type="even" r:id="rId24"/>
      <w:footerReference w:type="default" r:id="rId25"/>
      <w:footerReference w:type="first" r:id="rId26"/>
      <w:type w:val="nextPage"/>
      <w:pgSz w:w="11906" w:h="16838"/>
      <w:pgMar w:left="1134" w:right="1134" w:gutter="0" w:header="0" w:top="1134" w:footer="567" w:bottom="1134"/>
      <w:pgBorders w:display="allPages" w:offsetFrom="text">
        <w:top w:val="single" w:sz="6" w:space="20" w:color="000000"/>
        <w:left w:val="single" w:sz="6" w:space="20" w:color="000000"/>
        <w:bottom w:val="single" w:sz="6" w:space="20" w:color="000000"/>
        <w:right w:val="single" w:sz="6" w:space="20" w:color="000000"/>
      </w:pgBorders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638" w:leader="none"/>
      </w:tabs>
      <w:rPr/>
    </w:pPr>
    <w:r>
      <w:rPr>
        <w:rFonts w:eastAsia="Times New Roman" w:cs="Times New Roman"/>
        <w:color w:val="000000"/>
        <w:sz w:val="20"/>
        <w:szCs w:val="20"/>
      </w:rPr>
      <w:t xml:space="preserve">pág. </w:t>
    </w:r>
    <w:r>
      <w:rPr>
        <w:rFonts w:eastAsia="Times New Roman" w:cs="Times New Roman"/>
        <w:color w:val="000000"/>
        <w:sz w:val="20"/>
        <w:szCs w:val="20"/>
      </w:rPr>
      <w:fldChar w:fldCharType="begin"/>
    </w:r>
    <w:r>
      <w:rPr>
        <w:rFonts w:eastAsia="Times New Roman" w:cs="Times New Roman"/>
        <w:color w:val="000000"/>
        <w:sz w:val="20"/>
        <w:szCs w:val="20"/>
      </w:rPr>
      <w:instrText xml:space="preserve"> PAGE </w:instrText>
    </w:r>
    <w:r>
      <w:rPr>
        <w:rFonts w:eastAsia="Times New Roman" w:cs="Times New Roman"/>
        <w:color w:val="000000"/>
        <w:sz w:val="20"/>
        <w:szCs w:val="20"/>
      </w:rPr>
      <w:fldChar w:fldCharType="separate"/>
    </w:r>
    <w:r>
      <w:rPr>
        <w:rFonts w:eastAsia="Times New Roman" w:cs="Times New Roman"/>
        <w:color w:val="000000"/>
        <w:sz w:val="20"/>
        <w:szCs w:val="20"/>
      </w:rPr>
      <w:t>26</w:t>
    </w:r>
    <w:r>
      <w:rPr>
        <w:rFonts w:eastAsia="Times New Roman" w:cs="Times New Roman"/>
        <w:color w:val="000000"/>
        <w:sz w:val="20"/>
        <w:szCs w:val="20"/>
      </w:rPr>
      <w:fldChar w:fldCharType="end"/>
    </w:r>
    <w:r>
      <w:rPr>
        <w:rFonts w:eastAsia="Times New Roman" w:cs="Times New Roman"/>
        <w:i/>
        <w:iCs/>
        <w:color w:val="000000"/>
        <w:sz w:val="20"/>
        <w:szCs w:val="20"/>
      </w:rPr>
      <w:tab/>
      <w:t>Para ejecutar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Paso %1."/>
      <w:lvlJc w:val="left"/>
      <w:pPr>
        <w:tabs>
          <w:tab w:val="num" w:pos="0"/>
        </w:tabs>
        <w:ind w:left="1000" w:hanging="100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Paso %1."/>
      <w:lvlJc w:val="left"/>
      <w:pPr>
        <w:tabs>
          <w:tab w:val="num" w:pos="0"/>
        </w:tabs>
        <w:ind w:left="1000" w:hanging="100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Paso %1."/>
      <w:lvlJc w:val="left"/>
      <w:pPr>
        <w:tabs>
          <w:tab w:val="num" w:pos="0"/>
        </w:tabs>
        <w:ind w:left="1000" w:hanging="100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Paso %1."/>
      <w:lvlJc w:val="left"/>
      <w:pPr>
        <w:tabs>
          <w:tab w:val="num" w:pos="0"/>
        </w:tabs>
        <w:ind w:left="1000" w:hanging="100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Paso %1."/>
      <w:lvlJc w:val="left"/>
      <w:pPr>
        <w:tabs>
          <w:tab w:val="num" w:pos="0"/>
        </w:tabs>
        <w:ind w:left="1000" w:hanging="100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Paso %1."/>
      <w:lvlJc w:val="left"/>
      <w:pPr>
        <w:tabs>
          <w:tab w:val="num" w:pos="0"/>
        </w:tabs>
        <w:ind w:left="1000" w:hanging="100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00" w:hanging="27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decimal"/>
      <w:lvlText w:val="Paso %1."/>
      <w:lvlJc w:val="left"/>
      <w:pPr>
        <w:tabs>
          <w:tab w:val="num" w:pos="0"/>
        </w:tabs>
        <w:ind w:left="1000" w:hanging="100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decimal"/>
      <w:lvlText w:val="Paso %1."/>
      <w:lvlJc w:val="left"/>
      <w:pPr>
        <w:tabs>
          <w:tab w:val="num" w:pos="0"/>
        </w:tabs>
        <w:ind w:left="1000" w:hanging="100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decimal"/>
      <w:lvlText w:val="Paso %1."/>
      <w:lvlJc w:val="left"/>
      <w:pPr>
        <w:tabs>
          <w:tab w:val="num" w:pos="0"/>
        </w:tabs>
        <w:ind w:left="1000" w:hanging="100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decimal"/>
      <w:lvlText w:val="Paso %1."/>
      <w:lvlJc w:val="left"/>
      <w:pPr>
        <w:tabs>
          <w:tab w:val="num" w:pos="0"/>
        </w:tabs>
        <w:ind w:left="1000" w:hanging="100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decimal"/>
      <w:lvlText w:val="Paso %1."/>
      <w:lvlJc w:val="left"/>
      <w:pPr>
        <w:tabs>
          <w:tab w:val="num" w:pos="0"/>
        </w:tabs>
        <w:ind w:left="1000" w:hanging="100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>
    <w:lvl w:ilvl="0">
      <w:start w:val="1"/>
      <w:numFmt w:val="decimal"/>
      <w:lvlText w:val="Paso %1."/>
      <w:lvlJc w:val="left"/>
      <w:pPr>
        <w:tabs>
          <w:tab w:val="num" w:pos="0"/>
        </w:tabs>
        <w:ind w:left="1000" w:hanging="100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decimal"/>
      <w:lvlText w:val="Paso %1."/>
      <w:lvlJc w:val="left"/>
      <w:pPr>
        <w:tabs>
          <w:tab w:val="num" w:pos="0"/>
        </w:tabs>
        <w:ind w:left="1000" w:hanging="100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>
    <w:lvl w:ilvl="0">
      <w:start w:val="1"/>
      <w:numFmt w:val="decimal"/>
      <w:lvlText w:val="Paso %1."/>
      <w:lvlJc w:val="left"/>
      <w:pPr>
        <w:tabs>
          <w:tab w:val="num" w:pos="0"/>
        </w:tabs>
        <w:ind w:left="1000" w:hanging="100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1"/>
    <w:lvlOverride w:ilvl="0">
      <w:startOverride w:val="1"/>
    </w:lvlOverride>
  </w:num>
  <w:num w:numId="26">
    <w:abstractNumId w:val="1"/>
    <w:lvlOverride w:ilvl="0">
      <w:startOverride w:val="1"/>
    </w:lvlOverride>
  </w:num>
  <w:num w:numId="27">
    <w:abstractNumId w:val="1"/>
    <w:lvlOverride w:ilvl="0">
      <w:startOverride w:val="1"/>
    </w:lvlOverride>
  </w:num>
  <w:num w:numId="28">
    <w:abstractNumId w:val="1"/>
    <w:lvlOverride w:ilvl="0">
      <w:startOverride w:val="1"/>
    </w:lvlOverride>
  </w:num>
  <w:num w:numId="29">
    <w:abstractNumId w:val="1"/>
    <w:lvlOverride w:ilvl="0">
      <w:startOverride w:val="1"/>
    </w:lvlOverride>
  </w:num>
  <w:num w:numId="30">
    <w:abstractNumId w:val="1"/>
    <w:lvlOverride w:ilvl="0">
      <w:startOverride w:val="1"/>
    </w:lvlOverride>
  </w:num>
  <w:num w:numId="31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000000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s-ES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spacing w:before="120" w:after="240"/>
      <w:outlineLvl w:val="0"/>
    </w:pPr>
    <w:rPr>
      <w:rFonts w:ascii="Times New Roman" w:hAnsi="Times New Roman" w:eastAsia="Times New Roman" w:cs="Times New Roman"/>
      <w:b/>
      <w:bCs/>
      <w:cap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 w:val="true"/>
      <w:spacing w:before="280" w:after="12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spacing w:before="200" w:after="100"/>
      <w:outlineLvl w:val="2"/>
    </w:pPr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alpie">
    <w:name w:val="Caracteres de nota al pie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final">
    <w:name w:val="Caracteres de nota final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character" w:styleId="LineNumber">
    <w:name w:val="line number"/>
    <w:uiPriority w:val="99"/>
    <w:semiHidden/>
    <w:unhideWhenUsed/>
    <w:rPr/>
  </w:style>
  <w:style w:type="character" w:styleId="Enlacedelndice">
    <w:name w:val="Enlace del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before="0" w:after="200"/>
    </w:pPr>
    <w:rPr>
      <w:i/>
      <w:iCs/>
      <w:color w:themeColor="dark2" w:val="44546A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Bibliography">
    <w:name w:val="Bibliography"/>
    <w:basedOn w:val="Normal"/>
    <w:next w:val="Normal"/>
    <w:uiPriority w:val="37"/>
    <w:unhideWhenUsed/>
    <w:qFormat/>
    <w:pPr/>
    <w:rPr/>
  </w:style>
  <w:style w:type="paragraph" w:styleId="TOC1">
    <w:name w:val="toc 1"/>
    <w:basedOn w:val="Normal"/>
    <w:next w:val="Normal"/>
    <w:uiPriority w:val="39"/>
    <w:semiHidden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semiHidden/>
    <w:unhideWhenUsed/>
    <w:pPr>
      <w:spacing w:before="0" w:after="100"/>
      <w:ind w:left="240"/>
    </w:pPr>
    <w:rPr/>
  </w:style>
  <w:style w:type="paragraph" w:styleId="TOC3">
    <w:name w:val="toc 3"/>
    <w:basedOn w:val="Normal"/>
    <w:next w:val="Normal"/>
    <w:uiPriority w:val="39"/>
    <w:semiHidden/>
    <w:unhideWhenUsed/>
    <w:pPr>
      <w:spacing w:before="0" w:after="100"/>
      <w:ind w:left="480"/>
    </w:pPr>
    <w:rPr/>
  </w:style>
  <w:style w:type="paragraph" w:styleId="TOC4">
    <w:name w:val="toc 4"/>
    <w:basedOn w:val="Normal"/>
    <w:next w:val="Normal"/>
    <w:uiPriority w:val="39"/>
    <w:semiHidden/>
    <w:unhideWhenUsed/>
    <w:pPr>
      <w:spacing w:before="0" w:after="100"/>
      <w:ind w:left="720"/>
    </w:pPr>
    <w:rPr/>
  </w:style>
  <w:style w:type="paragraph" w:styleId="TOC5">
    <w:name w:val="toc 5"/>
    <w:basedOn w:val="Normal"/>
    <w:next w:val="Normal"/>
    <w:uiPriority w:val="39"/>
    <w:semiHidden/>
    <w:unhideWhenUsed/>
    <w:pPr>
      <w:spacing w:before="0" w:after="100"/>
      <w:ind w:left="960"/>
    </w:pPr>
    <w:rPr/>
  </w:style>
  <w:style w:type="paragraph" w:styleId="TOC6">
    <w:name w:val="toc 6"/>
    <w:basedOn w:val="Normal"/>
    <w:next w:val="Normal"/>
    <w:uiPriority w:val="39"/>
    <w:semiHidden/>
    <w:unhideWhenUsed/>
    <w:pPr>
      <w:spacing w:before="0" w:after="100"/>
      <w:ind w:left="1200"/>
    </w:pPr>
    <w:rPr/>
  </w:style>
  <w:style w:type="paragraph" w:styleId="TOC7">
    <w:name w:val="toc 7"/>
    <w:basedOn w:val="Normal"/>
    <w:next w:val="Normal"/>
    <w:uiPriority w:val="39"/>
    <w:semiHidden/>
    <w:unhideWhenUsed/>
    <w:pPr>
      <w:spacing w:before="0" w:after="100"/>
      <w:ind w:left="1440"/>
    </w:pPr>
    <w:rPr/>
  </w:style>
  <w:style w:type="paragraph" w:styleId="TOC8">
    <w:name w:val="toc 8"/>
    <w:basedOn w:val="Normal"/>
    <w:next w:val="Normal"/>
    <w:uiPriority w:val="39"/>
    <w:semiHidden/>
    <w:unhideWhenUsed/>
    <w:pPr>
      <w:spacing w:before="0" w:after="100"/>
      <w:ind w:left="1680"/>
    </w:pPr>
    <w:rPr/>
  </w:style>
  <w:style w:type="paragraph" w:styleId="TOC9">
    <w:name w:val="toc 9"/>
    <w:basedOn w:val="Normal"/>
    <w:next w:val="Normal"/>
    <w:uiPriority w:val="39"/>
    <w:semiHidden/>
    <w:unhideWhenUsed/>
    <w:pPr>
      <w:spacing w:before="0" w:after="100"/>
      <w:ind w:left="192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Cabeceraypie"/>
    <w:pPr/>
    <w:rPr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julioticacala53-web/bioaxis-lab" TargetMode="External"/><Relationship Id="rId3" Type="http://schemas.openxmlformats.org/officeDocument/2006/relationships/hyperlink" Target="https://github.com/julioticacala53-web/bioaxis-lab/releases/latest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image" Target="media/image18.png"/><Relationship Id="rId22" Type="http://schemas.openxmlformats.org/officeDocument/2006/relationships/image" Target="media/image19.png"/><Relationship Id="rId23" Type="http://schemas.openxmlformats.org/officeDocument/2006/relationships/image" Target="media/image5.png"/><Relationship Id="rId24" Type="http://schemas.openxmlformats.org/officeDocument/2006/relationships/footer" Target="footer1.xml"/><Relationship Id="rId25" Type="http://schemas.openxmlformats.org/officeDocument/2006/relationships/footer" Target="footer2.xml"/><Relationship Id="rId26" Type="http://schemas.openxmlformats.org/officeDocument/2006/relationships/footer" Target="footer3.xml"/><Relationship Id="rId27" Type="http://schemas.openxmlformats.org/officeDocument/2006/relationships/numbering" Target="numbering.xml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2026-10-30T14:44:42Z</dcterms:created>
  <dc:creator/>
  <dc:description/>
  <dc:language>es-ES</dc:language>
  <cp:lastModifiedBy/>
  <dcterms:modified xsi:type="dcterms:W3CDTF">2026-10-30T09:44:46Z</dcterms:modified>
  <cp:revision>2</cp:revision>
  <dc:subject/>
  <dc:title>Para ejecutar</dc:title>
</cp:coreProperties>
</file>