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jc w:val="center"/>
        <w:rPr/>
      </w:pPr>
      <w:r>
        <w:rPr>
          <w:b/>
          <w:bCs/>
          <w:sz w:val="48"/>
          <w:szCs w:val="48"/>
        </w:rPr>
        <w:t>LABORATORIO CLÍNICO</w:t>
      </w:r>
    </w:p>
    <w:p>
      <w:pPr>
        <w:pStyle w:val="Normal"/>
        <w:spacing w:before="0" w:after="360"/>
        <w:jc w:val="center"/>
        <w:rPr/>
      </w:pPr>
      <w:r>
        <w:rPr>
          <w:sz w:val="28"/>
          <w:szCs w:val="28"/>
        </w:rPr>
        <w:t>Sistema de Gestión de Laboratorio Clínico</w:t>
      </w:r>
    </w:p>
    <w:p>
      <w:pPr>
        <w:pStyle w:val="Normal"/>
        <w:pBdr>
          <w:bottom w:val="single" w:sz="8" w:space="1" w:color="000000"/>
        </w:pBdr>
        <w:spacing w:before="0" w:after="360"/>
        <w:rPr/>
      </w:pPr>
      <w:r>
        <w:rPr/>
      </w:r>
    </w:p>
    <w:p>
      <w:pPr>
        <w:pStyle w:val="Normal"/>
        <w:spacing w:before="0" w:after="160"/>
        <w:jc w:val="center"/>
        <w:rPr/>
      </w:pPr>
      <w:r>
        <w:rPr>
          <w:b/>
          <w:bCs/>
          <w:sz w:val="36"/>
          <w:szCs w:val="36"/>
        </w:rPr>
        <w:t>MANUAL DE USO</w:t>
      </w:r>
    </w:p>
    <w:p>
      <w:pPr>
        <w:pStyle w:val="Normal"/>
        <w:spacing w:before="0" w:after="1400"/>
        <w:jc w:val="center"/>
        <w:rPr/>
      </w:pPr>
      <w:r>
        <w:rPr>
          <w:i/>
          <w:iCs/>
          <w:sz w:val="24"/>
          <w:szCs w:val="24"/>
        </w:rPr>
        <w:t>Guía completa de pantallas, botones y opciones del sistema</w:t>
      </w:r>
    </w:p>
    <w:p>
      <w:pPr>
        <w:pStyle w:val="Normal"/>
        <w:spacing w:before="0" w:after="80"/>
        <w:jc w:val="center"/>
        <w:rPr/>
      </w:pPr>
      <w:r>
        <w:rPr>
          <w:sz w:val="24"/>
          <w:szCs w:val="24"/>
        </w:rPr>
        <w:t>Versión 1.0 · Octubre de 2026</w:t>
      </w:r>
    </w:p>
    <w:p>
      <w:pPr>
        <w:pStyle w:val="Normal"/>
        <w:spacing w:before="600" w:after="80"/>
        <w:jc w:val="center"/>
        <w:rPr/>
      </w:pPr>
      <w:r>
        <w:rPr>
          <w:b/>
          <w:bCs/>
          <w:sz w:val="22"/>
          <w:szCs w:val="22"/>
        </w:rPr>
        <w:t>Código fuente:</w:t>
      </w:r>
    </w:p>
    <w:p>
      <w:pPr>
        <w:pStyle w:val="Normal"/>
        <w:spacing w:before="0" w:after="160"/>
        <w:jc w:val="center"/>
        <w:rPr/>
      </w:pPr>
      <w:hyperlink r:id="rId2">
        <w:r>
          <w:rPr>
            <w:rStyle w:val="Style3"/>
            <w:color w:val="000000"/>
            <w:u w:val="single"/>
          </w:rPr>
          <w:t>https://github.com/julioticacala53-web/bioaxis-lab</w:t>
        </w:r>
      </w:hyperlink>
    </w:p>
    <w:p>
      <w:pPr>
        <w:pStyle w:val="Normal"/>
        <w:spacing w:before="0" w:after="80"/>
        <w:jc w:val="center"/>
        <w:rPr/>
      </w:pPr>
      <w:r>
        <w:rPr>
          <w:b/>
          <w:bCs/>
          <w:sz w:val="22"/>
          <w:szCs w:val="22"/>
        </w:rPr>
        <w:t>Descarga del programa (Windows y Linux):</w:t>
      </w:r>
    </w:p>
    <w:p>
      <w:pPr>
        <w:pStyle w:val="Normal"/>
        <w:jc w:val="center"/>
        <w:rPr/>
      </w:pPr>
      <w:hyperlink r:id="rId3">
        <w:r>
          <w:rPr>
            <w:rStyle w:val="Style3"/>
            <w:color w:val="000000"/>
            <w:u w:val="single"/>
          </w:rPr>
          <w:t>https://github.com/julioticacala53-web/bioaxis-lab/releases/latest</w:t>
        </w:r>
      </w:hyperlink>
      <w:r>
        <w:br w:type="page"/>
      </w:r>
    </w:p>
    <w:p>
      <w:pPr>
        <w:pStyle w:val="Normal"/>
        <w:spacing w:before="0" w:after="240"/>
        <w:jc w:val="center"/>
        <w:rPr/>
      </w:pPr>
      <w:r>
        <w:rPr>
          <w:b/>
          <w:bCs/>
          <w:sz w:val="28"/>
          <w:szCs w:val="28"/>
        </w:rPr>
        <w:t>ÍNDICE</w:t>
      </w:r>
    </w:p>
    <w:sdt>
      <w:sdtPr>
        <w:docPartObj>
          <w:docPartGallery w:val="Table of Contents"/>
          <w:docPartUnique w:val="true"/>
        </w:docPartObj>
      </w:sdtPr>
      <w:sdtContent>
        <w:p>
          <w:pPr>
            <w:pStyle w:val="TOC1"/>
            <w:tabs>
              <w:tab w:val="clear" w:pos="720"/>
              <w:tab w:val="right" w:pos="9073" w:leader="dot"/>
            </w:tabs>
            <w:rPr/>
          </w:pPr>
          <w:r>
            <w:fldChar w:fldCharType="begin"/>
          </w:r>
          <w:r>
            <w:rPr>
              <w:rStyle w:val="Enlacedelndice"/>
            </w:rPr>
            <w:instrText xml:space="preserve"> TOC \o "1-2" \h</w:instrText>
          </w:r>
          <w:r>
            <w:rPr>
              <w:rStyle w:val="Enlacedelndice"/>
            </w:rPr>
            <w:fldChar w:fldCharType="separate"/>
          </w:r>
          <w:hyperlink w:anchor="__RefHeading___Toc2807_2235578445" w:tooltip="1. Introducción">
            <w:r>
              <w:rPr>
                <w:rStyle w:val="Enlacedelndice"/>
              </w:rPr>
              <w:t>1. Introducción</w:t>
              <w:tab/>
              <w:t>5</w:t>
            </w:r>
          </w:hyperlink>
        </w:p>
        <w:p>
          <w:pPr>
            <w:pStyle w:val="TOC2"/>
            <w:tabs>
              <w:tab w:val="clear" w:pos="720"/>
              <w:tab w:val="right" w:pos="9073" w:leader="dot"/>
            </w:tabs>
            <w:rPr/>
          </w:pPr>
          <w:hyperlink w:anchor="__RefHeading___Toc2809_2235578445" w:tooltip="1.1 A quién está dirigido">
            <w:r>
              <w:rPr>
                <w:rStyle w:val="Enlacedelndice"/>
              </w:rPr>
              <w:t>1.1 A quién está dirigido</w:t>
              <w:tab/>
              <w:t>5</w:t>
            </w:r>
          </w:hyperlink>
        </w:p>
        <w:p>
          <w:pPr>
            <w:pStyle w:val="TOC2"/>
            <w:tabs>
              <w:tab w:val="clear" w:pos="720"/>
              <w:tab w:val="right" w:pos="9073" w:leader="dot"/>
            </w:tabs>
            <w:rPr/>
          </w:pPr>
          <w:hyperlink w:anchor="__RefHeading___Toc2811_2235578445" w:tooltip="1.2 Qué hace y qué no hace">
            <w:r>
              <w:rPr>
                <w:rStyle w:val="Enlacedelndice"/>
              </w:rPr>
              <w:t>1.2 Qué hace y qué no hace</w:t>
              <w:tab/>
              <w:t>5</w:t>
            </w:r>
          </w:hyperlink>
        </w:p>
        <w:p>
          <w:pPr>
            <w:pStyle w:val="TOC2"/>
            <w:tabs>
              <w:tab w:val="clear" w:pos="720"/>
              <w:tab w:val="right" w:pos="9073" w:leader="dot"/>
            </w:tabs>
            <w:rPr/>
          </w:pPr>
          <w:hyperlink w:anchor="__RefHeading___Toc2813_2235578445" w:tooltip="1.3 Convenciones de este manual">
            <w:r>
              <w:rPr>
                <w:rStyle w:val="Enlacedelndice"/>
              </w:rPr>
              <w:t>1.3 Convenciones de este manual</w:t>
              <w:tab/>
              <w:t>5</w:t>
            </w:r>
          </w:hyperlink>
        </w:p>
        <w:p>
          <w:pPr>
            <w:pStyle w:val="TOC1"/>
            <w:tabs>
              <w:tab w:val="clear" w:pos="720"/>
              <w:tab w:val="right" w:pos="9073" w:leader="dot"/>
            </w:tabs>
            <w:rPr/>
          </w:pPr>
          <w:hyperlink w:anchor="__RefHeading___Toc2815_2235578445" w:tooltip="2. Conceptos básicos">
            <w:r>
              <w:rPr>
                <w:rStyle w:val="Enlacedelndice"/>
              </w:rPr>
              <w:t>2. Conceptos básicos</w:t>
              <w:tab/>
              <w:t>6</w:t>
            </w:r>
          </w:hyperlink>
        </w:p>
        <w:p>
          <w:pPr>
            <w:pStyle w:val="TOC2"/>
            <w:tabs>
              <w:tab w:val="clear" w:pos="720"/>
              <w:tab w:val="right" w:pos="9073" w:leader="dot"/>
            </w:tabs>
            <w:rPr/>
          </w:pPr>
          <w:hyperlink w:anchor="__RefHeading___Toc2817_2235578445" w:tooltip="2.1 Los códigos de registro">
            <w:r>
              <w:rPr>
                <w:rStyle w:val="Enlacedelndice"/>
              </w:rPr>
              <w:t>2.1 Los códigos de registro</w:t>
              <w:tab/>
              <w:t>6</w:t>
            </w:r>
          </w:hyperlink>
        </w:p>
        <w:p>
          <w:pPr>
            <w:pStyle w:val="TOC2"/>
            <w:tabs>
              <w:tab w:val="clear" w:pos="720"/>
              <w:tab w:val="right" w:pos="9073" w:leader="dot"/>
            </w:tabs>
            <w:rPr/>
          </w:pPr>
          <w:hyperlink w:anchor="__RefHeading___Toc2819_2235578445" w:tooltip="2.2 El flujo de atención">
            <w:r>
              <w:rPr>
                <w:rStyle w:val="Enlacedelndice"/>
              </w:rPr>
              <w:t>2.2 El flujo de atención</w:t>
              <w:tab/>
              <w:t>6</w:t>
            </w:r>
          </w:hyperlink>
        </w:p>
        <w:p>
          <w:pPr>
            <w:pStyle w:val="TOC2"/>
            <w:tabs>
              <w:tab w:val="clear" w:pos="720"/>
              <w:tab w:val="right" w:pos="9073" w:leader="dot"/>
            </w:tabs>
            <w:rPr/>
          </w:pPr>
          <w:hyperlink w:anchor="__RefHeading___Toc2821_2235578445" w:tooltip="2.3 Estados de una muestra">
            <w:r>
              <w:rPr>
                <w:rStyle w:val="Enlacedelndice"/>
              </w:rPr>
              <w:t>2.3 Estados de una muestra</w:t>
              <w:tab/>
              <w:t>7</w:t>
            </w:r>
          </w:hyperlink>
        </w:p>
        <w:p>
          <w:pPr>
            <w:pStyle w:val="TOC2"/>
            <w:tabs>
              <w:tab w:val="clear" w:pos="720"/>
              <w:tab w:val="right" w:pos="9073" w:leader="dot"/>
            </w:tabs>
            <w:rPr/>
          </w:pPr>
          <w:hyperlink w:anchor="__RefHeading___Toc2823_2235578445" w:tooltip="2.4 La disponibilidad de un examen">
            <w:r>
              <w:rPr>
                <w:rStyle w:val="Enlacedelndice"/>
              </w:rPr>
              <w:t>2.4 La disponibilidad de un examen</w:t>
              <w:tab/>
              <w:t>7</w:t>
            </w:r>
          </w:hyperlink>
        </w:p>
        <w:p>
          <w:pPr>
            <w:pStyle w:val="TOC1"/>
            <w:tabs>
              <w:tab w:val="clear" w:pos="720"/>
              <w:tab w:val="right" w:pos="9073" w:leader="dot"/>
            </w:tabs>
            <w:rPr/>
          </w:pPr>
          <w:hyperlink w:anchor="__RefHeading___Toc2825_2235578445" w:tooltip="3. La ventana principal">
            <w:r>
              <w:rPr>
                <w:rStyle w:val="Enlacedelndice"/>
              </w:rPr>
              <w:t>3. La ventana principal</w:t>
              <w:tab/>
              <w:t>8</w:t>
            </w:r>
          </w:hyperlink>
        </w:p>
        <w:p>
          <w:pPr>
            <w:pStyle w:val="TOC2"/>
            <w:tabs>
              <w:tab w:val="clear" w:pos="720"/>
              <w:tab w:val="right" w:pos="9073" w:leader="dot"/>
            </w:tabs>
            <w:rPr/>
          </w:pPr>
          <w:hyperlink w:anchor="__RefHeading___Toc2827_2235578445" w:tooltip="3.1 El menú lateral">
            <w:r>
              <w:rPr>
                <w:rStyle w:val="Enlacedelndice"/>
              </w:rPr>
              <w:t>3.1 El menú lateral</w:t>
              <w:tab/>
              <w:t>9</w:t>
            </w:r>
          </w:hyperlink>
        </w:p>
        <w:p>
          <w:pPr>
            <w:pStyle w:val="TOC2"/>
            <w:tabs>
              <w:tab w:val="clear" w:pos="720"/>
              <w:tab w:val="right" w:pos="9073" w:leader="dot"/>
            </w:tabs>
            <w:rPr/>
          </w:pPr>
          <w:hyperlink w:anchor="__RefHeading___Toc2829_2235578445" w:tooltip="3.2 La barra superior">
            <w:r>
              <w:rPr>
                <w:rStyle w:val="Enlacedelndice"/>
              </w:rPr>
              <w:t>3.2 La barra superior</w:t>
              <w:tab/>
              <w:t>11</w:t>
            </w:r>
          </w:hyperlink>
        </w:p>
        <w:p>
          <w:pPr>
            <w:pStyle w:val="TOC2"/>
            <w:tabs>
              <w:tab w:val="clear" w:pos="720"/>
              <w:tab w:val="right" w:pos="9073" w:leader="dot"/>
            </w:tabs>
            <w:rPr/>
          </w:pPr>
          <w:hyperlink w:anchor="__RefHeading___Toc2831_2235578445" w:tooltip="3.3 Notificaciones">
            <w:r>
              <w:rPr>
                <w:rStyle w:val="Enlacedelndice"/>
              </w:rPr>
              <w:t>3.3 Notificaciones</w:t>
              <w:tab/>
              <w:t>12</w:t>
            </w:r>
          </w:hyperlink>
        </w:p>
        <w:p>
          <w:pPr>
            <w:pStyle w:val="TOC2"/>
            <w:tabs>
              <w:tab w:val="clear" w:pos="720"/>
              <w:tab w:val="right" w:pos="9073" w:leader="dot"/>
            </w:tabs>
            <w:rPr/>
          </w:pPr>
          <w:hyperlink w:anchor="__RefHeading___Toc2833_2235578445" w:tooltip="3.4 Apariencia">
            <w:r>
              <w:rPr>
                <w:rStyle w:val="Enlacedelndice"/>
              </w:rPr>
              <w:t>3.4 Apariencia</w:t>
              <w:tab/>
              <w:t>12</w:t>
            </w:r>
          </w:hyperlink>
        </w:p>
        <w:p>
          <w:pPr>
            <w:pStyle w:val="TOC2"/>
            <w:tabs>
              <w:tab w:val="clear" w:pos="720"/>
              <w:tab w:val="right" w:pos="9073" w:leader="dot"/>
            </w:tabs>
            <w:rPr/>
          </w:pPr>
          <w:hyperlink w:anchor="__RefHeading___Toc2835_2235578445" w:tooltip="3.5 Elementos comunes de todas las pantallas">
            <w:r>
              <w:rPr>
                <w:rStyle w:val="Enlacedelndice"/>
              </w:rPr>
              <w:t>3.5 Elementos comunes de todas las pantallas</w:t>
              <w:tab/>
              <w:t>13</w:t>
            </w:r>
          </w:hyperlink>
        </w:p>
        <w:p>
          <w:pPr>
            <w:pStyle w:val="TOC1"/>
            <w:tabs>
              <w:tab w:val="clear" w:pos="720"/>
              <w:tab w:val="right" w:pos="9073" w:leader="dot"/>
            </w:tabs>
            <w:rPr/>
          </w:pPr>
          <w:hyperlink w:anchor="__RefHeading___Toc2837_2235578445" w:tooltip="4. Dashboard">
            <w:r>
              <w:rPr>
                <w:rStyle w:val="Enlacedelndice"/>
              </w:rPr>
              <w:t>4. Dashboard</w:t>
              <w:tab/>
              <w:t>15</w:t>
            </w:r>
          </w:hyperlink>
        </w:p>
        <w:p>
          <w:pPr>
            <w:pStyle w:val="TOC2"/>
            <w:tabs>
              <w:tab w:val="clear" w:pos="720"/>
              <w:tab w:val="right" w:pos="9073" w:leader="dot"/>
            </w:tabs>
            <w:rPr/>
          </w:pPr>
          <w:hyperlink w:anchor="__RefHeading___Toc2839_2235578445" w:tooltip="4.1 Fecha">
            <w:r>
              <w:rPr>
                <w:rStyle w:val="Enlacedelndice"/>
              </w:rPr>
              <w:t>4.1 Fecha</w:t>
              <w:tab/>
              <w:t>15</w:t>
            </w:r>
          </w:hyperlink>
        </w:p>
        <w:p>
          <w:pPr>
            <w:pStyle w:val="TOC2"/>
            <w:tabs>
              <w:tab w:val="clear" w:pos="720"/>
              <w:tab w:val="right" w:pos="9073" w:leader="dot"/>
            </w:tabs>
            <w:rPr/>
          </w:pPr>
          <w:hyperlink w:anchor="__RefHeading___Toc2841_2235578445" w:tooltip="4.2 Indicadores del día">
            <w:r>
              <w:rPr>
                <w:rStyle w:val="Enlacedelndice"/>
              </w:rPr>
              <w:t>4.2 Indicadores del día</w:t>
              <w:tab/>
              <w:t>16</w:t>
            </w:r>
          </w:hyperlink>
        </w:p>
        <w:p>
          <w:pPr>
            <w:pStyle w:val="TOC2"/>
            <w:tabs>
              <w:tab w:val="clear" w:pos="720"/>
              <w:tab w:val="right" w:pos="9073" w:leader="dot"/>
            </w:tabs>
            <w:rPr/>
          </w:pPr>
          <w:hyperlink w:anchor="__RefHeading___Toc2843_2235578445" w:tooltip="4.3 Flujo de atención">
            <w:r>
              <w:rPr>
                <w:rStyle w:val="Enlacedelndice"/>
              </w:rPr>
              <w:t>4.3 Flujo de atención</w:t>
              <w:tab/>
              <w:t>16</w:t>
            </w:r>
          </w:hyperlink>
        </w:p>
        <w:p>
          <w:pPr>
            <w:pStyle w:val="TOC2"/>
            <w:tabs>
              <w:tab w:val="clear" w:pos="720"/>
              <w:tab w:val="right" w:pos="9073" w:leader="dot"/>
            </w:tabs>
            <w:rPr/>
          </w:pPr>
          <w:hyperlink w:anchor="__RefHeading___Toc2845_2235578445" w:tooltip="4.4 Accesos rápidos">
            <w:r>
              <w:rPr>
                <w:rStyle w:val="Enlacedelndice"/>
              </w:rPr>
              <w:t>4.4 Accesos rápidos</w:t>
              <w:tab/>
              <w:t>16</w:t>
            </w:r>
          </w:hyperlink>
        </w:p>
        <w:p>
          <w:pPr>
            <w:pStyle w:val="TOC2"/>
            <w:tabs>
              <w:tab w:val="clear" w:pos="720"/>
              <w:tab w:val="right" w:pos="9073" w:leader="dot"/>
            </w:tabs>
            <w:rPr/>
          </w:pPr>
          <w:hyperlink w:anchor="__RefHeading___Toc2847_2235578445" w:tooltip="4.5 Actividad del laboratorio">
            <w:r>
              <w:rPr>
                <w:rStyle w:val="Enlacedelndice"/>
              </w:rPr>
              <w:t>4.5 Actividad del laboratorio</w:t>
              <w:tab/>
              <w:t>16</w:t>
            </w:r>
          </w:hyperlink>
        </w:p>
        <w:p>
          <w:pPr>
            <w:pStyle w:val="TOC2"/>
            <w:tabs>
              <w:tab w:val="clear" w:pos="720"/>
              <w:tab w:val="right" w:pos="9073" w:leader="dot"/>
            </w:tabs>
            <w:rPr/>
          </w:pPr>
          <w:hyperlink w:anchor="__RefHeading___Toc2849_2235578445" w:tooltip="4.6 Avance de hoy">
            <w:r>
              <w:rPr>
                <w:rStyle w:val="Enlacedelndice"/>
              </w:rPr>
              <w:t>4.6 Avance de hoy</w:t>
              <w:tab/>
              <w:t>17</w:t>
            </w:r>
          </w:hyperlink>
        </w:p>
        <w:p>
          <w:pPr>
            <w:pStyle w:val="TOC2"/>
            <w:tabs>
              <w:tab w:val="clear" w:pos="720"/>
              <w:tab w:val="right" w:pos="9073" w:leader="dot"/>
            </w:tabs>
            <w:rPr/>
          </w:pPr>
          <w:hyperlink w:anchor="__RefHeading___Toc2851_2235578445" w:tooltip="4.7 Pacientes atendidos">
            <w:r>
              <w:rPr>
                <w:rStyle w:val="Enlacedelndice"/>
              </w:rPr>
              <w:t>4.7 Pacientes atendidos</w:t>
              <w:tab/>
              <w:t>17</w:t>
            </w:r>
          </w:hyperlink>
        </w:p>
        <w:p>
          <w:pPr>
            <w:pStyle w:val="TOC2"/>
            <w:tabs>
              <w:tab w:val="clear" w:pos="720"/>
              <w:tab w:val="right" w:pos="9073" w:leader="dot"/>
            </w:tabs>
            <w:rPr/>
          </w:pPr>
          <w:hyperlink w:anchor="__RefHeading___Toc2853_2235578445" w:tooltip="4.8 Exámenes más solicitados">
            <w:r>
              <w:rPr>
                <w:rStyle w:val="Enlacedelndice"/>
              </w:rPr>
              <w:t>4.8 Exámenes más solicitados</w:t>
              <w:tab/>
              <w:t>18</w:t>
            </w:r>
          </w:hyperlink>
        </w:p>
        <w:p>
          <w:pPr>
            <w:pStyle w:val="TOC2"/>
            <w:tabs>
              <w:tab w:val="clear" w:pos="720"/>
              <w:tab w:val="right" w:pos="9073" w:leader="dot"/>
            </w:tabs>
            <w:rPr/>
          </w:pPr>
          <w:hyperlink w:anchor="__RefHeading___Toc2855_2235578445" w:tooltip="4.9 Alertas operativas">
            <w:r>
              <w:rPr>
                <w:rStyle w:val="Enlacedelndice"/>
              </w:rPr>
              <w:t>4.9 Alertas operativas</w:t>
              <w:tab/>
              <w:t>18</w:t>
            </w:r>
          </w:hyperlink>
        </w:p>
        <w:p>
          <w:pPr>
            <w:pStyle w:val="TOC2"/>
            <w:tabs>
              <w:tab w:val="clear" w:pos="720"/>
              <w:tab w:val="right" w:pos="9073" w:leader="dot"/>
            </w:tabs>
            <w:rPr/>
          </w:pPr>
          <w:hyperlink w:anchor="__RefHeading___Toc2857_2235578445" w:tooltip="4.10 Estado del laboratorio">
            <w:r>
              <w:rPr>
                <w:rStyle w:val="Enlacedelndice"/>
              </w:rPr>
              <w:t>4.10 Estado del laboratorio</w:t>
              <w:tab/>
              <w:t>20</w:t>
            </w:r>
          </w:hyperlink>
        </w:p>
        <w:p>
          <w:pPr>
            <w:pStyle w:val="TOC2"/>
            <w:tabs>
              <w:tab w:val="clear" w:pos="720"/>
              <w:tab w:val="right" w:pos="9073" w:leader="dot"/>
            </w:tabs>
            <w:rPr/>
          </w:pPr>
          <w:hyperlink w:anchor="__RefHeading___Toc2859_2235578445" w:tooltip="4.11 Actividad de hoy">
            <w:r>
              <w:rPr>
                <w:rStyle w:val="Enlacedelndice"/>
              </w:rPr>
              <w:t>4.11 Actividad de hoy</w:t>
              <w:tab/>
              <w:t>21</w:t>
            </w:r>
          </w:hyperlink>
        </w:p>
        <w:p>
          <w:pPr>
            <w:pStyle w:val="TOC1"/>
            <w:tabs>
              <w:tab w:val="clear" w:pos="720"/>
              <w:tab w:val="right" w:pos="9073" w:leader="dot"/>
            </w:tabs>
            <w:rPr/>
          </w:pPr>
          <w:hyperlink w:anchor="__RefHeading___Toc2861_2235578445" w:tooltip="5. Pacientes">
            <w:r>
              <w:rPr>
                <w:rStyle w:val="Enlacedelndice"/>
              </w:rPr>
              <w:t>5. Pacientes</w:t>
              <w:tab/>
              <w:t>22</w:t>
            </w:r>
          </w:hyperlink>
        </w:p>
        <w:p>
          <w:pPr>
            <w:pStyle w:val="TOC2"/>
            <w:tabs>
              <w:tab w:val="clear" w:pos="720"/>
              <w:tab w:val="right" w:pos="9073" w:leader="dot"/>
            </w:tabs>
            <w:rPr/>
          </w:pPr>
          <w:hyperlink w:anchor="__RefHeading___Toc2863_2235578445" w:tooltip="5.1 Buscar y filtrar">
            <w:r>
              <w:rPr>
                <w:rStyle w:val="Enlacedelndice"/>
              </w:rPr>
              <w:t>5.1 Buscar y filtrar</w:t>
              <w:tab/>
              <w:t>22</w:t>
            </w:r>
          </w:hyperlink>
        </w:p>
        <w:p>
          <w:pPr>
            <w:pStyle w:val="TOC2"/>
            <w:tabs>
              <w:tab w:val="clear" w:pos="720"/>
              <w:tab w:val="right" w:pos="9073" w:leader="dot"/>
            </w:tabs>
            <w:rPr/>
          </w:pPr>
          <w:hyperlink w:anchor="__RefHeading___Toc2865_2235578445" w:tooltip="5.2 Registrar un paciente">
            <w:r>
              <w:rPr>
                <w:rStyle w:val="Enlacedelndice"/>
              </w:rPr>
              <w:t>5.2 Registrar un paciente</w:t>
              <w:tab/>
              <w:t>23</w:t>
            </w:r>
          </w:hyperlink>
        </w:p>
        <w:p>
          <w:pPr>
            <w:pStyle w:val="TOC2"/>
            <w:tabs>
              <w:tab w:val="clear" w:pos="720"/>
              <w:tab w:val="right" w:pos="9073" w:leader="dot"/>
            </w:tabs>
            <w:rPr/>
          </w:pPr>
          <w:hyperlink w:anchor="__RefHeading___Toc2867_2235578445" w:tooltip="5.3 Ficha del paciente">
            <w:r>
              <w:rPr>
                <w:rStyle w:val="Enlacedelndice"/>
              </w:rPr>
              <w:t>5.3 Ficha del paciente</w:t>
              <w:tab/>
              <w:t>26</w:t>
            </w:r>
          </w:hyperlink>
        </w:p>
        <w:p>
          <w:pPr>
            <w:pStyle w:val="TOC1"/>
            <w:tabs>
              <w:tab w:val="clear" w:pos="720"/>
              <w:tab w:val="right" w:pos="9073" w:leader="dot"/>
            </w:tabs>
            <w:rPr/>
          </w:pPr>
          <w:hyperlink w:anchor="__RefHeading___Toc2869_2235578445" w:tooltip="6. Solicitudes">
            <w:r>
              <w:rPr>
                <w:rStyle w:val="Enlacedelndice"/>
              </w:rPr>
              <w:t>6. Solicitudes</w:t>
              <w:tab/>
              <w:t>32</w:t>
            </w:r>
          </w:hyperlink>
        </w:p>
        <w:p>
          <w:pPr>
            <w:pStyle w:val="TOC2"/>
            <w:tabs>
              <w:tab w:val="clear" w:pos="720"/>
              <w:tab w:val="right" w:pos="9073" w:leader="dot"/>
            </w:tabs>
            <w:rPr/>
          </w:pPr>
          <w:hyperlink w:anchor="__RefHeading___Toc2871_2235578445" w:tooltip="6.1 Crear una solicitud">
            <w:r>
              <w:rPr>
                <w:rStyle w:val="Enlacedelndice"/>
              </w:rPr>
              <w:t>6.1 Crear una solicitud</w:t>
              <w:tab/>
              <w:t>32</w:t>
            </w:r>
          </w:hyperlink>
        </w:p>
        <w:p>
          <w:pPr>
            <w:pStyle w:val="TOC2"/>
            <w:tabs>
              <w:tab w:val="clear" w:pos="720"/>
              <w:tab w:val="right" w:pos="9073" w:leader="dot"/>
            </w:tabs>
            <w:rPr/>
          </w:pPr>
          <w:hyperlink w:anchor="__RefHeading___Toc2873_2235578445" w:tooltip="6.2 Toma de muestra">
            <w:r>
              <w:rPr>
                <w:rStyle w:val="Enlacedelndice"/>
              </w:rPr>
              <w:t>6.2 Toma de muestra</w:t>
              <w:tab/>
              <w:t>35</w:t>
            </w:r>
          </w:hyperlink>
        </w:p>
        <w:p>
          <w:pPr>
            <w:pStyle w:val="TOC2"/>
            <w:tabs>
              <w:tab w:val="clear" w:pos="720"/>
              <w:tab w:val="right" w:pos="9073" w:leader="dot"/>
            </w:tabs>
            <w:rPr/>
          </w:pPr>
          <w:hyperlink w:anchor="__RefHeading___Toc2875_2235578445" w:tooltip="6.3 Historial y detalle de una solicitud">
            <w:r>
              <w:rPr>
                <w:rStyle w:val="Enlacedelndice"/>
              </w:rPr>
              <w:t>6.3 Historial y detalle de una solicitud</w:t>
              <w:tab/>
              <w:t>35</w:t>
            </w:r>
          </w:hyperlink>
        </w:p>
        <w:p>
          <w:pPr>
            <w:pStyle w:val="TOC1"/>
            <w:tabs>
              <w:tab w:val="clear" w:pos="720"/>
              <w:tab w:val="right" w:pos="9073" w:leader="dot"/>
            </w:tabs>
            <w:rPr/>
          </w:pPr>
          <w:hyperlink w:anchor="__RefHeading___Toc2877_2235578445" w:tooltip="7. Muestras">
            <w:r>
              <w:rPr>
                <w:rStyle w:val="Enlacedelndice"/>
              </w:rPr>
              <w:t>7. Muestras</w:t>
              <w:tab/>
              <w:t>38</w:t>
            </w:r>
          </w:hyperlink>
        </w:p>
        <w:p>
          <w:pPr>
            <w:pStyle w:val="TOC2"/>
            <w:tabs>
              <w:tab w:val="clear" w:pos="720"/>
              <w:tab w:val="right" w:pos="9073" w:leader="dot"/>
            </w:tabs>
            <w:rPr/>
          </w:pPr>
          <w:hyperlink w:anchor="__RefHeading___Toc2879_2235578445" w:tooltip="7.1 Registrar una muestra">
            <w:r>
              <w:rPr>
                <w:rStyle w:val="Enlacedelndice"/>
              </w:rPr>
              <w:t>7.1 Registrar una muestra</w:t>
              <w:tab/>
              <w:t>38</w:t>
            </w:r>
          </w:hyperlink>
        </w:p>
        <w:p>
          <w:pPr>
            <w:pStyle w:val="TOC2"/>
            <w:tabs>
              <w:tab w:val="clear" w:pos="720"/>
              <w:tab w:val="right" w:pos="9073" w:leader="dot"/>
            </w:tabs>
            <w:rPr/>
          </w:pPr>
          <w:hyperlink w:anchor="__RefHeading___Toc2881_2235578445" w:tooltip="7.2 Trazabilidad de una muestra">
            <w:r>
              <w:rPr>
                <w:rStyle w:val="Enlacedelndice"/>
              </w:rPr>
              <w:t>7.2 Trazabilidad de una muestra</w:t>
              <w:tab/>
              <w:t>40</w:t>
            </w:r>
          </w:hyperlink>
        </w:p>
        <w:p>
          <w:pPr>
            <w:pStyle w:val="TOC2"/>
            <w:tabs>
              <w:tab w:val="clear" w:pos="720"/>
              <w:tab w:val="right" w:pos="9073" w:leader="dot"/>
            </w:tabs>
            <w:rPr/>
          </w:pPr>
          <w:hyperlink w:anchor="__RefHeading___Toc2883_2235578445" w:tooltip="7.3 Por analizar">
            <w:r>
              <w:rPr>
                <w:rStyle w:val="Enlacedelndice"/>
              </w:rPr>
              <w:t>7.3 Por analizar</w:t>
              <w:tab/>
              <w:t>41</w:t>
            </w:r>
          </w:hyperlink>
        </w:p>
        <w:p>
          <w:pPr>
            <w:pStyle w:val="TOC2"/>
            <w:tabs>
              <w:tab w:val="clear" w:pos="720"/>
              <w:tab w:val="right" w:pos="9073" w:leader="dot"/>
            </w:tabs>
            <w:rPr/>
          </w:pPr>
          <w:hyperlink w:anchor="__RefHeading___Toc2885_2235578445" w:tooltip="7.4 Historial">
            <w:r>
              <w:rPr>
                <w:rStyle w:val="Enlacedelndice"/>
              </w:rPr>
              <w:t>7.4 Historial</w:t>
              <w:tab/>
              <w:t>42</w:t>
            </w:r>
          </w:hyperlink>
        </w:p>
        <w:p>
          <w:pPr>
            <w:pStyle w:val="TOC1"/>
            <w:tabs>
              <w:tab w:val="clear" w:pos="720"/>
              <w:tab w:val="right" w:pos="9073" w:leader="dot"/>
            </w:tabs>
            <w:rPr/>
          </w:pPr>
          <w:hyperlink w:anchor="__RefHeading___Toc2887_2235578445" w:tooltip="8. Resultados">
            <w:r>
              <w:rPr>
                <w:rStyle w:val="Enlacedelndice"/>
              </w:rPr>
              <w:t>8. Resultados</w:t>
              <w:tab/>
              <w:t>44</w:t>
            </w:r>
          </w:hyperlink>
        </w:p>
        <w:p>
          <w:pPr>
            <w:pStyle w:val="TOC2"/>
            <w:tabs>
              <w:tab w:val="clear" w:pos="720"/>
              <w:tab w:val="right" w:pos="9073" w:leader="dot"/>
            </w:tabs>
            <w:rPr/>
          </w:pPr>
          <w:hyperlink w:anchor="__RefHeading___Toc2889_2235578445" w:tooltip="8.1 Ingresar resultados (Por ingresar)">
            <w:r>
              <w:rPr>
                <w:rStyle w:val="Enlacedelndice"/>
              </w:rPr>
              <w:t>8.1 Ingresar resultados (Por ingresar)</w:t>
              <w:tab/>
              <w:t>44</w:t>
            </w:r>
          </w:hyperlink>
        </w:p>
        <w:p>
          <w:pPr>
            <w:pStyle w:val="TOC2"/>
            <w:tabs>
              <w:tab w:val="clear" w:pos="720"/>
              <w:tab w:val="right" w:pos="9073" w:leader="dot"/>
            </w:tabs>
            <w:rPr/>
          </w:pPr>
          <w:hyperlink w:anchor="__RefHeading___Toc2891_2235578445" w:tooltip="8.2 Validar (Por validar)">
            <w:r>
              <w:rPr>
                <w:rStyle w:val="Enlacedelndice"/>
              </w:rPr>
              <w:t>8.2 Validar (Por validar)</w:t>
              <w:tab/>
              <w:t>47</w:t>
            </w:r>
          </w:hyperlink>
        </w:p>
        <w:p>
          <w:pPr>
            <w:pStyle w:val="TOC2"/>
            <w:tabs>
              <w:tab w:val="clear" w:pos="720"/>
              <w:tab w:val="right" w:pos="9073" w:leader="dot"/>
            </w:tabs>
            <w:rPr/>
          </w:pPr>
          <w:hyperlink w:anchor="__RefHeading___Toc2893_2235578445" w:tooltip="8.3 Publicar (Por publicar)">
            <w:r>
              <w:rPr>
                <w:rStyle w:val="Enlacedelndice"/>
              </w:rPr>
              <w:t>8.3 Publicar (Por publicar)</w:t>
              <w:tab/>
              <w:t>50</w:t>
            </w:r>
          </w:hyperlink>
        </w:p>
        <w:p>
          <w:pPr>
            <w:pStyle w:val="TOC2"/>
            <w:tabs>
              <w:tab w:val="clear" w:pos="720"/>
              <w:tab w:val="right" w:pos="9073" w:leader="dot"/>
            </w:tabs>
            <w:rPr/>
          </w:pPr>
          <w:hyperlink w:anchor="__RefHeading___Toc2895_2235578445" w:tooltip="8.4 Entregados, resultado publicado y vista de impresión">
            <w:r>
              <w:rPr>
                <w:rStyle w:val="Enlacedelndice"/>
              </w:rPr>
              <w:t>8.4 Entregados, resultado publicado y vista de impresión</w:t>
              <w:tab/>
              <w:t>51</w:t>
            </w:r>
          </w:hyperlink>
        </w:p>
        <w:p>
          <w:pPr>
            <w:pStyle w:val="TOC1"/>
            <w:tabs>
              <w:tab w:val="clear" w:pos="720"/>
              <w:tab w:val="right" w:pos="9073" w:leader="dot"/>
            </w:tabs>
            <w:rPr/>
          </w:pPr>
          <w:hyperlink w:anchor="__RefHeading___Toc2897_2235578445" w:tooltip="9. Catálogo de exámenes">
            <w:r>
              <w:rPr>
                <w:rStyle w:val="Enlacedelndice"/>
              </w:rPr>
              <w:t>9. Catálogo de exámenes</w:t>
              <w:tab/>
              <w:t>56</w:t>
            </w:r>
          </w:hyperlink>
        </w:p>
        <w:p>
          <w:pPr>
            <w:pStyle w:val="TOC2"/>
            <w:tabs>
              <w:tab w:val="clear" w:pos="720"/>
              <w:tab w:val="right" w:pos="9073" w:leader="dot"/>
            </w:tabs>
            <w:rPr/>
          </w:pPr>
          <w:hyperlink w:anchor="__RefHeading___Toc2899_2235578445" w:tooltip="9.1 Detalle de un examen">
            <w:r>
              <w:rPr>
                <w:rStyle w:val="Enlacedelndice"/>
              </w:rPr>
              <w:t>9.1 Detalle de un examen</w:t>
              <w:tab/>
              <w:t>57</w:t>
            </w:r>
          </w:hyperlink>
        </w:p>
        <w:p>
          <w:pPr>
            <w:pStyle w:val="TOC2"/>
            <w:tabs>
              <w:tab w:val="clear" w:pos="720"/>
              <w:tab w:val="right" w:pos="9073" w:leader="dot"/>
            </w:tabs>
            <w:rPr/>
          </w:pPr>
          <w:hyperlink w:anchor="__RefHeading___Toc2901_2235578445" w:tooltip="9.2 Agregar o editar un examen">
            <w:r>
              <w:rPr>
                <w:rStyle w:val="Enlacedelndice"/>
              </w:rPr>
              <w:t>9.2 Agregar o editar un examen</w:t>
              <w:tab/>
              <w:t>57</w:t>
            </w:r>
          </w:hyperlink>
        </w:p>
        <w:p>
          <w:pPr>
            <w:pStyle w:val="TOC1"/>
            <w:tabs>
              <w:tab w:val="clear" w:pos="720"/>
              <w:tab w:val="right" w:pos="9073" w:leader="dot"/>
            </w:tabs>
            <w:rPr/>
          </w:pPr>
          <w:hyperlink w:anchor="__RefHeading___Toc2903_2235578445" w:tooltip="10. Inventario">
            <w:r>
              <w:rPr>
                <w:rStyle w:val="Enlacedelndice"/>
              </w:rPr>
              <w:t>10. Inventario</w:t>
              <w:tab/>
              <w:t>59</w:t>
            </w:r>
          </w:hyperlink>
        </w:p>
        <w:p>
          <w:pPr>
            <w:pStyle w:val="TOC2"/>
            <w:tabs>
              <w:tab w:val="clear" w:pos="720"/>
              <w:tab w:val="right" w:pos="9073" w:leader="dot"/>
            </w:tabs>
            <w:rPr/>
          </w:pPr>
          <w:hyperlink w:anchor="__RefHeading___Toc2905_2235578445" w:tooltip="10.1 Acciones de cada recurso">
            <w:r>
              <w:rPr>
                <w:rStyle w:val="Enlacedelndice"/>
              </w:rPr>
              <w:t>10.1 Acciones de cada recurso</w:t>
              <w:tab/>
              <w:t>59</w:t>
            </w:r>
          </w:hyperlink>
        </w:p>
        <w:p>
          <w:pPr>
            <w:pStyle w:val="TOC2"/>
            <w:tabs>
              <w:tab w:val="clear" w:pos="720"/>
              <w:tab w:val="right" w:pos="9073" w:leader="dot"/>
            </w:tabs>
            <w:rPr/>
          </w:pPr>
          <w:hyperlink w:anchor="__RefHeading___Toc2907_2235578445" w:tooltip="10.2 Realizar inventario físico">
            <w:r>
              <w:rPr>
                <w:rStyle w:val="Enlacedelndice"/>
              </w:rPr>
              <w:t>10.2 Realizar inventario físico</w:t>
              <w:tab/>
              <w:t>61</w:t>
            </w:r>
          </w:hyperlink>
        </w:p>
        <w:p>
          <w:pPr>
            <w:pStyle w:val="TOC2"/>
            <w:tabs>
              <w:tab w:val="clear" w:pos="720"/>
              <w:tab w:val="right" w:pos="9073" w:leader="dot"/>
            </w:tabs>
            <w:rPr/>
          </w:pPr>
          <w:hyperlink w:anchor="__RefHeading___Toc2909_2235578445" w:tooltip="10.3 Registrar compra">
            <w:r>
              <w:rPr>
                <w:rStyle w:val="Enlacedelndice"/>
              </w:rPr>
              <w:t>10.3 Registrar compra</w:t>
              <w:tab/>
              <w:t>62</w:t>
            </w:r>
          </w:hyperlink>
        </w:p>
        <w:p>
          <w:pPr>
            <w:pStyle w:val="TOC2"/>
            <w:tabs>
              <w:tab w:val="clear" w:pos="720"/>
              <w:tab w:val="right" w:pos="9073" w:leader="dot"/>
            </w:tabs>
            <w:rPr/>
          </w:pPr>
          <w:hyperlink w:anchor="__RefHeading___Toc2911_2235578445" w:tooltip="10.4 Agregar recurso">
            <w:r>
              <w:rPr>
                <w:rStyle w:val="Enlacedelndice"/>
              </w:rPr>
              <w:t>10.4 Agregar recurso</w:t>
              <w:tab/>
              <w:t>64</w:t>
            </w:r>
          </w:hyperlink>
        </w:p>
        <w:p>
          <w:pPr>
            <w:pStyle w:val="TOC1"/>
            <w:tabs>
              <w:tab w:val="clear" w:pos="720"/>
              <w:tab w:val="right" w:pos="9073" w:leader="dot"/>
            </w:tabs>
            <w:rPr/>
          </w:pPr>
          <w:hyperlink w:anchor="__RefHeading___Toc2913_2235578445" w:tooltip="11. Equipos">
            <w:r>
              <w:rPr>
                <w:rStyle w:val="Enlacedelndice"/>
              </w:rPr>
              <w:t>11. Equipos</w:t>
              <w:tab/>
              <w:t>66</w:t>
            </w:r>
          </w:hyperlink>
        </w:p>
        <w:p>
          <w:pPr>
            <w:pStyle w:val="TOC2"/>
            <w:tabs>
              <w:tab w:val="clear" w:pos="720"/>
              <w:tab w:val="right" w:pos="9073" w:leader="dot"/>
            </w:tabs>
            <w:rPr/>
          </w:pPr>
          <w:hyperlink w:anchor="__RefHeading___Toc2915_2235578445" w:tooltip="11.1 Detalle de un equipo">
            <w:r>
              <w:rPr>
                <w:rStyle w:val="Enlacedelndice"/>
              </w:rPr>
              <w:t>11.1 Detalle de un equipo</w:t>
              <w:tab/>
              <w:t>66</w:t>
            </w:r>
          </w:hyperlink>
        </w:p>
        <w:p>
          <w:pPr>
            <w:pStyle w:val="TOC2"/>
            <w:tabs>
              <w:tab w:val="clear" w:pos="720"/>
              <w:tab w:val="right" w:pos="9073" w:leader="dot"/>
            </w:tabs>
            <w:rPr/>
          </w:pPr>
          <w:hyperlink w:anchor="__RefHeading___Toc2917_2235578445" w:tooltip="11.2 Agregar o editar un equipo">
            <w:r>
              <w:rPr>
                <w:rStyle w:val="Enlacedelndice"/>
              </w:rPr>
              <w:t>11.2 Agregar o editar un equipo</w:t>
              <w:tab/>
              <w:t>67</w:t>
            </w:r>
          </w:hyperlink>
        </w:p>
        <w:p>
          <w:pPr>
            <w:pStyle w:val="TOC1"/>
            <w:tabs>
              <w:tab w:val="clear" w:pos="720"/>
              <w:tab w:val="right" w:pos="9073" w:leader="dot"/>
            </w:tabs>
            <w:rPr/>
          </w:pPr>
          <w:hyperlink w:anchor="__RefHeading___Toc2919_2235578445" w:tooltip="12. Reactivos y Materiales">
            <w:r>
              <w:rPr>
                <w:rStyle w:val="Enlacedelndice"/>
              </w:rPr>
              <w:t>12. Reactivos y Materiales</w:t>
              <w:tab/>
              <w:t>69</w:t>
            </w:r>
          </w:hyperlink>
        </w:p>
        <w:p>
          <w:pPr>
            <w:pStyle w:val="TOC1"/>
            <w:tabs>
              <w:tab w:val="clear" w:pos="720"/>
              <w:tab w:val="right" w:pos="9073" w:leader="dot"/>
            </w:tabs>
            <w:rPr/>
          </w:pPr>
          <w:hyperlink w:anchor="__RefHeading___Toc2921_2235578445" w:tooltip="13. Mantenimiento">
            <w:r>
              <w:rPr>
                <w:rStyle w:val="Enlacedelndice"/>
              </w:rPr>
              <w:t>13. Mantenimiento</w:t>
              <w:tab/>
              <w:t>70</w:t>
            </w:r>
          </w:hyperlink>
        </w:p>
        <w:p>
          <w:pPr>
            <w:pStyle w:val="TOC2"/>
            <w:tabs>
              <w:tab w:val="clear" w:pos="720"/>
              <w:tab w:val="right" w:pos="9073" w:leader="dot"/>
            </w:tabs>
            <w:rPr/>
          </w:pPr>
          <w:hyperlink w:anchor="__RefHeading___Toc2923_2235578445" w:tooltip="13.1 Registrar o actualizar un mantenimiento">
            <w:r>
              <w:rPr>
                <w:rStyle w:val="Enlacedelndice"/>
              </w:rPr>
              <w:t>13.1 Registrar o actualizar un mantenimiento</w:t>
              <w:tab/>
              <w:t>70</w:t>
            </w:r>
          </w:hyperlink>
        </w:p>
        <w:p>
          <w:pPr>
            <w:pStyle w:val="TOC1"/>
            <w:tabs>
              <w:tab w:val="clear" w:pos="720"/>
              <w:tab w:val="right" w:pos="9073" w:leader="dot"/>
            </w:tabs>
            <w:rPr/>
          </w:pPr>
          <w:hyperlink w:anchor="__RefHeading___Toc2925_2235578445" w:tooltip="14. Reportes">
            <w:r>
              <w:rPr>
                <w:rStyle w:val="Enlacedelndice"/>
              </w:rPr>
              <w:t>14. Reportes</w:t>
              <w:tab/>
              <w:t>73</w:t>
            </w:r>
          </w:hyperlink>
        </w:p>
        <w:p>
          <w:pPr>
            <w:pStyle w:val="TOC2"/>
            <w:tabs>
              <w:tab w:val="clear" w:pos="720"/>
              <w:tab w:val="right" w:pos="9073" w:leader="dot"/>
            </w:tabs>
            <w:rPr/>
          </w:pPr>
          <w:hyperlink w:anchor="__RefHeading___Toc2927_2235578445" w:tooltip="14.1 Exportar">
            <w:r>
              <w:rPr>
                <w:rStyle w:val="Enlacedelndice"/>
              </w:rPr>
              <w:t>14.1 Exportar</w:t>
              <w:tab/>
              <w:t>76</w:t>
            </w:r>
          </w:hyperlink>
        </w:p>
        <w:p>
          <w:pPr>
            <w:pStyle w:val="TOC1"/>
            <w:tabs>
              <w:tab w:val="clear" w:pos="720"/>
              <w:tab w:val="right" w:pos="9073" w:leader="dot"/>
            </w:tabs>
            <w:rPr/>
          </w:pPr>
          <w:hyperlink w:anchor="__RefHeading___Toc2929_2235578445" w:tooltip="15. Auditoría">
            <w:r>
              <w:rPr>
                <w:rStyle w:val="Enlacedelndice"/>
              </w:rPr>
              <w:t>15. Auditoría</w:t>
              <w:tab/>
              <w:t>78</w:t>
            </w:r>
          </w:hyperlink>
        </w:p>
        <w:p>
          <w:pPr>
            <w:pStyle w:val="TOC1"/>
            <w:tabs>
              <w:tab w:val="clear" w:pos="720"/>
              <w:tab w:val="right" w:pos="9073" w:leader="dot"/>
            </w:tabs>
            <w:rPr/>
          </w:pPr>
          <w:hyperlink w:anchor="__RefHeading___Toc2931_2235578445" w:tooltip="16. Configuración">
            <w:r>
              <w:rPr>
                <w:rStyle w:val="Enlacedelndice"/>
              </w:rPr>
              <w:t>16. Configuración</w:t>
              <w:tab/>
              <w:t>79</w:t>
            </w:r>
          </w:hyperlink>
        </w:p>
        <w:p>
          <w:pPr>
            <w:pStyle w:val="TOC2"/>
            <w:tabs>
              <w:tab w:val="clear" w:pos="720"/>
              <w:tab w:val="right" w:pos="9073" w:leader="dot"/>
            </w:tabs>
            <w:rPr/>
          </w:pPr>
          <w:hyperlink w:anchor="__RefHeading___Toc2933_2235578445" w:tooltip="16.1 General: datos del laboratorio">
            <w:r>
              <w:rPr>
                <w:rStyle w:val="Enlacedelndice"/>
              </w:rPr>
              <w:t>16.1 General: datos del laboratorio</w:t>
              <w:tab/>
              <w:t>79</w:t>
            </w:r>
          </w:hyperlink>
        </w:p>
        <w:p>
          <w:pPr>
            <w:pStyle w:val="TOC2"/>
            <w:tabs>
              <w:tab w:val="clear" w:pos="720"/>
              <w:tab w:val="right" w:pos="9073" w:leader="dot"/>
            </w:tabs>
            <w:rPr/>
          </w:pPr>
          <w:hyperlink w:anchor="__RefHeading___Toc2935_2235578445" w:tooltip="16.2 General: carpeta de exportaciones">
            <w:r>
              <w:rPr>
                <w:rStyle w:val="Enlacedelndice"/>
              </w:rPr>
              <w:t>16.2 General: carpeta de exportaciones</w:t>
              <w:tab/>
              <w:t>79</w:t>
            </w:r>
          </w:hyperlink>
        </w:p>
        <w:p>
          <w:pPr>
            <w:pStyle w:val="TOC2"/>
            <w:tabs>
              <w:tab w:val="clear" w:pos="720"/>
              <w:tab w:val="right" w:pos="9073" w:leader="dot"/>
            </w:tabs>
            <w:rPr/>
          </w:pPr>
          <w:hyperlink w:anchor="__RefHeading___Toc2937_2235578445" w:tooltip="16.3 General: respaldo de pacientes">
            <w:r>
              <w:rPr>
                <w:rStyle w:val="Enlacedelndice"/>
              </w:rPr>
              <w:t>16.3 General: respaldo de pacientes</w:t>
              <w:tab/>
              <w:t>80</w:t>
            </w:r>
          </w:hyperlink>
        </w:p>
        <w:p>
          <w:pPr>
            <w:pStyle w:val="TOC2"/>
            <w:tabs>
              <w:tab w:val="clear" w:pos="720"/>
              <w:tab w:val="right" w:pos="9073" w:leader="dot"/>
            </w:tabs>
            <w:rPr/>
          </w:pPr>
          <w:hyperlink w:anchor="__RefHeading___Toc2939_2235578445" w:tooltip="16.4 General: respaldar y eliminar atenciones antiguas">
            <w:r>
              <w:rPr>
                <w:rStyle w:val="Enlacedelndice"/>
              </w:rPr>
              <w:t>16.4 General: respaldar y eliminar atenciones antiguas</w:t>
              <w:tab/>
              <w:t>81</w:t>
            </w:r>
          </w:hyperlink>
        </w:p>
        <w:p>
          <w:pPr>
            <w:pStyle w:val="TOC2"/>
            <w:tabs>
              <w:tab w:val="clear" w:pos="720"/>
              <w:tab w:val="right" w:pos="9073" w:leader="dot"/>
            </w:tabs>
            <w:rPr/>
          </w:pPr>
          <w:hyperlink w:anchor="__RefHeading___Toc2941_2235578445" w:tooltip="16.5 Apariencia">
            <w:r>
              <w:rPr>
                <w:rStyle w:val="Enlacedelndice"/>
              </w:rPr>
              <w:t>16.5 Apariencia</w:t>
              <w:tab/>
              <w:t>82</w:t>
            </w:r>
          </w:hyperlink>
        </w:p>
        <w:p>
          <w:pPr>
            <w:pStyle w:val="TOC2"/>
            <w:tabs>
              <w:tab w:val="clear" w:pos="720"/>
              <w:tab w:val="right" w:pos="9073" w:leader="dot"/>
            </w:tabs>
            <w:rPr/>
          </w:pPr>
          <w:hyperlink w:anchor="__RefHeading___Toc2943_2235578445" w:tooltip="16.6 Áreas">
            <w:r>
              <w:rPr>
                <w:rStyle w:val="Enlacedelndice"/>
              </w:rPr>
              <w:t>16.6 Áreas</w:t>
              <w:tab/>
              <w:t>83</w:t>
            </w:r>
          </w:hyperlink>
        </w:p>
        <w:p>
          <w:pPr>
            <w:pStyle w:val="TOC2"/>
            <w:tabs>
              <w:tab w:val="clear" w:pos="720"/>
              <w:tab w:val="right" w:pos="9073" w:leader="dot"/>
            </w:tabs>
            <w:rPr/>
          </w:pPr>
          <w:hyperlink w:anchor="__RefHeading___Toc2945_2235578445" w:tooltip="16.7 Parámetros de referencia">
            <w:r>
              <w:rPr>
                <w:rStyle w:val="Enlacedelndice"/>
              </w:rPr>
              <w:t>16.7 Parámetros de referencia</w:t>
              <w:tab/>
              <w:t>83</w:t>
            </w:r>
          </w:hyperlink>
        </w:p>
        <w:p>
          <w:pPr>
            <w:pStyle w:val="TOC2"/>
            <w:tabs>
              <w:tab w:val="clear" w:pos="720"/>
              <w:tab w:val="right" w:pos="9073" w:leader="dot"/>
            </w:tabs>
            <w:rPr/>
          </w:pPr>
          <w:hyperlink w:anchor="__RefHeading___Toc2947_2235578445" w:tooltip="16.8 Notificaciones">
            <w:r>
              <w:rPr>
                <w:rStyle w:val="Enlacedelndice"/>
              </w:rPr>
              <w:t>16.8 Notificaciones</w:t>
              <w:tab/>
              <w:t>85</w:t>
            </w:r>
          </w:hyperlink>
        </w:p>
        <w:p>
          <w:pPr>
            <w:pStyle w:val="TOC1"/>
            <w:tabs>
              <w:tab w:val="clear" w:pos="720"/>
              <w:tab w:val="right" w:pos="9073" w:leader="dot"/>
            </w:tabs>
            <w:rPr/>
          </w:pPr>
          <w:hyperlink w:anchor="__RefHeading___Toc2949_2235578445" w:tooltip="17. Atención de un paciente de principio a fin">
            <w:r>
              <w:rPr>
                <w:rStyle w:val="Enlacedelndice"/>
              </w:rPr>
              <w:t>17. Atención de un paciente de principio a fin</w:t>
              <w:tab/>
              <w:t>87</w:t>
            </w:r>
          </w:hyperlink>
        </w:p>
        <w:p>
          <w:pPr>
            <w:pStyle w:val="TOC1"/>
            <w:tabs>
              <w:tab w:val="clear" w:pos="720"/>
              <w:tab w:val="right" w:pos="9073" w:leader="dot"/>
            </w:tabs>
            <w:rPr/>
          </w:pPr>
          <w:hyperlink w:anchor="__RefHeading___Toc2951_2235578445" w:tooltip="18. Mensajes frecuentes y soluciones">
            <w:r>
              <w:rPr>
                <w:rStyle w:val="Enlacedelndice"/>
              </w:rPr>
              <w:t>18. Mensajes frecuentes y soluciones</w:t>
              <w:tab/>
              <w:t>88</w:t>
            </w:r>
          </w:hyperlink>
        </w:p>
        <w:p>
          <w:pPr>
            <w:pStyle w:val="TOC1"/>
            <w:tabs>
              <w:tab w:val="clear" w:pos="720"/>
              <w:tab w:val="right" w:pos="9073" w:leader="dot"/>
            </w:tabs>
            <w:rPr/>
          </w:pPr>
          <w:hyperlink w:anchor="__RefHeading___Toc2953_2235578445" w:tooltip="19. Consejos de buen uso">
            <w:r>
              <w:rPr>
                <w:rStyle w:val="Enlacedelndice"/>
              </w:rPr>
              <w:t>19. Consejos de buen uso</w:t>
              <w:tab/>
              <w:t>89</w:t>
            </w:r>
          </w:hyperlink>
          <w:r>
            <w:rPr>
              <w:rStyle w:val="Enlacedelndice"/>
            </w:rPr>
            <w:fldChar w:fldCharType="end"/>
          </w:r>
        </w:p>
      </w:sdtContent>
    </w:sdt>
    <w:p>
      <w:pPr>
        <w:pStyle w:val="Normal"/>
        <w:rPr/>
      </w:pPr>
      <w:r>
        <w:rPr/>
      </w:r>
      <w:r>
        <w:br w:type="page"/>
      </w:r>
    </w:p>
    <w:p>
      <w:pPr>
        <w:pStyle w:val="Heading1"/>
        <w:spacing w:before="0" w:after="200"/>
        <w:rPr/>
      </w:pPr>
      <w:bookmarkStart w:id="0" w:name="__RefHeading___Toc2807_2235578445"/>
      <w:bookmarkStart w:id="1" w:name="_Toc1"/>
      <w:bookmarkEnd w:id="0"/>
      <w:r>
        <w:rPr/>
        <w:t>1. Introducción</w:t>
      </w:r>
      <w:bookmarkEnd w:id="1"/>
    </w:p>
    <w:p>
      <w:pPr>
        <w:pStyle w:val="Normal"/>
        <w:spacing w:lineRule="auto" w:line="288" w:before="0" w:after="120"/>
        <w:jc w:val="both"/>
        <w:rPr/>
      </w:pPr>
      <w:r>
        <w:rPr/>
        <w:t>El Sistema de Gestión de Laboratorio Clínico es una aplicación de escritorio para Windows y Linux que organiza el trabajo diario de un laboratorio de análisis clínicos: el registro de pacientes, las solicitudes de exámenes, la toma y el seguimiento de muestras, el ingreso, la validación y la publicación de resultados, la impresión del informe, el control de reactivos, materiales y equipos, el mantenimiento, los reportes y la auditoría de todo lo que se hace.</w:t>
      </w:r>
    </w:p>
    <w:p>
      <w:pPr>
        <w:pStyle w:val="Normal"/>
        <w:spacing w:lineRule="auto" w:line="288" w:before="0" w:after="120"/>
        <w:jc w:val="both"/>
        <w:rPr/>
      </w:pPr>
      <w:r>
        <w:rPr/>
        <w:t xml:space="preserve">Este manual describe </w:t>
      </w:r>
      <w:r>
        <w:rPr>
          <w:b/>
          <w:bCs/>
        </w:rPr>
        <w:t>cada pantalla, cada botón y cada opción</w:t>
      </w:r>
      <w:r>
        <w:rPr/>
        <w:t xml:space="preserve"> del programa, con capturas reales, y recorre de principio a fin la atención de un paciente de ejemplo.</w:t>
      </w:r>
    </w:p>
    <w:p>
      <w:pPr>
        <w:pStyle w:val="Heading2"/>
        <w:keepNext w:val="true"/>
        <w:spacing w:before="240" w:after="120"/>
        <w:rPr/>
      </w:pPr>
      <w:bookmarkStart w:id="2" w:name="__RefHeading___Toc2809_2235578445"/>
      <w:bookmarkStart w:id="3" w:name="_Toc2"/>
      <w:bookmarkEnd w:id="2"/>
      <w:r>
        <w:rPr/>
        <w:t>1.1 A quién está dirigido</w:t>
      </w:r>
      <w:bookmarkEnd w:id="3"/>
    </w:p>
    <w:p>
      <w:pPr>
        <w:pStyle w:val="Normal"/>
        <w:spacing w:lineRule="auto" w:line="288" w:before="0" w:after="120"/>
        <w:jc w:val="both"/>
        <w:rPr/>
      </w:pPr>
      <w:r>
        <w:rPr/>
        <w:t xml:space="preserve">A la persona que registra en el laboratorio la información que le entregan los demás trabajadores: recepción, toma de muestras, análisis y entrega de resultados. El programa está pensado para </w:t>
      </w:r>
      <w:r>
        <w:rPr>
          <w:b/>
          <w:bCs/>
        </w:rPr>
        <w:t>una sola computadora</w:t>
      </w:r>
      <w:r>
        <w:rPr/>
        <w:t>: se abre directamente, sin usuario ni contraseña, y todo lo que se registra queda firmado con el nombre del responsable configurado.</w:t>
      </w:r>
    </w:p>
    <w:p>
      <w:pPr>
        <w:pStyle w:val="Heading2"/>
        <w:keepNext w:val="true"/>
        <w:spacing w:before="240" w:after="120"/>
        <w:rPr/>
      </w:pPr>
      <w:bookmarkStart w:id="4" w:name="__RefHeading___Toc2811_2235578445"/>
      <w:bookmarkStart w:id="5" w:name="_Toc3"/>
      <w:bookmarkEnd w:id="4"/>
      <w:r>
        <w:rPr/>
        <w:t>1.2 Qué hace y qué no hace</w:t>
      </w:r>
      <w:bookmarkEnd w:id="5"/>
    </w:p>
    <w:p>
      <w:pPr>
        <w:pStyle w:val="Normal"/>
        <w:keepNext w:val="true"/>
        <w:spacing w:before="120" w:after="80"/>
        <w:rPr/>
      </w:pPr>
      <w:r>
        <w:rPr>
          <w:b/>
          <w:bCs/>
          <w:sz w:val="20"/>
          <w:szCs w:val="20"/>
        </w:rPr>
        <w:t xml:space="preserve">Tabla 1. </w:t>
      </w:r>
      <w:r>
        <w:rPr>
          <w:i/>
          <w:iCs/>
          <w:sz w:val="20"/>
          <w:szCs w:val="20"/>
        </w:rPr>
        <w:t>Alcance del sistema</w:t>
      </w:r>
    </w:p>
    <w:tbl>
      <w:tblPr>
        <w:tblW w:w="9072" w:type="dxa"/>
        <w:jc w:val="left"/>
        <w:tblInd w:w="105" w:type="dxa"/>
        <w:tblLayout w:type="fixed"/>
        <w:tblCellMar>
          <w:top w:w="60" w:type="dxa"/>
          <w:left w:w="100" w:type="dxa"/>
          <w:bottom w:w="60" w:type="dxa"/>
          <w:right w:w="100" w:type="dxa"/>
        </w:tblCellMar>
      </w:tblPr>
      <w:tblGrid>
        <w:gridCol w:w="4536"/>
        <w:gridCol w:w="4536"/>
      </w:tblGrid>
      <w:tr>
        <w:trPr>
          <w:tblHeader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Hace</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No hace</w:t>
            </w:r>
          </w:p>
        </w:tc>
      </w:tr>
      <w:tr>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 toda la información en el propio equipo, sin internet.</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se conecta a RENIEC, SUSALUD, analizadores ni a ningún servicio externo.</w:t>
            </w:r>
          </w:p>
        </w:tc>
      </w:tr>
      <w:tr>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Señala con ALTO o BAJO los valores fuera del intervalo de referencia.</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emite diagnósticos médicos.</w:t>
            </w:r>
          </w:p>
        </w:tc>
      </w:tr>
      <w:tr>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 e imprime solo los resultados publicados.</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muestra ni imprime valores de resultados que no se hayan publicado.</w:t>
            </w:r>
          </w:p>
        </w:tc>
      </w:tr>
      <w:tr>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Registra cada acción en la auditoría.</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permite borrar la auditoría desde la interfaz.</w:t>
            </w:r>
          </w:p>
        </w:tc>
      </w:tr>
      <w:tr>
        <w:trPr>
          <w:cantSplit/>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Calcula sola qué exámenes se pueden procesar según el estado de equipos, reactivos y materiales.</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envía correos, SMS ni mensajes a pacientes.</w:t>
            </w:r>
          </w:p>
        </w:tc>
      </w:tr>
    </w:tbl>
    <w:p>
      <w:pPr>
        <w:pStyle w:val="Normal"/>
        <w:spacing w:before="0" w:after="120"/>
        <w:rPr/>
      </w:pPr>
      <w:r>
        <w:rPr/>
      </w:r>
    </w:p>
    <w:p>
      <w:pPr>
        <w:pStyle w:val="Heading2"/>
        <w:keepNext w:val="true"/>
        <w:spacing w:before="240" w:after="120"/>
        <w:rPr/>
      </w:pPr>
      <w:bookmarkStart w:id="6" w:name="__RefHeading___Toc2813_2235578445"/>
      <w:bookmarkStart w:id="7" w:name="_Toc4"/>
      <w:bookmarkEnd w:id="6"/>
      <w:r>
        <w:rPr/>
        <w:t>1.3 Convenciones de este manual</w:t>
      </w:r>
      <w:bookmarkEnd w:id="7"/>
    </w:p>
    <w:p>
      <w:pPr>
        <w:pStyle w:val="ListParagraph"/>
        <w:numPr>
          <w:ilvl w:val="0"/>
          <w:numId w:val="7"/>
        </w:numPr>
        <w:spacing w:lineRule="auto" w:line="276" w:before="0" w:after="80"/>
        <w:jc w:val="both"/>
        <w:rPr/>
      </w:pPr>
      <w:r>
        <w:rPr/>
        <w:t xml:space="preserve">Los nombres de botones, pestañas y campos se escriben en </w:t>
      </w:r>
      <w:r>
        <w:rPr>
          <w:b/>
          <w:bCs/>
        </w:rPr>
        <w:t>negrita</w:t>
      </w:r>
      <w:r>
        <w:rPr/>
        <w:t>, tal como aparecen en pantalla.</w:t>
      </w:r>
    </w:p>
    <w:p>
      <w:pPr>
        <w:pStyle w:val="ListParagraph"/>
        <w:numPr>
          <w:ilvl w:val="0"/>
          <w:numId w:val="1"/>
        </w:numPr>
        <w:spacing w:lineRule="auto" w:line="276" w:before="0" w:after="80"/>
        <w:jc w:val="both"/>
        <w:rPr/>
      </w:pPr>
      <w:r>
        <w:rPr/>
        <w:t>Los campos marcados con un asterisco (*) en el programa son obligatorios: sin ellos el formulario no se guarda.</w:t>
      </w:r>
    </w:p>
    <w:p>
      <w:pPr>
        <w:pStyle w:val="ListParagraph"/>
        <w:numPr>
          <w:ilvl w:val="0"/>
          <w:numId w:val="1"/>
        </w:numPr>
        <w:spacing w:lineRule="auto" w:line="276" w:before="0" w:after="80"/>
        <w:jc w:val="both"/>
        <w:rPr/>
      </w:pPr>
      <w:r>
        <w:rPr/>
        <w:t>Los datos de las capturas son datos de ejemplo. Los nombres de las personas son nombres de animales, para que no correspondan a nadie real.</w:t>
      </w:r>
      <w:r>
        <w:br w:type="page"/>
      </w:r>
    </w:p>
    <w:p>
      <w:pPr>
        <w:pStyle w:val="Heading1"/>
        <w:spacing w:before="0" w:after="200"/>
        <w:rPr/>
      </w:pPr>
      <w:bookmarkStart w:id="8" w:name="__RefHeading___Toc2815_2235578445"/>
      <w:bookmarkStart w:id="9" w:name="_Toc5"/>
      <w:bookmarkEnd w:id="8"/>
      <w:r>
        <w:rPr/>
        <w:t>2. Conceptos básicos</w:t>
      </w:r>
      <w:bookmarkEnd w:id="9"/>
    </w:p>
    <w:p>
      <w:pPr>
        <w:pStyle w:val="Heading2"/>
        <w:keepNext w:val="true"/>
        <w:spacing w:before="240" w:after="120"/>
        <w:rPr/>
      </w:pPr>
      <w:bookmarkStart w:id="10" w:name="__RefHeading___Toc2817_2235578445"/>
      <w:bookmarkStart w:id="11" w:name="_Toc6"/>
      <w:bookmarkEnd w:id="10"/>
      <w:r>
        <w:rPr/>
        <w:t>2.1 Los códigos de registro</w:t>
      </w:r>
      <w:bookmarkEnd w:id="11"/>
    </w:p>
    <w:p>
      <w:pPr>
        <w:pStyle w:val="Normal"/>
        <w:spacing w:lineRule="auto" w:line="288" w:before="0" w:after="120"/>
        <w:jc w:val="both"/>
        <w:rPr/>
      </w:pPr>
      <w:r>
        <w:rPr/>
        <w:t>Cada registro recibe un código automático que no se puede cambiar. Sirve para identificarlo sin ambigüedad en pantallas, informes, auditoría y respaldos.</w:t>
      </w:r>
    </w:p>
    <w:p>
      <w:pPr>
        <w:pStyle w:val="Normal"/>
        <w:keepNext w:val="true"/>
        <w:spacing w:before="120" w:after="80"/>
        <w:rPr/>
      </w:pPr>
      <w:r>
        <w:rPr>
          <w:b/>
          <w:bCs/>
          <w:sz w:val="20"/>
          <w:szCs w:val="20"/>
        </w:rPr>
        <w:t xml:space="preserve">Tabla 2. </w:t>
      </w:r>
      <w:r>
        <w:rPr>
          <w:i/>
          <w:iCs/>
          <w:sz w:val="20"/>
          <w:szCs w:val="20"/>
        </w:rPr>
        <w:t>Códigos que genera el sistema</w:t>
      </w:r>
    </w:p>
    <w:tbl>
      <w:tblPr>
        <w:tblW w:w="9072" w:type="dxa"/>
        <w:jc w:val="left"/>
        <w:tblInd w:w="105" w:type="dxa"/>
        <w:tblLayout w:type="fixed"/>
        <w:tblCellMar>
          <w:top w:w="60" w:type="dxa"/>
          <w:left w:w="100" w:type="dxa"/>
          <w:bottom w:w="60" w:type="dxa"/>
          <w:right w:w="100" w:type="dxa"/>
        </w:tblCellMar>
      </w:tblPr>
      <w:tblGrid>
        <w:gridCol w:w="2199"/>
        <w:gridCol w:w="4073"/>
        <w:gridCol w:w="2800"/>
      </w:tblGrid>
      <w:tr>
        <w:trPr>
          <w:tblHeader w:val="true"/>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Código</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Registro</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Ejemplo</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PAC-000006</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Solicitud de análisis</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SOL-000036</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MUE-año-</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MUE-2026-000043</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Examen del catálogo</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EX-001</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Equipo</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EQ-001</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REA-</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Reactivo</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REA-002</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MAT-</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Material</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MAT-001</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MAN-</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Mantenimiento</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MAN-000001</w:t>
            </w:r>
          </w:p>
        </w:tc>
      </w:tr>
      <w:tr>
        <w:trPr>
          <w:cantSplit/>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AUD-</w:t>
            </w:r>
          </w:p>
        </w:tc>
        <w:tc>
          <w:tcPr>
            <w:tcW w:w="40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Entrada de auditoría</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AUD-000120</w:t>
            </w:r>
          </w:p>
        </w:tc>
      </w:tr>
    </w:tbl>
    <w:p>
      <w:pPr>
        <w:pStyle w:val="Normal"/>
        <w:spacing w:before="0" w:after="120"/>
        <w:rPr/>
      </w:pPr>
      <w:r>
        <w:rPr/>
      </w:r>
    </w:p>
    <w:p>
      <w:pPr>
        <w:pStyle w:val="Heading2"/>
        <w:keepNext w:val="true"/>
        <w:spacing w:before="240" w:after="120"/>
        <w:rPr/>
      </w:pPr>
      <w:bookmarkStart w:id="12" w:name="__RefHeading___Toc2819_2235578445"/>
      <w:bookmarkStart w:id="13" w:name="_Toc7"/>
      <w:bookmarkEnd w:id="12"/>
      <w:r>
        <w:rPr/>
        <w:t>2.2 El flujo de atención</w:t>
      </w:r>
      <w:bookmarkEnd w:id="13"/>
    </w:p>
    <w:p>
      <w:pPr>
        <w:pStyle w:val="Normal"/>
        <w:spacing w:lineRule="auto" w:line="288" w:before="0" w:after="120"/>
        <w:jc w:val="both"/>
        <w:rPr/>
      </w:pPr>
      <w:r>
        <w:rPr/>
        <w:t xml:space="preserve">Toda atención recorre siete etapas, siempre en el mismo orden. Cada sección del programa muestra </w:t>
      </w:r>
      <w:r>
        <w:rPr>
          <w:b/>
          <w:bCs/>
        </w:rPr>
        <w:t>solo a quienes están en su etapa</w:t>
      </w:r>
      <w:r>
        <w:rPr/>
        <w:t>, de modo que nadie aparece duplicado ni se pierde: cuando se completa un paso, la persona pasa sola a la sección siguiente.</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85775"/>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4"/>
                    <a:stretch>
                      <a:fillRect/>
                    </a:stretch>
                  </pic:blipFill>
                  <pic:spPr bwMode="auto">
                    <a:xfrm>
                      <a:off x="0" y="0"/>
                      <a:ext cx="5762625" cy="485775"/>
                    </a:xfrm>
                    <a:prstGeom prst="rect">
                      <a:avLst/>
                    </a:prstGeom>
                    <a:noFill/>
                  </pic:spPr>
                </pic:pic>
              </a:graphicData>
            </a:graphic>
          </wp:inline>
        </w:drawing>
      </w:r>
    </w:p>
    <w:p>
      <w:pPr>
        <w:pStyle w:val="Normal"/>
        <w:spacing w:before="0" w:after="200"/>
        <w:jc w:val="center"/>
        <w:rPr/>
      </w:pPr>
      <w:r>
        <w:rPr>
          <w:b/>
          <w:bCs/>
          <w:sz w:val="20"/>
          <w:szCs w:val="20"/>
        </w:rPr>
        <w:t xml:space="preserve">Figura 1. </w:t>
      </w:r>
      <w:r>
        <w:rPr>
          <w:i/>
          <w:iCs/>
          <w:sz w:val="20"/>
          <w:szCs w:val="20"/>
        </w:rPr>
        <w:t>Las siete etapas del flujo de atención</w:t>
      </w:r>
    </w:p>
    <w:p>
      <w:pPr>
        <w:pStyle w:val="Normal"/>
        <w:keepNext w:val="true"/>
        <w:spacing w:before="120" w:after="80"/>
        <w:rPr/>
      </w:pPr>
      <w:r>
        <w:rPr>
          <w:b/>
          <w:bCs/>
          <w:sz w:val="20"/>
          <w:szCs w:val="20"/>
        </w:rPr>
        <w:t xml:space="preserve">Tabla 3. </w:t>
      </w:r>
      <w:r>
        <w:rPr>
          <w:i/>
          <w:iCs/>
          <w:sz w:val="20"/>
          <w:szCs w:val="20"/>
        </w:rPr>
        <w:t>Etapas del flujo de atención</w:t>
      </w:r>
    </w:p>
    <w:tbl>
      <w:tblPr>
        <w:tblW w:w="9072" w:type="dxa"/>
        <w:jc w:val="left"/>
        <w:tblInd w:w="105" w:type="dxa"/>
        <w:tblLayout w:type="fixed"/>
        <w:tblCellMar>
          <w:top w:w="60" w:type="dxa"/>
          <w:left w:w="100" w:type="dxa"/>
          <w:bottom w:w="60" w:type="dxa"/>
          <w:right w:w="100" w:type="dxa"/>
        </w:tblCellMar>
      </w:tblPr>
      <w:tblGrid>
        <w:gridCol w:w="899"/>
        <w:gridCol w:w="2001"/>
        <w:gridCol w:w="6172"/>
      </w:tblGrid>
      <w:tr>
        <w:trPr>
          <w:tblHeader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N.º</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Etapa</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Dónde se atiende y qué falta para avanzar</w:t>
            </w:r>
          </w:p>
        </w:tc>
      </w:tr>
      <w:tr>
        <w:trPr>
          <w:cantSplit/>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atender</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Pacientes. El paciente está registrado pero aún no tiene solicitud. Avanza al crearle una solicitud.</w:t>
            </w:r>
          </w:p>
        </w:tc>
      </w:tr>
      <w:tr>
        <w:trPr>
          <w:cantSplit/>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Toma de muestra</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Solicitudes. La solicitud tiene exámenes sin muestra. Avanza al registrar las muestras.</w:t>
            </w:r>
          </w:p>
        </w:tc>
      </w:tr>
      <w:tr>
        <w:trPr>
          <w:cantSplit/>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3</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analizar</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 La muestra está RECIBIDA. Avanza al pulsar «Iniciar análisis».</w:t>
            </w:r>
          </w:p>
        </w:tc>
      </w:tr>
      <w:tr>
        <w:trPr>
          <w:cantSplit/>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4</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ingresar</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 La muestra está EN ANÁLISIS. Avanza al ingresar los valores y enviarlos a validación.</w:t>
            </w:r>
          </w:p>
        </w:tc>
      </w:tr>
      <w:tr>
        <w:trPr>
          <w:cantSplit/>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5</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validar</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 El resultado está EN VALIDACIÓN. Avanza al validarlo.</w:t>
            </w:r>
          </w:p>
        </w:tc>
      </w:tr>
      <w:tr>
        <w:trPr>
          <w:cantSplit/>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6</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publicar</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 El resultado está VALIDADO. Avanza al publicarlo.</w:t>
            </w:r>
          </w:p>
        </w:tc>
      </w:tr>
      <w:tr>
        <w:trPr>
          <w:cantSplit/>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7</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Entregados</w:t>
            </w:r>
          </w:p>
        </w:tc>
        <w:tc>
          <w:tcPr>
            <w:tcW w:w="61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 El resultado está PUBLICADO: se puede ver, imprimir y guardar en PDF.</w:t>
            </w:r>
          </w:p>
        </w:tc>
      </w:tr>
    </w:tbl>
    <w:p>
      <w:pPr>
        <w:pStyle w:val="Normal"/>
        <w:spacing w:before="0" w:after="120"/>
        <w:rPr/>
      </w:pPr>
      <w:r>
        <w:rPr/>
      </w:r>
    </w:p>
    <w:p>
      <w:pPr>
        <w:pStyle w:val="Normal"/>
        <w:spacing w:lineRule="auto" w:line="288" w:before="0" w:after="120"/>
        <w:jc w:val="both"/>
        <w:rPr/>
      </w:pPr>
      <w:r>
        <w:rPr/>
        <w:t>Cada recuadro del flujo muestra cuántas personas hay en esa etapa. Al pulsarlo, el programa lleva directamente a la sección y pestaña correspondientes. Esta barra aparece en el Dashboard y en las secciones Pacientes, Solicitudes, Muestras y Resultados, con la etapa actual resaltada.</w:t>
      </w:r>
    </w:p>
    <w:p>
      <w:pPr>
        <w:pStyle w:val="Heading2"/>
        <w:keepNext w:val="true"/>
        <w:spacing w:before="240" w:after="120"/>
        <w:rPr/>
      </w:pPr>
      <w:bookmarkStart w:id="14" w:name="__RefHeading___Toc2821_2235578445"/>
      <w:bookmarkStart w:id="15" w:name="_Toc8"/>
      <w:bookmarkEnd w:id="14"/>
      <w:r>
        <w:rPr/>
        <w:t>2.3 Estados de una muestra</w:t>
      </w:r>
      <w:bookmarkEnd w:id="15"/>
    </w:p>
    <w:p>
      <w:pPr>
        <w:pStyle w:val="Normal"/>
        <w:keepNext w:val="true"/>
        <w:spacing w:before="120" w:after="80"/>
        <w:rPr/>
      </w:pPr>
      <w:r>
        <w:rPr>
          <w:b/>
          <w:bCs/>
          <w:sz w:val="20"/>
          <w:szCs w:val="20"/>
        </w:rPr>
        <w:t xml:space="preserve">Tabla 4. </w:t>
      </w:r>
      <w:r>
        <w:rPr>
          <w:i/>
          <w:iCs/>
          <w:sz w:val="20"/>
          <w:szCs w:val="20"/>
        </w:rPr>
        <w:t>Estados de una muestra</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Estado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Significado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RECIBIDA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muestra se tomó y se registró. Espera ser analizada.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 ANÁLISIS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está procesando. Se pueden escribir y guardar los valores como borrador.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 VALIDACIÓN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Los valores se enviaron para revisión. Ya no se editan desde el ingreso.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VALIDADO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Un responsable revisó y aprobó el resultado. Falta publicarlo.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PUBLICADA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resultado está entregado: aparece en la ficha del paciente y se puede imprimir.</w:t>
            </w:r>
          </w:p>
        </w:tc>
      </w:tr>
    </w:tbl>
    <w:p>
      <w:pPr>
        <w:pStyle w:val="Normal"/>
        <w:spacing w:before="0" w:after="120"/>
        <w:rPr/>
      </w:pPr>
      <w:r>
        <w:rPr/>
      </w:r>
    </w:p>
    <w:p>
      <w:pPr>
        <w:pStyle w:val="Heading2"/>
        <w:keepNext w:val="true"/>
        <w:spacing w:before="240" w:after="120"/>
        <w:rPr/>
      </w:pPr>
      <w:bookmarkStart w:id="16" w:name="__RefHeading___Toc2823_2235578445"/>
      <w:bookmarkStart w:id="17" w:name="_Toc9"/>
      <w:bookmarkEnd w:id="16"/>
      <w:r>
        <w:rPr/>
        <w:t>2.4 La disponibilidad de un examen</w:t>
      </w:r>
      <w:bookmarkEnd w:id="17"/>
    </w:p>
    <w:p>
      <w:pPr>
        <w:pStyle w:val="Normal"/>
        <w:spacing w:lineRule="auto" w:line="288" w:before="0" w:after="120"/>
        <w:jc w:val="both"/>
        <w:rPr/>
      </w:pPr>
      <w:r>
        <w:rPr/>
        <w:t xml:space="preserve">Un examen solo se puede solicitar y procesar si </w:t>
      </w:r>
      <w:r>
        <w:rPr>
          <w:b/>
          <w:bCs/>
        </w:rPr>
        <w:t>su equipo está operativo y su reactivo y su material tienen existencias</w:t>
      </w:r>
      <w:r>
        <w:rPr/>
        <w:t>. El programa lo calcula solo y lo muestra con las etiquetas «Disponible» o «No disponible», junto con el motivo (por ejemplo, «Analizador de inmunología: equipo en mantenimiento»). Comprar reactivos, contar el inventario o poner un equipo en mantenimiento cambia al instante lo que el laboratorio puede hacer.</w:t>
      </w:r>
      <w:r>
        <w:br w:type="page"/>
      </w:r>
    </w:p>
    <w:p>
      <w:pPr>
        <w:pStyle w:val="Heading1"/>
        <w:spacing w:before="0" w:after="200"/>
        <w:rPr/>
      </w:pPr>
      <w:bookmarkStart w:id="18" w:name="__RefHeading___Toc2825_2235578445"/>
      <w:bookmarkStart w:id="19" w:name="_Toc10"/>
      <w:bookmarkEnd w:id="18"/>
      <w:r>
        <w:rPr/>
        <w:t>3. La ventana principal</w:t>
      </w:r>
      <w:bookmarkEnd w:id="19"/>
    </w:p>
    <w:p>
      <w:pPr>
        <w:pStyle w:val="Normal"/>
        <w:spacing w:lineRule="auto" w:line="288" w:before="0" w:after="120"/>
        <w:jc w:val="both"/>
        <w:rPr/>
      </w:pPr>
      <w:r>
        <w:rPr/>
        <w:t xml:space="preserve">Al abrir el programa aparece una pantalla de carga con el nombre del sistema y, en unos segundos, la ventana principal. Se divide en tres zonas: el </w:t>
      </w:r>
      <w:r>
        <w:rPr>
          <w:b/>
          <w:bCs/>
        </w:rPr>
        <w:t>menú lateral</w:t>
      </w:r>
      <w:r>
        <w:rPr/>
        <w:t xml:space="preserve"> a la izquierda, la </w:t>
      </w:r>
      <w:r>
        <w:rPr>
          <w:b/>
          <w:bCs/>
        </w:rPr>
        <w:t>barra superior</w:t>
      </w:r>
      <w:r>
        <w:rPr/>
        <w:t xml:space="preserve"> arriba y el </w:t>
      </w:r>
      <w:r>
        <w:rPr>
          <w:b/>
          <w:bCs/>
        </w:rPr>
        <w:t>área de trabajo</w:t>
      </w:r>
      <w:r>
        <w:rPr/>
        <w:t xml:space="preserve"> en el centro, donde se muestra la sección elegida.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000500" cy="1400175"/>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5"/>
                    <a:stretch>
                      <a:fillRect/>
                    </a:stretch>
                  </pic:blipFill>
                  <pic:spPr bwMode="auto">
                    <a:xfrm>
                      <a:off x="0" y="0"/>
                      <a:ext cx="4000500" cy="1400175"/>
                    </a:xfrm>
                    <a:prstGeom prst="rect">
                      <a:avLst/>
                    </a:prstGeom>
                    <a:noFill/>
                  </pic:spPr>
                </pic:pic>
              </a:graphicData>
            </a:graphic>
          </wp:inline>
        </w:drawing>
      </w:r>
    </w:p>
    <w:p>
      <w:pPr>
        <w:pStyle w:val="Normal"/>
        <w:spacing w:before="0" w:after="200"/>
        <w:jc w:val="center"/>
        <w:rPr/>
      </w:pPr>
      <w:r>
        <w:rPr>
          <w:b/>
          <w:bCs/>
          <w:sz w:val="20"/>
          <w:szCs w:val="20"/>
        </w:rPr>
        <w:t xml:space="preserve">Figura 2. </w:t>
      </w:r>
      <w:r>
        <w:rPr>
          <w:i/>
          <w:iCs/>
          <w:sz w:val="20"/>
          <w:szCs w:val="20"/>
        </w:rPr>
        <w:t>Pantalla de carga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616267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6"/>
                    <a:stretch>
                      <a:fillRect/>
                    </a:stretch>
                  </pic:blipFill>
                  <pic:spPr bwMode="auto">
                    <a:xfrm>
                      <a:off x="0" y="0"/>
                      <a:ext cx="5762625" cy="6162675"/>
                    </a:xfrm>
                    <a:prstGeom prst="rect">
                      <a:avLst/>
                    </a:prstGeom>
                    <a:noFill/>
                  </pic:spPr>
                </pic:pic>
              </a:graphicData>
            </a:graphic>
          </wp:inline>
        </w:drawing>
      </w:r>
    </w:p>
    <w:p>
      <w:pPr>
        <w:pStyle w:val="Normal"/>
        <w:spacing w:before="0" w:after="200"/>
        <w:jc w:val="center"/>
        <w:rPr/>
      </w:pPr>
      <w:r>
        <w:rPr>
          <w:b/>
          <w:bCs/>
          <w:sz w:val="20"/>
          <w:szCs w:val="20"/>
        </w:rPr>
        <w:t xml:space="preserve">Figura 3. </w:t>
      </w:r>
      <w:r>
        <w:rPr>
          <w:i/>
          <w:iCs/>
          <w:sz w:val="20"/>
          <w:szCs w:val="20"/>
        </w:rPr>
        <w:t>Ventana principal con el Dashboard abierto</w:t>
      </w:r>
    </w:p>
    <w:p>
      <w:pPr>
        <w:pStyle w:val="Heading2"/>
        <w:keepNext w:val="true"/>
        <w:spacing w:before="240" w:after="120"/>
        <w:rPr/>
      </w:pPr>
      <w:bookmarkStart w:id="20" w:name="__RefHeading___Toc2827_2235578445"/>
      <w:bookmarkStart w:id="21" w:name="_Toc11"/>
      <w:bookmarkEnd w:id="20"/>
      <w:r>
        <w:rPr/>
        <w:t>3.1 El menú lateral</w:t>
      </w:r>
      <w:bookmarkEnd w:id="21"/>
    </w:p>
    <w:p>
      <w:pPr>
        <w:pStyle w:val="Normal"/>
        <w:spacing w:lineRule="auto" w:line="288" w:before="0" w:after="120"/>
        <w:jc w:val="both"/>
        <w:rPr/>
      </w:pPr>
      <w:r>
        <w:rPr/>
        <w:t xml:space="preserve">Permite ir a cualquier sección con un clic. La sección abierta se muestra resaltada. El número junto a </w:t>
      </w:r>
      <w:r>
        <w:rPr>
          <w:b/>
          <w:bCs/>
        </w:rPr>
        <w:t>Resultados</w:t>
      </w:r>
      <w:r>
        <w:rPr/>
        <w:t xml:space="preserve"> indica cuántos resultados esperan validación.</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1390650" cy="7239000"/>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7"/>
                    <a:stretch>
                      <a:fillRect/>
                    </a:stretch>
                  </pic:blipFill>
                  <pic:spPr bwMode="auto">
                    <a:xfrm>
                      <a:off x="0" y="0"/>
                      <a:ext cx="1390650" cy="7239000"/>
                    </a:xfrm>
                    <a:prstGeom prst="rect">
                      <a:avLst/>
                    </a:prstGeom>
                    <a:noFill/>
                  </pic:spPr>
                </pic:pic>
              </a:graphicData>
            </a:graphic>
          </wp:inline>
        </w:drawing>
      </w:r>
    </w:p>
    <w:p>
      <w:pPr>
        <w:pStyle w:val="Normal"/>
        <w:spacing w:before="0" w:after="200"/>
        <w:jc w:val="center"/>
        <w:rPr/>
      </w:pPr>
      <w:r>
        <w:rPr>
          <w:b/>
          <w:bCs/>
          <w:sz w:val="20"/>
          <w:szCs w:val="20"/>
        </w:rPr>
        <w:t xml:space="preserve">Figura 4. </w:t>
      </w:r>
      <w:r>
        <w:rPr>
          <w:i/>
          <w:iCs/>
          <w:sz w:val="20"/>
          <w:szCs w:val="20"/>
        </w:rPr>
        <w:t>Menú lateral</w:t>
      </w:r>
    </w:p>
    <w:p>
      <w:pPr>
        <w:pStyle w:val="Normal"/>
        <w:keepNext w:val="true"/>
        <w:spacing w:before="120" w:after="80"/>
        <w:rPr/>
      </w:pPr>
      <w:r>
        <w:rPr>
          <w:b/>
          <w:bCs/>
          <w:sz w:val="20"/>
          <w:szCs w:val="20"/>
        </w:rPr>
        <w:t xml:space="preserve">Tabla 5. </w:t>
      </w:r>
      <w:r>
        <w:rPr>
          <w:i/>
          <w:iCs/>
          <w:sz w:val="20"/>
          <w:szCs w:val="20"/>
        </w:rPr>
        <w:t>Opciones del menú lateral</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Opción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Para qué sirve</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Dashboard</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Resumen del día: indicadores, flujo de atención, alertas, estado del laboratorio y actividad reciente.</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Registrar pacientes, buscarlos y consultar su ficha con todo su historial.</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Solicitudes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Crear solicitudes de exámenes y ver las que esperan toma de muestra.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Registrar las muestras tomadas, ver su trazabilidad e iniciar su análisis.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Ingresar valores, validar, publicar, ver e imprimir resultados.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Catálogo de exámenes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Crear y editar los exámenes que ofrece el laboratorio y ver su disponibilidad.</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Inventario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Vista general de reactivos, materiales y equipos; entradas, salidas, compras e inventario físico.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Equipos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Listado de equipos con su estado, detalle y mantenimientos.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Reactivos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Listado de reactivos con existencias, lote, vencimiento y estado.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Materiales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Listado de materiales con existencias y estado.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Mantenimiento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Programar y registrar intervenciones en los equipos.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Reportes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Seis reportes por período, exportables a PDF y Excel.</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Auditoría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Registro de todas las acciones realizadas.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Configuración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del laboratorio, responsable, carpetas, respaldo, apariencia, áreas, parámetros y notificaciones.</w:t>
            </w:r>
          </w:p>
        </w:tc>
      </w:tr>
    </w:tbl>
    <w:p>
      <w:pPr>
        <w:pStyle w:val="Normal"/>
        <w:spacing w:before="0" w:after="120"/>
        <w:rPr/>
      </w:pPr>
      <w:r>
        <w:rPr/>
      </w:r>
    </w:p>
    <w:p>
      <w:pPr>
        <w:pStyle w:val="Normal"/>
        <w:spacing w:lineRule="auto" w:line="288" w:before="0" w:after="120"/>
        <w:jc w:val="both"/>
        <w:rPr/>
      </w:pPr>
      <w:r>
        <w:rPr/>
        <w:t xml:space="preserve">En la parte inferior del menú se muestran el </w:t>
      </w:r>
      <w:r>
        <w:rPr>
          <w:b/>
          <w:bCs/>
        </w:rPr>
        <w:t>nombre del responsable</w:t>
      </w:r>
      <w:r>
        <w:rPr/>
        <w:t xml:space="preserve"> del laboratorio y la </w:t>
      </w:r>
      <w:r>
        <w:rPr>
          <w:b/>
          <w:bCs/>
        </w:rPr>
        <w:t>sucursal</w:t>
      </w:r>
      <w:r>
        <w:rPr/>
        <w:t>, configurados en Configuración → General.</w:t>
      </w:r>
    </w:p>
    <w:p>
      <w:pPr>
        <w:pStyle w:val="Heading2"/>
        <w:keepNext w:val="true"/>
        <w:spacing w:before="240" w:after="120"/>
        <w:rPr/>
      </w:pPr>
      <w:bookmarkStart w:id="22" w:name="__RefHeading___Toc2829_2235578445"/>
      <w:bookmarkStart w:id="23" w:name="_Toc12"/>
      <w:bookmarkEnd w:id="22"/>
      <w:r>
        <w:rPr/>
        <w:t>3.2 La barra superior</w:t>
      </w:r>
      <w:bookmarkEnd w:id="23"/>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1950"/>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8"/>
                    <a:stretch>
                      <a:fillRect/>
                    </a:stretch>
                  </pic:blipFill>
                  <pic:spPr bwMode="auto">
                    <a:xfrm>
                      <a:off x="0" y="0"/>
                      <a:ext cx="5762625" cy="361950"/>
                    </a:xfrm>
                    <a:prstGeom prst="rect">
                      <a:avLst/>
                    </a:prstGeom>
                    <a:noFill/>
                  </pic:spPr>
                </pic:pic>
              </a:graphicData>
            </a:graphic>
          </wp:inline>
        </w:drawing>
      </w:r>
    </w:p>
    <w:p>
      <w:pPr>
        <w:pStyle w:val="Normal"/>
        <w:spacing w:before="0" w:after="200"/>
        <w:jc w:val="center"/>
        <w:rPr/>
      </w:pPr>
      <w:r>
        <w:rPr>
          <w:b/>
          <w:bCs/>
          <w:sz w:val="20"/>
          <w:szCs w:val="20"/>
        </w:rPr>
        <w:t xml:space="preserve">Figura 5. </w:t>
      </w:r>
      <w:r>
        <w:rPr>
          <w:i/>
          <w:iCs/>
          <w:sz w:val="20"/>
          <w:szCs w:val="20"/>
        </w:rPr>
        <w:t>Barra superior</w:t>
      </w:r>
    </w:p>
    <w:p>
      <w:pPr>
        <w:pStyle w:val="Normal"/>
        <w:keepNext w:val="true"/>
        <w:spacing w:before="120" w:after="80"/>
        <w:rPr/>
      </w:pPr>
      <w:r>
        <w:rPr>
          <w:b/>
          <w:bCs/>
          <w:sz w:val="20"/>
          <w:szCs w:val="20"/>
        </w:rPr>
        <w:t xml:space="preserve">Tabla 6. </w:t>
      </w:r>
      <w:r>
        <w:rPr>
          <w:i/>
          <w:iCs/>
          <w:sz w:val="20"/>
          <w:szCs w:val="20"/>
        </w:rPr>
        <w:t>Elementos de la barra superior</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Elemento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Para qué sirve</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Buscador (Buscar paciente, DNI, código de muestra o examen…)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Búsqueda global. Al escribir, muestra debajo los registros que coinciden; al pulsar uno, el programa abre su ficha o su detalle. La «x» borra la búsqueda.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Apariencia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Abre la ventana para elegir el color de la interfaz (sección 3.4).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 del laboratorio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 el nombre configurado en Configuración → General.</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Campana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Abre las notificaciones: las alertas operativas pendientes. Un punto sobre la campana indica que hay alertas.</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572000" cy="1295400"/>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9"/>
                    <a:stretch>
                      <a:fillRect/>
                    </a:stretch>
                  </pic:blipFill>
                  <pic:spPr bwMode="auto">
                    <a:xfrm>
                      <a:off x="0" y="0"/>
                      <a:ext cx="4572000" cy="1295400"/>
                    </a:xfrm>
                    <a:prstGeom prst="rect">
                      <a:avLst/>
                    </a:prstGeom>
                    <a:noFill/>
                  </pic:spPr>
                </pic:pic>
              </a:graphicData>
            </a:graphic>
          </wp:inline>
        </w:drawing>
      </w:r>
    </w:p>
    <w:p>
      <w:pPr>
        <w:pStyle w:val="Normal"/>
        <w:spacing w:before="0" w:after="200"/>
        <w:jc w:val="center"/>
        <w:rPr/>
      </w:pPr>
      <w:r>
        <w:rPr>
          <w:b/>
          <w:bCs/>
          <w:sz w:val="20"/>
          <w:szCs w:val="20"/>
        </w:rPr>
        <w:t xml:space="preserve">Figura 6. </w:t>
      </w:r>
      <w:r>
        <w:rPr>
          <w:i/>
          <w:iCs/>
          <w:sz w:val="20"/>
          <w:szCs w:val="20"/>
        </w:rPr>
        <w:t>Resultados de la búsqueda global</w:t>
      </w:r>
    </w:p>
    <w:p>
      <w:pPr>
        <w:pStyle w:val="Heading2"/>
        <w:keepNext w:val="true"/>
        <w:spacing w:before="240" w:after="120"/>
        <w:rPr/>
      </w:pPr>
      <w:bookmarkStart w:id="24" w:name="__RefHeading___Toc2831_2235578445"/>
      <w:bookmarkStart w:id="25" w:name="_Toc13"/>
      <w:bookmarkEnd w:id="24"/>
      <w:r>
        <w:rPr/>
        <w:t>3.3 Notificaciones</w:t>
      </w:r>
      <w:bookmarkEnd w:id="25"/>
    </w:p>
    <w:p>
      <w:pPr>
        <w:pStyle w:val="Normal"/>
        <w:spacing w:lineRule="auto" w:line="288" w:before="0" w:after="120"/>
        <w:jc w:val="both"/>
        <w:rPr/>
      </w:pPr>
      <w:r>
        <w:rPr/>
        <w:t xml:space="preserve">Al pulsar la campana se despliega la lista de alertas operativas: equipos en mantenimiento, reactivos con existencias bajas o próximos a vencer, materiales agotados, resultados por validar, muestras pendientes y exámenes no disponibles. Cada alerta lleva a la sección donde se resuelve. </w:t>
      </w:r>
      <w:r>
        <w:rPr>
          <w:b/>
          <w:bCs/>
        </w:rPr>
        <w:t>Ver alertas operativas</w:t>
      </w:r>
      <w:r>
        <w:rPr/>
        <w:t xml:space="preserve"> abre la lista completa.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3286125" cy="3286125"/>
            <wp:effectExtent l="0" t="0" r="0" b="0"/>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10"/>
                    <a:stretch>
                      <a:fillRect/>
                    </a:stretch>
                  </pic:blipFill>
                  <pic:spPr bwMode="auto">
                    <a:xfrm>
                      <a:off x="0" y="0"/>
                      <a:ext cx="3286125" cy="3286125"/>
                    </a:xfrm>
                    <a:prstGeom prst="rect">
                      <a:avLst/>
                    </a:prstGeom>
                    <a:noFill/>
                  </pic:spPr>
                </pic:pic>
              </a:graphicData>
            </a:graphic>
          </wp:inline>
        </w:drawing>
      </w:r>
    </w:p>
    <w:p>
      <w:pPr>
        <w:pStyle w:val="Normal"/>
        <w:spacing w:before="0" w:after="200"/>
        <w:jc w:val="center"/>
        <w:rPr/>
      </w:pPr>
      <w:r>
        <w:rPr>
          <w:b/>
          <w:bCs/>
          <w:sz w:val="20"/>
          <w:szCs w:val="20"/>
        </w:rPr>
        <w:t xml:space="preserve">Figura 7. </w:t>
      </w:r>
      <w:r>
        <w:rPr>
          <w:i/>
          <w:iCs/>
          <w:sz w:val="20"/>
          <w:szCs w:val="20"/>
        </w:rPr>
        <w:t>Panel de notificaciones</w:t>
      </w:r>
    </w:p>
    <w:p>
      <w:pPr>
        <w:pStyle w:val="Heading2"/>
        <w:keepNext w:val="true"/>
        <w:spacing w:before="240" w:after="120"/>
        <w:rPr/>
      </w:pPr>
      <w:bookmarkStart w:id="26" w:name="__RefHeading___Toc2833_2235578445"/>
      <w:bookmarkStart w:id="27" w:name="_Toc14"/>
      <w:bookmarkEnd w:id="26"/>
      <w:r>
        <w:rPr/>
        <w:t>3.4 Apariencia</w:t>
      </w:r>
      <w:bookmarkEnd w:id="27"/>
    </w:p>
    <w:p>
      <w:pPr>
        <w:pStyle w:val="Normal"/>
        <w:spacing w:lineRule="auto" w:line="288" w:before="0" w:after="120"/>
        <w:jc w:val="both"/>
        <w:rPr/>
      </w:pPr>
      <w:r>
        <w:rPr/>
        <w:t xml:space="preserve">Permite elegir entre tres temas de color: </w:t>
      </w:r>
      <w:r>
        <w:rPr>
          <w:b/>
          <w:bCs/>
        </w:rPr>
        <w:t>Blanco clínico</w:t>
      </w:r>
      <w:r>
        <w:rPr/>
        <w:t xml:space="preserve">, </w:t>
      </w:r>
      <w:r>
        <w:rPr>
          <w:b/>
          <w:bCs/>
        </w:rPr>
        <w:t>Gris piedra</w:t>
      </w:r>
      <w:r>
        <w:rPr/>
        <w:t xml:space="preserve"> y </w:t>
      </w:r>
      <w:r>
        <w:rPr>
          <w:b/>
          <w:bCs/>
        </w:rPr>
        <w:t>Oscuro carbón</w:t>
      </w:r>
      <w:r>
        <w:rPr/>
        <w:t xml:space="preserve">. El tema se aplica al instante a todas las pantallas y se guarda en el equipo. </w:t>
      </w:r>
      <w:r>
        <w:rPr>
          <w:b/>
          <w:bCs/>
        </w:rPr>
        <w:t>Listo</w:t>
      </w:r>
      <w:r>
        <w:rPr/>
        <w:t xml:space="preserve"> cierra la ventana. El mismo ajuste está en Configuración → Apariencia.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952875"/>
            <wp:effectExtent l="0" t="0" r="0" b="0"/>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1"/>
                    <a:stretch>
                      <a:fillRect/>
                    </a:stretch>
                  </pic:blipFill>
                  <pic:spPr bwMode="auto">
                    <a:xfrm>
                      <a:off x="0" y="0"/>
                      <a:ext cx="5762625" cy="3952875"/>
                    </a:xfrm>
                    <a:prstGeom prst="rect">
                      <a:avLst/>
                    </a:prstGeom>
                    <a:noFill/>
                  </pic:spPr>
                </pic:pic>
              </a:graphicData>
            </a:graphic>
          </wp:inline>
        </w:drawing>
      </w:r>
    </w:p>
    <w:p>
      <w:pPr>
        <w:pStyle w:val="Normal"/>
        <w:spacing w:before="0" w:after="200"/>
        <w:jc w:val="center"/>
        <w:rPr/>
      </w:pPr>
      <w:r>
        <w:rPr>
          <w:b/>
          <w:bCs/>
          <w:sz w:val="20"/>
          <w:szCs w:val="20"/>
        </w:rPr>
        <w:t xml:space="preserve">Figura 8. </w:t>
      </w:r>
      <w:r>
        <w:rPr>
          <w:i/>
          <w:iCs/>
          <w:sz w:val="20"/>
          <w:szCs w:val="20"/>
        </w:rPr>
        <w:t>Ventana Apariencia</w:t>
      </w:r>
    </w:p>
    <w:p>
      <w:pPr>
        <w:pStyle w:val="Heading2"/>
        <w:keepNext w:val="true"/>
        <w:spacing w:before="240" w:after="120"/>
        <w:rPr/>
      </w:pPr>
      <w:bookmarkStart w:id="28" w:name="__RefHeading___Toc2835_2235578445"/>
      <w:bookmarkStart w:id="29" w:name="_Toc15"/>
      <w:bookmarkEnd w:id="28"/>
      <w:r>
        <w:rPr/>
        <w:t>3.5 Elementos comunes de todas las pantallas</w:t>
      </w:r>
      <w:bookmarkEnd w:id="29"/>
    </w:p>
    <w:p>
      <w:pPr>
        <w:pStyle w:val="Normal"/>
        <w:keepNext w:val="true"/>
        <w:spacing w:before="120" w:after="80"/>
        <w:rPr/>
      </w:pPr>
      <w:r>
        <w:rPr>
          <w:b/>
          <w:bCs/>
          <w:sz w:val="20"/>
          <w:szCs w:val="20"/>
        </w:rPr>
        <w:t xml:space="preserve">Tabla 7. </w:t>
      </w:r>
      <w:r>
        <w:rPr>
          <w:i/>
          <w:iCs/>
          <w:sz w:val="20"/>
          <w:szCs w:val="20"/>
        </w:rPr>
        <w:t>Elementos comunes</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Elemento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Comportamiento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Ruta de navegación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Arriba a la izquierda (por ejemplo «Espacio de trabajo › Pacientes»). Indica dónde se está; en la ficha de un paciente, el enlace permite volver.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Ventanas emergentes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Los formularios se abren en una ventana sobre la pantalla. Se cierran con la «X», con Cancelar o con Cerrar, sin guardar nada.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Mensajes de confirmación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Tras guardar, aparece abajo un mensaje que confirma la acción e indica el código creado y a qué sección pasó la persona. Desaparece solo en unos segundos o con su «X».</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Ventanas de confirmación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Las acciones importantes (validar, publicar, eliminar) piden confirmar antes de ejecutarse.</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Mensajes de error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Si falta un dato o una regla lo impide, el programa muestra el motivo exacto en el formulario y no guarda nada.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Paginación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Las listas largas se muestran de diez en diez, con botones para cambiar de página.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Filtros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Buscador de la lista, filtro por examen o estado, y filtro por fecha. «Limpiar filtros» los quita todos.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Pie de página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 el nombre del sistema, «Datos guardados en este equipo» y la versión.</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3867150" cy="647700"/>
            <wp:effectExtent l="0" t="0" r="0" b="0"/>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2"/>
                    <a:stretch>
                      <a:fillRect/>
                    </a:stretch>
                  </pic:blipFill>
                  <pic:spPr bwMode="auto">
                    <a:xfrm>
                      <a:off x="0" y="0"/>
                      <a:ext cx="3867150" cy="647700"/>
                    </a:xfrm>
                    <a:prstGeom prst="rect">
                      <a:avLst/>
                    </a:prstGeom>
                    <a:noFill/>
                  </pic:spPr>
                </pic:pic>
              </a:graphicData>
            </a:graphic>
          </wp:inline>
        </w:drawing>
      </w:r>
    </w:p>
    <w:p>
      <w:pPr>
        <w:pStyle w:val="Normal"/>
        <w:spacing w:before="0" w:after="200"/>
        <w:jc w:val="center"/>
        <w:rPr/>
      </w:pPr>
      <w:r>
        <w:rPr>
          <w:b/>
          <w:bCs/>
          <w:sz w:val="20"/>
          <w:szCs w:val="20"/>
        </w:rPr>
        <w:t xml:space="preserve">Figura 9. </w:t>
      </w:r>
      <w:r>
        <w:rPr>
          <w:i/>
          <w:iCs/>
          <w:sz w:val="20"/>
          <w:szCs w:val="20"/>
        </w:rPr>
        <w:t>Ejemplo de mensaje de confirmación</w:t>
      </w:r>
      <w:r>
        <w:br w:type="page"/>
      </w:r>
    </w:p>
    <w:p>
      <w:pPr>
        <w:pStyle w:val="Heading1"/>
        <w:spacing w:before="0" w:after="200"/>
        <w:rPr/>
      </w:pPr>
      <w:bookmarkStart w:id="30" w:name="__RefHeading___Toc2837_2235578445"/>
      <w:bookmarkStart w:id="31" w:name="_Toc16"/>
      <w:bookmarkEnd w:id="30"/>
      <w:r>
        <w:rPr/>
        <w:t>4. Dashboard</w:t>
      </w:r>
      <w:bookmarkEnd w:id="31"/>
    </w:p>
    <w:p>
      <w:pPr>
        <w:pStyle w:val="Normal"/>
        <w:spacing w:lineRule="auto" w:line="288" w:before="0" w:after="120"/>
        <w:jc w:val="both"/>
        <w:rPr/>
      </w:pPr>
      <w:r>
        <w:rPr/>
        <w:t>Es la pantalla de inicio. Resume en un solo lugar lo que pasa hoy en el laboratorio. Todos sus datos son reales y se actualizan con cada acción.</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6162675"/>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3"/>
                    <a:stretch>
                      <a:fillRect/>
                    </a:stretch>
                  </pic:blipFill>
                  <pic:spPr bwMode="auto">
                    <a:xfrm>
                      <a:off x="0" y="0"/>
                      <a:ext cx="5762625" cy="6162675"/>
                    </a:xfrm>
                    <a:prstGeom prst="rect">
                      <a:avLst/>
                    </a:prstGeom>
                    <a:noFill/>
                  </pic:spPr>
                </pic:pic>
              </a:graphicData>
            </a:graphic>
          </wp:inline>
        </w:drawing>
      </w:r>
    </w:p>
    <w:p>
      <w:pPr>
        <w:pStyle w:val="Normal"/>
        <w:spacing w:before="0" w:after="200"/>
        <w:jc w:val="center"/>
        <w:rPr/>
      </w:pPr>
      <w:r>
        <w:rPr>
          <w:b/>
          <w:bCs/>
          <w:sz w:val="20"/>
          <w:szCs w:val="20"/>
        </w:rPr>
        <w:t xml:space="preserve">Figura 10. </w:t>
      </w:r>
      <w:r>
        <w:rPr>
          <w:i/>
          <w:iCs/>
          <w:sz w:val="20"/>
          <w:szCs w:val="20"/>
        </w:rPr>
        <w:t>Dashboard completo</w:t>
      </w:r>
    </w:p>
    <w:p>
      <w:pPr>
        <w:pStyle w:val="Heading2"/>
        <w:keepNext w:val="true"/>
        <w:spacing w:before="240" w:after="120"/>
        <w:rPr/>
      </w:pPr>
      <w:bookmarkStart w:id="32" w:name="__RefHeading___Toc2839_2235578445"/>
      <w:bookmarkStart w:id="33" w:name="_Toc17"/>
      <w:bookmarkEnd w:id="32"/>
      <w:r>
        <w:rPr/>
        <w:t>4.1 Fecha</w:t>
      </w:r>
      <w:bookmarkEnd w:id="33"/>
    </w:p>
    <w:p>
      <w:pPr>
        <w:pStyle w:val="Normal"/>
        <w:spacing w:lineRule="auto" w:line="288" w:before="0" w:after="120"/>
        <w:jc w:val="both"/>
        <w:rPr/>
      </w:pPr>
      <w:r>
        <w:rPr/>
        <w:t>Arriba a la derecha se muestra la fecha del día, tomada del reloj del equipo. Es solo informativa.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1752600" cy="561975"/>
            <wp:effectExtent l="0" t="0" r="0" b="0"/>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4"/>
                    <a:stretch>
                      <a:fillRect/>
                    </a:stretch>
                  </pic:blipFill>
                  <pic:spPr bwMode="auto">
                    <a:xfrm>
                      <a:off x="0" y="0"/>
                      <a:ext cx="1752600" cy="561975"/>
                    </a:xfrm>
                    <a:prstGeom prst="rect">
                      <a:avLst/>
                    </a:prstGeom>
                    <a:noFill/>
                  </pic:spPr>
                </pic:pic>
              </a:graphicData>
            </a:graphic>
          </wp:inline>
        </w:drawing>
      </w:r>
    </w:p>
    <w:p>
      <w:pPr>
        <w:pStyle w:val="Normal"/>
        <w:spacing w:before="0" w:after="200"/>
        <w:jc w:val="center"/>
        <w:rPr/>
      </w:pPr>
      <w:r>
        <w:rPr>
          <w:b/>
          <w:bCs/>
          <w:sz w:val="20"/>
          <w:szCs w:val="20"/>
        </w:rPr>
        <w:t xml:space="preserve">Figura 11. </w:t>
      </w:r>
      <w:r>
        <w:rPr>
          <w:i/>
          <w:iCs/>
          <w:sz w:val="20"/>
          <w:szCs w:val="20"/>
        </w:rPr>
        <w:t>Fecha del día</w:t>
      </w:r>
    </w:p>
    <w:p>
      <w:pPr>
        <w:pStyle w:val="Heading2"/>
        <w:keepNext w:val="true"/>
        <w:spacing w:before="240" w:after="120"/>
        <w:rPr/>
      </w:pPr>
      <w:bookmarkStart w:id="34" w:name="__RefHeading___Toc2841_2235578445"/>
      <w:bookmarkStart w:id="35" w:name="_Toc18"/>
      <w:bookmarkEnd w:id="34"/>
      <w:r>
        <w:rPr/>
        <w:t>4.2 Indicadores del día</w:t>
      </w:r>
      <w:bookmarkEnd w:id="35"/>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838200"/>
            <wp:effectExtent l="0" t="0" r="0" b="0"/>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5"/>
                    <a:stretch>
                      <a:fillRect/>
                    </a:stretch>
                  </pic:blipFill>
                  <pic:spPr bwMode="auto">
                    <a:xfrm>
                      <a:off x="0" y="0"/>
                      <a:ext cx="5762625" cy="838200"/>
                    </a:xfrm>
                    <a:prstGeom prst="rect">
                      <a:avLst/>
                    </a:prstGeom>
                    <a:noFill/>
                  </pic:spPr>
                </pic:pic>
              </a:graphicData>
            </a:graphic>
          </wp:inline>
        </w:drawing>
      </w:r>
    </w:p>
    <w:p>
      <w:pPr>
        <w:pStyle w:val="Normal"/>
        <w:spacing w:before="0" w:after="200"/>
        <w:jc w:val="center"/>
        <w:rPr/>
      </w:pPr>
      <w:r>
        <w:rPr>
          <w:b/>
          <w:bCs/>
          <w:sz w:val="20"/>
          <w:szCs w:val="20"/>
        </w:rPr>
        <w:t xml:space="preserve">Figura 12. </w:t>
      </w:r>
      <w:r>
        <w:rPr>
          <w:i/>
          <w:iCs/>
          <w:sz w:val="20"/>
          <w:szCs w:val="20"/>
        </w:rPr>
        <w:t>Indicadores del día</w:t>
      </w:r>
    </w:p>
    <w:p>
      <w:pPr>
        <w:pStyle w:val="Normal"/>
        <w:keepNext w:val="true"/>
        <w:spacing w:before="120" w:after="80"/>
        <w:rPr/>
      </w:pPr>
      <w:r>
        <w:rPr>
          <w:b/>
          <w:bCs/>
          <w:sz w:val="20"/>
          <w:szCs w:val="20"/>
        </w:rPr>
        <w:t xml:space="preserve">Tabla 8. </w:t>
      </w:r>
      <w:r>
        <w:rPr>
          <w:i/>
          <w:iCs/>
          <w:sz w:val="20"/>
          <w:szCs w:val="20"/>
        </w:rPr>
        <w:t>Indicadores del Dashboard</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Indicador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Qué cuenta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Pacientes atendidos hoy</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Personas con al menos una solicitud registrada hoy. Debajo compara con ayer («↑ 1 más que ayer», «Igual que ayer»). Al pulsarlo abre Pacientes.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 tomadas hoy</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 registradas hoy, con la comparación con ayer. Abre Muestras.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 entregados hoy</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 publicados hoy, con la comparación con ayer. Abre Resultados › Entregados.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 en los últimos 7 días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Total de la semana, con una pequeña gráfica de barras por día; la barra de hoy va resaltada. Abre Reportes.</w:t>
            </w:r>
          </w:p>
        </w:tc>
      </w:tr>
    </w:tbl>
    <w:p>
      <w:pPr>
        <w:pStyle w:val="Normal"/>
        <w:spacing w:before="0" w:after="120"/>
        <w:rPr/>
      </w:pPr>
      <w:r>
        <w:rPr/>
      </w:r>
    </w:p>
    <w:p>
      <w:pPr>
        <w:pStyle w:val="Heading2"/>
        <w:keepNext w:val="true"/>
        <w:spacing w:before="240" w:after="120"/>
        <w:rPr/>
      </w:pPr>
      <w:bookmarkStart w:id="36" w:name="__RefHeading___Toc2843_2235578445"/>
      <w:bookmarkStart w:id="37" w:name="_Toc19"/>
      <w:bookmarkEnd w:id="36"/>
      <w:r>
        <w:rPr/>
        <w:t>4.3 Flujo de atención</w:t>
      </w:r>
      <w:bookmarkEnd w:id="37"/>
    </w:p>
    <w:p>
      <w:pPr>
        <w:pStyle w:val="Normal"/>
        <w:spacing w:lineRule="auto" w:line="288" w:before="0" w:after="120"/>
        <w:jc w:val="both"/>
        <w:rPr/>
      </w:pPr>
      <w:r>
        <w:rPr/>
        <w:t>Es la barra de siete etapas descrita en la sección 2.2. Pulsar una etapa lleva a la sección donde se atiende.</w:t>
      </w:r>
    </w:p>
    <w:p>
      <w:pPr>
        <w:pStyle w:val="Heading2"/>
        <w:keepNext w:val="true"/>
        <w:spacing w:before="240" w:after="120"/>
        <w:rPr/>
      </w:pPr>
      <w:bookmarkStart w:id="38" w:name="__RefHeading___Toc2845_2235578445"/>
      <w:bookmarkStart w:id="39" w:name="_Toc20"/>
      <w:bookmarkEnd w:id="38"/>
      <w:r>
        <w:rPr/>
        <w:t>4.4 Accesos rápidos</w:t>
      </w:r>
      <w:bookmarkEnd w:id="39"/>
    </w:p>
    <w:p>
      <w:pPr>
        <w:pStyle w:val="Normal"/>
        <w:spacing w:lineRule="auto" w:line="288" w:before="0" w:after="120"/>
        <w:jc w:val="both"/>
        <w:rPr/>
      </w:pPr>
      <w:r>
        <w:rPr/>
        <w:t xml:space="preserve">Cuatro botones que abren directamente los formularios más usados sin cambiar de sección: </w:t>
      </w:r>
      <w:r>
        <w:rPr>
          <w:b/>
          <w:bCs/>
        </w:rPr>
        <w:t>Nuevo paciente</w:t>
      </w:r>
      <w:r>
        <w:rPr/>
        <w:t xml:space="preserve">, </w:t>
      </w:r>
      <w:r>
        <w:rPr>
          <w:b/>
          <w:bCs/>
        </w:rPr>
        <w:t>Nueva solicitud</w:t>
      </w:r>
      <w:r>
        <w:rPr/>
        <w:t xml:space="preserve">, </w:t>
      </w:r>
      <w:r>
        <w:rPr>
          <w:b/>
          <w:bCs/>
        </w:rPr>
        <w:t>Registrar muestra</w:t>
      </w:r>
      <w:r>
        <w:rPr/>
        <w:t xml:space="preserve"> e </w:t>
      </w:r>
      <w:r>
        <w:rPr>
          <w:b/>
          <w:bCs/>
        </w:rPr>
        <w:t>Ingresar resultado</w:t>
      </w:r>
      <w:r>
        <w:rPr/>
        <w:t>.</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00050"/>
            <wp:effectExtent l="0" t="0" r="0" b="0"/>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6"/>
                    <a:stretch>
                      <a:fillRect/>
                    </a:stretch>
                  </pic:blipFill>
                  <pic:spPr bwMode="auto">
                    <a:xfrm>
                      <a:off x="0" y="0"/>
                      <a:ext cx="5762625" cy="400050"/>
                    </a:xfrm>
                    <a:prstGeom prst="rect">
                      <a:avLst/>
                    </a:prstGeom>
                    <a:noFill/>
                  </pic:spPr>
                </pic:pic>
              </a:graphicData>
            </a:graphic>
          </wp:inline>
        </w:drawing>
      </w:r>
    </w:p>
    <w:p>
      <w:pPr>
        <w:pStyle w:val="Normal"/>
        <w:spacing w:before="0" w:after="200"/>
        <w:jc w:val="center"/>
        <w:rPr/>
      </w:pPr>
      <w:r>
        <w:rPr>
          <w:b/>
          <w:bCs/>
          <w:sz w:val="20"/>
          <w:szCs w:val="20"/>
        </w:rPr>
        <w:t xml:space="preserve">Figura 13. </w:t>
      </w:r>
      <w:r>
        <w:rPr>
          <w:i/>
          <w:iCs/>
          <w:sz w:val="20"/>
          <w:szCs w:val="20"/>
        </w:rPr>
        <w:t>Accesos rápidos</w:t>
      </w:r>
    </w:p>
    <w:p>
      <w:pPr>
        <w:pStyle w:val="Heading2"/>
        <w:keepNext w:val="true"/>
        <w:spacing w:before="240" w:after="120"/>
        <w:rPr/>
      </w:pPr>
      <w:bookmarkStart w:id="40" w:name="__RefHeading___Toc2847_2235578445"/>
      <w:bookmarkStart w:id="41" w:name="_Toc21"/>
      <w:bookmarkEnd w:id="40"/>
      <w:r>
        <w:rPr/>
        <w:t>4.5 Actividad del laboratorio</w:t>
      </w:r>
      <w:bookmarkEnd w:id="41"/>
    </w:p>
    <w:p>
      <w:pPr>
        <w:pStyle w:val="Normal"/>
        <w:spacing w:lineRule="auto" w:line="288" w:before="0" w:after="120"/>
        <w:jc w:val="both"/>
        <w:rPr/>
      </w:pPr>
      <w:r>
        <w:rPr/>
        <w:t xml:space="preserve">Gráfico de barras con las muestras registradas, apiladas según su estado: procesadas, en proceso y pendientes. El selector de la esquina cambia entre </w:t>
      </w:r>
      <w:r>
        <w:rPr>
          <w:b/>
          <w:bCs/>
        </w:rPr>
        <w:t>Esta semana</w:t>
      </w:r>
      <w:r>
        <w:rPr/>
        <w:t xml:space="preserve"> (un barra por día) y </w:t>
      </w:r>
      <w:r>
        <w:rPr>
          <w:b/>
          <w:bCs/>
        </w:rPr>
        <w:t>Hoy</w:t>
      </w:r>
      <w:r>
        <w:rPr/>
        <w:t xml:space="preserve"> (una barra por hora). Al pasar el cursor por una barra se ve su detalle. </w:t>
      </w:r>
      <w:r>
        <w:rPr>
          <w:b/>
          <w:bCs/>
        </w:rPr>
        <w:t>Ver reporte detallado</w:t>
      </w:r>
      <w:r>
        <w:rPr/>
        <w:t xml:space="preserve"> abre Reportes.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2400300"/>
            <wp:effectExtent l="0" t="0" r="0" b="0"/>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7"/>
                    <a:stretch>
                      <a:fillRect/>
                    </a:stretch>
                  </pic:blipFill>
                  <pic:spPr bwMode="auto">
                    <a:xfrm>
                      <a:off x="0" y="0"/>
                      <a:ext cx="5762625" cy="2400300"/>
                    </a:xfrm>
                    <a:prstGeom prst="rect">
                      <a:avLst/>
                    </a:prstGeom>
                    <a:noFill/>
                  </pic:spPr>
                </pic:pic>
              </a:graphicData>
            </a:graphic>
          </wp:inline>
        </w:drawing>
      </w:r>
    </w:p>
    <w:p>
      <w:pPr>
        <w:pStyle w:val="Normal"/>
        <w:spacing w:before="0" w:after="200"/>
        <w:jc w:val="center"/>
        <w:rPr/>
      </w:pPr>
      <w:r>
        <w:rPr>
          <w:b/>
          <w:bCs/>
          <w:sz w:val="20"/>
          <w:szCs w:val="20"/>
        </w:rPr>
        <w:t xml:space="preserve">Figura 14. </w:t>
      </w:r>
      <w:r>
        <w:rPr>
          <w:i/>
          <w:iCs/>
          <w:sz w:val="20"/>
          <w:szCs w:val="20"/>
        </w:rPr>
        <w:t>Actividad del laboratorio</w:t>
      </w:r>
    </w:p>
    <w:p>
      <w:pPr>
        <w:pStyle w:val="Heading2"/>
        <w:keepNext w:val="true"/>
        <w:spacing w:before="240" w:after="120"/>
        <w:rPr/>
      </w:pPr>
      <w:bookmarkStart w:id="42" w:name="__RefHeading___Toc2849_2235578445"/>
      <w:bookmarkStart w:id="43" w:name="_Toc22"/>
      <w:bookmarkEnd w:id="42"/>
      <w:r>
        <w:rPr/>
        <w:t>4.6 Avance de hoy</w:t>
      </w:r>
      <w:bookmarkEnd w:id="43"/>
    </w:p>
    <w:p>
      <w:pPr>
        <w:pStyle w:val="Normal"/>
        <w:spacing w:lineRule="auto" w:line="288" w:before="0" w:after="120"/>
        <w:jc w:val="both"/>
        <w:rPr/>
      </w:pPr>
      <w:r>
        <w:rPr/>
        <w:t>Gráfico circular de las muestras del día según cuánto les falta: entregadas, en proceso y por analizar. En el centro, el porcentaje ya entregado; al lado, el estado del día (Sin muestras hoy, En marcha, Con muestras en espera o Todo entregado).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3381375" cy="2495550"/>
            <wp:effectExtent l="0" t="0" r="0" b="0"/>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8"/>
                    <a:stretch>
                      <a:fillRect/>
                    </a:stretch>
                  </pic:blipFill>
                  <pic:spPr bwMode="auto">
                    <a:xfrm>
                      <a:off x="0" y="0"/>
                      <a:ext cx="3381375" cy="2495550"/>
                    </a:xfrm>
                    <a:prstGeom prst="rect">
                      <a:avLst/>
                    </a:prstGeom>
                    <a:noFill/>
                  </pic:spPr>
                </pic:pic>
              </a:graphicData>
            </a:graphic>
          </wp:inline>
        </w:drawing>
      </w:r>
    </w:p>
    <w:p>
      <w:pPr>
        <w:pStyle w:val="Normal"/>
        <w:spacing w:before="0" w:after="200"/>
        <w:jc w:val="center"/>
        <w:rPr/>
      </w:pPr>
      <w:r>
        <w:rPr>
          <w:b/>
          <w:bCs/>
          <w:sz w:val="20"/>
          <w:szCs w:val="20"/>
        </w:rPr>
        <w:t xml:space="preserve">Figura 15. </w:t>
      </w:r>
      <w:r>
        <w:rPr>
          <w:i/>
          <w:iCs/>
          <w:sz w:val="20"/>
          <w:szCs w:val="20"/>
        </w:rPr>
        <w:t>Avance de hoy</w:t>
      </w:r>
    </w:p>
    <w:p>
      <w:pPr>
        <w:pStyle w:val="Heading2"/>
        <w:keepNext w:val="true"/>
        <w:spacing w:before="240" w:after="120"/>
        <w:rPr/>
      </w:pPr>
      <w:bookmarkStart w:id="44" w:name="__RefHeading___Toc2851_2235578445"/>
      <w:bookmarkStart w:id="45" w:name="_Toc23"/>
      <w:bookmarkEnd w:id="44"/>
      <w:r>
        <w:rPr/>
        <w:t>4.7 Pacientes atendidos</w:t>
      </w:r>
      <w:bookmarkEnd w:id="45"/>
    </w:p>
    <w:p>
      <w:pPr>
        <w:pStyle w:val="Normal"/>
        <w:spacing w:lineRule="auto" w:line="288" w:before="0" w:after="120"/>
        <w:jc w:val="both"/>
        <w:rPr/>
      </w:pPr>
      <w:r>
        <w:rPr/>
        <w:t>Curva con las personas atendidas cada día de los últimos siete días. El punto de hoy va resaltado con su cifra.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181475" cy="2495550"/>
            <wp:effectExtent l="0" t="0" r="0" b="0"/>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9"/>
                    <a:stretch>
                      <a:fillRect/>
                    </a:stretch>
                  </pic:blipFill>
                  <pic:spPr bwMode="auto">
                    <a:xfrm>
                      <a:off x="0" y="0"/>
                      <a:ext cx="4181475" cy="2495550"/>
                    </a:xfrm>
                    <a:prstGeom prst="rect">
                      <a:avLst/>
                    </a:prstGeom>
                    <a:noFill/>
                  </pic:spPr>
                </pic:pic>
              </a:graphicData>
            </a:graphic>
          </wp:inline>
        </w:drawing>
      </w:r>
    </w:p>
    <w:p>
      <w:pPr>
        <w:pStyle w:val="Normal"/>
        <w:spacing w:before="0" w:after="200"/>
        <w:jc w:val="center"/>
        <w:rPr/>
      </w:pPr>
      <w:r>
        <w:rPr>
          <w:b/>
          <w:bCs/>
          <w:sz w:val="20"/>
          <w:szCs w:val="20"/>
        </w:rPr>
        <w:t xml:space="preserve">Figura 16. </w:t>
      </w:r>
      <w:r>
        <w:rPr>
          <w:i/>
          <w:iCs/>
          <w:sz w:val="20"/>
          <w:szCs w:val="20"/>
        </w:rPr>
        <w:t>Pacientes atendidos en los últimos 7 días</w:t>
      </w:r>
    </w:p>
    <w:p>
      <w:pPr>
        <w:pStyle w:val="Heading2"/>
        <w:keepNext w:val="true"/>
        <w:spacing w:before="240" w:after="120"/>
        <w:rPr/>
      </w:pPr>
      <w:bookmarkStart w:id="46" w:name="__RefHeading___Toc2853_2235578445"/>
      <w:bookmarkStart w:id="47" w:name="_Toc24"/>
      <w:bookmarkEnd w:id="46"/>
      <w:r>
        <w:rPr/>
        <w:t>4.8 Exámenes más solicitados</w:t>
      </w:r>
      <w:bookmarkEnd w:id="47"/>
    </w:p>
    <w:p>
      <w:pPr>
        <w:pStyle w:val="Normal"/>
        <w:spacing w:lineRule="auto" w:line="288" w:before="0" w:after="120"/>
        <w:jc w:val="both"/>
        <w:rPr/>
      </w:pPr>
      <w:r>
        <w:rPr/>
        <w:t xml:space="preserve">Los cinco exámenes más pedidos en los últimos 30 días, con su área y una barra proporcional a la cantidad. </w:t>
      </w:r>
      <w:r>
        <w:rPr>
          <w:b/>
          <w:bCs/>
        </w:rPr>
        <w:t>Ver catálogo</w:t>
      </w:r>
      <w:r>
        <w:rPr/>
        <w:t xml:space="preserve"> abre el Catálogo de exámenes.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1971675"/>
            <wp:effectExtent l="0" t="0" r="0" b="0"/>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20"/>
                    <a:stretch>
                      <a:fillRect/>
                    </a:stretch>
                  </pic:blipFill>
                  <pic:spPr bwMode="auto">
                    <a:xfrm>
                      <a:off x="0" y="0"/>
                      <a:ext cx="5762625" cy="1971675"/>
                    </a:xfrm>
                    <a:prstGeom prst="rect">
                      <a:avLst/>
                    </a:prstGeom>
                    <a:noFill/>
                  </pic:spPr>
                </pic:pic>
              </a:graphicData>
            </a:graphic>
          </wp:inline>
        </w:drawing>
      </w:r>
    </w:p>
    <w:p>
      <w:pPr>
        <w:pStyle w:val="Normal"/>
        <w:spacing w:before="0" w:after="200"/>
        <w:jc w:val="center"/>
        <w:rPr/>
      </w:pPr>
      <w:r>
        <w:rPr>
          <w:b/>
          <w:bCs/>
          <w:sz w:val="20"/>
          <w:szCs w:val="20"/>
        </w:rPr>
        <w:t xml:space="preserve">Figura 17. </w:t>
      </w:r>
      <w:r>
        <w:rPr>
          <w:i/>
          <w:iCs/>
          <w:sz w:val="20"/>
          <w:szCs w:val="20"/>
        </w:rPr>
        <w:t>Exámenes más solicitados</w:t>
      </w:r>
    </w:p>
    <w:p>
      <w:pPr>
        <w:pStyle w:val="Heading2"/>
        <w:keepNext w:val="true"/>
        <w:spacing w:before="240" w:after="120"/>
        <w:rPr/>
      </w:pPr>
      <w:bookmarkStart w:id="48" w:name="__RefHeading___Toc2855_2235578445"/>
      <w:bookmarkStart w:id="49" w:name="_Toc25"/>
      <w:bookmarkEnd w:id="48"/>
      <w:r>
        <w:rPr/>
        <w:t>4.9 Alertas operativas</w:t>
      </w:r>
      <w:bookmarkEnd w:id="49"/>
    </w:p>
    <w:p>
      <w:pPr>
        <w:pStyle w:val="Normal"/>
        <w:spacing w:lineRule="auto" w:line="288" w:before="0" w:after="120"/>
        <w:jc w:val="both"/>
        <w:rPr/>
      </w:pPr>
      <w:r>
        <w:rPr/>
        <w:t xml:space="preserve">Las cuatro alertas más importantes, con su icono y su detalle. Cada una lleva a la sección donde se resuelve. El número de la esquina es el total de alertas. </w:t>
      </w:r>
      <w:r>
        <w:rPr>
          <w:b/>
          <w:bCs/>
        </w:rPr>
        <w:t>Ver todas las alertas</w:t>
      </w:r>
      <w:r>
        <w:rPr/>
        <w:t xml:space="preserve"> abre la lista completa.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3571875" cy="3390900"/>
            <wp:effectExtent l="0" t="0" r="0" b="0"/>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21"/>
                    <a:stretch>
                      <a:fillRect/>
                    </a:stretch>
                  </pic:blipFill>
                  <pic:spPr bwMode="auto">
                    <a:xfrm>
                      <a:off x="0" y="0"/>
                      <a:ext cx="3571875" cy="3390900"/>
                    </a:xfrm>
                    <a:prstGeom prst="rect">
                      <a:avLst/>
                    </a:prstGeom>
                    <a:noFill/>
                  </pic:spPr>
                </pic:pic>
              </a:graphicData>
            </a:graphic>
          </wp:inline>
        </w:drawing>
      </w:r>
    </w:p>
    <w:p>
      <w:pPr>
        <w:pStyle w:val="Normal"/>
        <w:spacing w:before="0" w:after="200"/>
        <w:jc w:val="center"/>
        <w:rPr/>
      </w:pPr>
      <w:r>
        <w:rPr>
          <w:b/>
          <w:bCs/>
          <w:sz w:val="20"/>
          <w:szCs w:val="20"/>
        </w:rPr>
        <w:t xml:space="preserve">Figura 18. </w:t>
      </w:r>
      <w:r>
        <w:rPr>
          <w:i/>
          <w:iCs/>
          <w:sz w:val="20"/>
          <w:szCs w:val="20"/>
        </w:rPr>
        <w:t>Alertas operativas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095750" cy="4953000"/>
            <wp:effectExtent l="0" t="0" r="0" b="0"/>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2"/>
                    <a:stretch>
                      <a:fillRect/>
                    </a:stretch>
                  </pic:blipFill>
                  <pic:spPr bwMode="auto">
                    <a:xfrm>
                      <a:off x="0" y="0"/>
                      <a:ext cx="4095750" cy="4953000"/>
                    </a:xfrm>
                    <a:prstGeom prst="rect">
                      <a:avLst/>
                    </a:prstGeom>
                    <a:noFill/>
                  </pic:spPr>
                </pic:pic>
              </a:graphicData>
            </a:graphic>
          </wp:inline>
        </w:drawing>
      </w:r>
    </w:p>
    <w:p>
      <w:pPr>
        <w:pStyle w:val="Normal"/>
        <w:spacing w:before="0" w:after="200"/>
        <w:jc w:val="center"/>
        <w:rPr/>
      </w:pPr>
      <w:r>
        <w:rPr>
          <w:b/>
          <w:bCs/>
          <w:sz w:val="20"/>
          <w:szCs w:val="20"/>
        </w:rPr>
        <w:t xml:space="preserve">Figura 19. </w:t>
      </w:r>
      <w:r>
        <w:rPr>
          <w:i/>
          <w:iCs/>
          <w:sz w:val="20"/>
          <w:szCs w:val="20"/>
        </w:rPr>
        <w:t>Lista completa de alertas operativas</w:t>
      </w:r>
    </w:p>
    <w:p>
      <w:pPr>
        <w:pStyle w:val="Heading2"/>
        <w:keepNext w:val="true"/>
        <w:spacing w:before="240" w:after="120"/>
        <w:rPr/>
      </w:pPr>
      <w:bookmarkStart w:id="50" w:name="__RefHeading___Toc2857_2235578445"/>
      <w:bookmarkStart w:id="51" w:name="_Toc26"/>
      <w:bookmarkEnd w:id="50"/>
      <w:r>
        <w:rPr/>
        <w:t>4.10 Estado del laboratorio</w:t>
      </w:r>
      <w:bookmarkEnd w:id="51"/>
    </w:p>
    <w:p>
      <w:pPr>
        <w:pStyle w:val="Normal"/>
        <w:spacing w:lineRule="auto" w:line="288" w:before="0" w:after="120"/>
        <w:jc w:val="both"/>
        <w:rPr/>
      </w:pPr>
      <w:r>
        <w:rPr/>
        <w:t>Muestra cuántos equipos están operativos (una barra por equipo, distinta si está en mantenimiento), cuántos exámenes están disponibles, cuántos insumos tienen existencias bajas y cuántos exámenes tienen la disponibilidad afectada.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3571875" cy="2190750"/>
            <wp:effectExtent l="0" t="0" r="0" b="0"/>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23"/>
                    <a:stretch>
                      <a:fillRect/>
                    </a:stretch>
                  </pic:blipFill>
                  <pic:spPr bwMode="auto">
                    <a:xfrm>
                      <a:off x="0" y="0"/>
                      <a:ext cx="3571875" cy="2190750"/>
                    </a:xfrm>
                    <a:prstGeom prst="rect">
                      <a:avLst/>
                    </a:prstGeom>
                    <a:noFill/>
                  </pic:spPr>
                </pic:pic>
              </a:graphicData>
            </a:graphic>
          </wp:inline>
        </w:drawing>
      </w:r>
    </w:p>
    <w:p>
      <w:pPr>
        <w:pStyle w:val="Normal"/>
        <w:spacing w:before="0" w:after="200"/>
        <w:jc w:val="center"/>
        <w:rPr/>
      </w:pPr>
      <w:r>
        <w:rPr>
          <w:b/>
          <w:bCs/>
          <w:sz w:val="20"/>
          <w:szCs w:val="20"/>
        </w:rPr>
        <w:t xml:space="preserve">Figura 20. </w:t>
      </w:r>
      <w:r>
        <w:rPr>
          <w:i/>
          <w:iCs/>
          <w:sz w:val="20"/>
          <w:szCs w:val="20"/>
        </w:rPr>
        <w:t>Estado del laboratorio</w:t>
      </w:r>
    </w:p>
    <w:p>
      <w:pPr>
        <w:pStyle w:val="Heading2"/>
        <w:keepNext w:val="true"/>
        <w:spacing w:before="240" w:after="120"/>
        <w:rPr/>
      </w:pPr>
      <w:bookmarkStart w:id="52" w:name="__RefHeading___Toc2859_2235578445"/>
      <w:bookmarkStart w:id="53" w:name="_Toc27"/>
      <w:bookmarkEnd w:id="52"/>
      <w:r>
        <w:rPr/>
        <w:t>4.11 Actividad de hoy</w:t>
      </w:r>
      <w:bookmarkEnd w:id="53"/>
    </w:p>
    <w:p>
      <w:pPr>
        <w:pStyle w:val="Normal"/>
        <w:spacing w:lineRule="auto" w:line="288" w:before="0" w:after="120"/>
        <w:jc w:val="both"/>
        <w:rPr/>
      </w:pPr>
      <w:r>
        <w:rPr/>
        <w:t xml:space="preserve">Las últimas acciones registradas hoy, con su hora, su descripción y el código afectado. </w:t>
      </w:r>
      <w:r>
        <w:rPr>
          <w:b/>
          <w:bCs/>
        </w:rPr>
        <w:t>Ver registro de actividad</w:t>
      </w:r>
      <w:r>
        <w:rPr/>
        <w:t xml:space="preserve"> abre la Auditoría.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3571875" cy="2466975"/>
            <wp:effectExtent l="0" t="0" r="0" b="0"/>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24"/>
                    <a:stretch>
                      <a:fillRect/>
                    </a:stretch>
                  </pic:blipFill>
                  <pic:spPr bwMode="auto">
                    <a:xfrm>
                      <a:off x="0" y="0"/>
                      <a:ext cx="3571875" cy="2466975"/>
                    </a:xfrm>
                    <a:prstGeom prst="rect">
                      <a:avLst/>
                    </a:prstGeom>
                    <a:noFill/>
                  </pic:spPr>
                </pic:pic>
              </a:graphicData>
            </a:graphic>
          </wp:inline>
        </w:drawing>
      </w:r>
    </w:p>
    <w:p>
      <w:pPr>
        <w:pStyle w:val="Normal"/>
        <w:spacing w:before="0" w:after="200"/>
        <w:jc w:val="center"/>
        <w:rPr/>
      </w:pPr>
      <w:r>
        <w:rPr>
          <w:b/>
          <w:bCs/>
          <w:sz w:val="20"/>
          <w:szCs w:val="20"/>
        </w:rPr>
        <w:t xml:space="preserve">Figura 21. </w:t>
      </w:r>
      <w:r>
        <w:rPr>
          <w:i/>
          <w:iCs/>
          <w:sz w:val="20"/>
          <w:szCs w:val="20"/>
        </w:rPr>
        <w:t>Actividad de hoy</w:t>
      </w:r>
      <w:r>
        <w:br w:type="page"/>
      </w:r>
    </w:p>
    <w:p>
      <w:pPr>
        <w:pStyle w:val="Heading1"/>
        <w:spacing w:before="0" w:after="200"/>
        <w:rPr/>
      </w:pPr>
      <w:bookmarkStart w:id="54" w:name="__RefHeading___Toc2861_2235578445"/>
      <w:bookmarkStart w:id="55" w:name="_Toc28"/>
      <w:bookmarkEnd w:id="54"/>
      <w:r>
        <w:rPr/>
        <w:t>5. Pacientes</w:t>
      </w:r>
      <w:bookmarkEnd w:id="55"/>
    </w:p>
    <w:p>
      <w:pPr>
        <w:pStyle w:val="Normal"/>
        <w:spacing w:lineRule="auto" w:line="288" w:before="0" w:after="120"/>
        <w:jc w:val="both"/>
        <w:rPr/>
      </w:pPr>
      <w:r>
        <w:rPr/>
        <w:t>Sección para registrar pacientes y consultar su historial. Tiene dos pestañas:</w:t>
      </w:r>
    </w:p>
    <w:p>
      <w:pPr>
        <w:pStyle w:val="ListParagraph"/>
        <w:numPr>
          <w:ilvl w:val="0"/>
          <w:numId w:val="1"/>
        </w:numPr>
        <w:spacing w:lineRule="auto" w:line="276" w:before="0" w:after="80"/>
        <w:jc w:val="both"/>
        <w:rPr/>
      </w:pPr>
      <w:r>
        <w:rPr>
          <w:b/>
          <w:bCs/>
        </w:rPr>
        <w:t>Por atender:</w:t>
      </w:r>
      <w:r>
        <w:rPr/>
        <w:t xml:space="preserve"> solo los pacientes registrados que todavía no tienen ninguna solicitud. Es la etapa 1 del flujo.</w:t>
      </w:r>
    </w:p>
    <w:p>
      <w:pPr>
        <w:pStyle w:val="ListParagraph"/>
        <w:numPr>
          <w:ilvl w:val="0"/>
          <w:numId w:val="1"/>
        </w:numPr>
        <w:spacing w:lineRule="auto" w:line="276" w:before="0" w:after="80"/>
        <w:jc w:val="both"/>
        <w:rPr/>
      </w:pPr>
      <w:r>
        <w:rPr>
          <w:b/>
          <w:bCs/>
        </w:rPr>
        <w:t>Todos los pacientes:</w:t>
      </w:r>
      <w:r>
        <w:rPr/>
        <w:t xml:space="preserve"> el registro completo, con la etapa en que está cada uno.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000500"/>
            <wp:effectExtent l="0" t="0" r="0" b="0"/>
            <wp:docPr id="2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pic:cNvPicPr>
                      <a:picLocks noChangeAspect="1" noChangeArrowheads="1"/>
                    </pic:cNvPicPr>
                  </pic:nvPicPr>
                  <pic:blipFill>
                    <a:blip r:embed="rId25"/>
                    <a:stretch>
                      <a:fillRect/>
                    </a:stretch>
                  </pic:blipFill>
                  <pic:spPr bwMode="auto">
                    <a:xfrm>
                      <a:off x="0" y="0"/>
                      <a:ext cx="5762625" cy="4000500"/>
                    </a:xfrm>
                    <a:prstGeom prst="rect">
                      <a:avLst/>
                    </a:prstGeom>
                    <a:noFill/>
                  </pic:spPr>
                </pic:pic>
              </a:graphicData>
            </a:graphic>
          </wp:inline>
        </w:drawing>
      </w:r>
    </w:p>
    <w:p>
      <w:pPr>
        <w:pStyle w:val="Normal"/>
        <w:spacing w:before="0" w:after="200"/>
        <w:jc w:val="center"/>
        <w:rPr/>
      </w:pPr>
      <w:r>
        <w:rPr>
          <w:b/>
          <w:bCs/>
          <w:sz w:val="20"/>
          <w:szCs w:val="20"/>
        </w:rPr>
        <w:t xml:space="preserve">Figura 22. </w:t>
      </w:r>
      <w:r>
        <w:rPr>
          <w:i/>
          <w:iCs/>
          <w:sz w:val="20"/>
          <w:szCs w:val="20"/>
        </w:rPr>
        <w:t>Pacientes, pestaña Todos los pacientes</w:t>
      </w:r>
    </w:p>
    <w:p>
      <w:pPr>
        <w:pStyle w:val="Heading2"/>
        <w:keepNext w:val="true"/>
        <w:spacing w:before="240" w:after="120"/>
        <w:rPr/>
      </w:pPr>
      <w:bookmarkStart w:id="56" w:name="__RefHeading___Toc2863_2235578445"/>
      <w:bookmarkStart w:id="57" w:name="_Toc29"/>
      <w:bookmarkEnd w:id="56"/>
      <w:r>
        <w:rPr/>
        <w:t>5.1 Buscar y filtrar</w:t>
      </w:r>
      <w:bookmarkEnd w:id="57"/>
    </w:p>
    <w:p>
      <w:pPr>
        <w:pStyle w:val="Normal"/>
        <w:spacing w:lineRule="auto" w:line="288" w:before="0" w:after="120"/>
        <w:jc w:val="both"/>
        <w:rPr/>
      </w:pPr>
      <w:r>
        <w:rPr/>
        <w:t xml:space="preserve">La barra de filtros permite buscar por nombre, DNI, celular o código, y filtrar por fecha de registro con el campo de fecha (se escribe dd/mm/aaaa o se elige en el calendario). </w:t>
      </w:r>
      <w:r>
        <w:rPr>
          <w:b/>
          <w:bCs/>
        </w:rPr>
        <w:t>Limpiar filtros</w:t>
      </w:r>
      <w:r>
        <w:rPr/>
        <w:t xml:space="preserve"> muestra de nuevo la lista completa.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47675"/>
            <wp:effectExtent l="0" t="0" r="0" b="0"/>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26"/>
                    <a:stretch>
                      <a:fillRect/>
                    </a:stretch>
                  </pic:blipFill>
                  <pic:spPr bwMode="auto">
                    <a:xfrm>
                      <a:off x="0" y="0"/>
                      <a:ext cx="5762625" cy="447675"/>
                    </a:xfrm>
                    <a:prstGeom prst="rect">
                      <a:avLst/>
                    </a:prstGeom>
                    <a:noFill/>
                  </pic:spPr>
                </pic:pic>
              </a:graphicData>
            </a:graphic>
          </wp:inline>
        </w:drawing>
      </w:r>
    </w:p>
    <w:p>
      <w:pPr>
        <w:pStyle w:val="Normal"/>
        <w:spacing w:before="0" w:after="200"/>
        <w:jc w:val="center"/>
        <w:rPr/>
      </w:pPr>
      <w:r>
        <w:rPr>
          <w:b/>
          <w:bCs/>
          <w:sz w:val="20"/>
          <w:szCs w:val="20"/>
        </w:rPr>
        <w:t xml:space="preserve">Figura 23. </w:t>
      </w:r>
      <w:r>
        <w:rPr>
          <w:i/>
          <w:iCs/>
          <w:sz w:val="20"/>
          <w:szCs w:val="20"/>
        </w:rPr>
        <w:t>Filtros de la lista de pacientes</w:t>
      </w:r>
    </w:p>
    <w:p>
      <w:pPr>
        <w:pStyle w:val="Normal"/>
        <w:keepNext w:val="true"/>
        <w:spacing w:before="120" w:after="80"/>
        <w:rPr/>
      </w:pPr>
      <w:r>
        <w:rPr>
          <w:b/>
          <w:bCs/>
          <w:sz w:val="20"/>
          <w:szCs w:val="20"/>
        </w:rPr>
        <w:t xml:space="preserve">Tabla 9. </w:t>
      </w:r>
      <w:r>
        <w:rPr>
          <w:i/>
          <w:iCs/>
          <w:sz w:val="20"/>
          <w:szCs w:val="20"/>
        </w:rPr>
        <w:t>Columnas de la lista de pacientes</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Columna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Contenido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 / Código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Iniciales, nombre completo, DNI y código PAC-. Al pulsar el nombre se abre su ficha.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DNI, Edad, Celular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de identificación y contacto. La edad se calcula sola desde la fecha de nacimiento.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Registrado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Fecha en que se registró.</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Etapa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Etapa del flujo en que está su atención más atrasada.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Acciones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bCs/>
                <w:sz w:val="21"/>
                <w:szCs w:val="21"/>
              </w:rPr>
              <w:t>Crear solicitud</w:t>
            </w:r>
            <w:r>
              <w:rPr>
                <w:b w:val="false"/>
                <w:bCs w:val="false"/>
                <w:sz w:val="21"/>
                <w:szCs w:val="21"/>
              </w:rPr>
              <w:t xml:space="preserve"> (en Por atender) abre el formulario de solicitud con el paciente ya elegido. </w:t>
            </w:r>
            <w:r>
              <w:rPr>
                <w:b/>
                <w:bCs/>
                <w:sz w:val="21"/>
                <w:szCs w:val="21"/>
              </w:rPr>
              <w:t>Ver ficha</w:t>
            </w:r>
            <w:r>
              <w:rPr>
                <w:b w:val="false"/>
                <w:bCs w:val="false"/>
                <w:sz w:val="21"/>
                <w:szCs w:val="21"/>
              </w:rPr>
              <w:t xml:space="preserve"> abre su ficha.</w:t>
            </w:r>
          </w:p>
        </w:tc>
      </w:tr>
    </w:tbl>
    <w:p>
      <w:pPr>
        <w:pStyle w:val="Normal"/>
        <w:spacing w:before="0" w:after="120"/>
        <w:rPr/>
      </w:pPr>
      <w:r>
        <w:rPr/>
      </w:r>
    </w:p>
    <w:p>
      <w:pPr>
        <w:pStyle w:val="Heading2"/>
        <w:keepNext w:val="true"/>
        <w:spacing w:before="240" w:after="120"/>
        <w:rPr/>
      </w:pPr>
      <w:bookmarkStart w:id="58" w:name="__RefHeading___Toc2865_2235578445"/>
      <w:bookmarkStart w:id="59" w:name="_Toc30"/>
      <w:bookmarkEnd w:id="58"/>
      <w:r>
        <w:rPr/>
        <w:t>5.2 Registrar un paciente</w:t>
      </w:r>
      <w:bookmarkEnd w:id="59"/>
    </w:p>
    <w:p>
      <w:pPr>
        <w:pStyle w:val="Normal"/>
        <w:spacing w:lineRule="auto" w:line="288" w:before="0" w:after="120"/>
        <w:jc w:val="both"/>
        <w:rPr/>
      </w:pPr>
      <w:r>
        <w:rPr/>
        <w:t xml:space="preserve">Se pulsa </w:t>
      </w:r>
      <w:r>
        <w:rPr>
          <w:b/>
          <w:bCs/>
        </w:rPr>
        <w:t>Nuevo paciente</w:t>
      </w:r>
      <w:r>
        <w:rPr/>
        <w:t xml:space="preserve"> (arriba a la derecha, o en los accesos rápidos del Dashboard). Se abre el formulario: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495925"/>
            <wp:effectExtent l="0" t="0" r="0" b="0"/>
            <wp:docPr id="2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pic:cNvPicPr>
                      <a:picLocks noChangeAspect="1" noChangeArrowheads="1"/>
                    </pic:cNvPicPr>
                  </pic:nvPicPr>
                  <pic:blipFill>
                    <a:blip r:embed="rId27"/>
                    <a:stretch>
                      <a:fillRect/>
                    </a:stretch>
                  </pic:blipFill>
                  <pic:spPr bwMode="auto">
                    <a:xfrm>
                      <a:off x="0" y="0"/>
                      <a:ext cx="5762625" cy="5495925"/>
                    </a:xfrm>
                    <a:prstGeom prst="rect">
                      <a:avLst/>
                    </a:prstGeom>
                    <a:noFill/>
                  </pic:spPr>
                </pic:pic>
              </a:graphicData>
            </a:graphic>
          </wp:inline>
        </w:drawing>
      </w:r>
    </w:p>
    <w:p>
      <w:pPr>
        <w:pStyle w:val="Normal"/>
        <w:spacing w:before="0" w:after="200"/>
        <w:jc w:val="center"/>
        <w:rPr/>
      </w:pPr>
      <w:r>
        <w:rPr>
          <w:b/>
          <w:bCs/>
          <w:sz w:val="20"/>
          <w:szCs w:val="20"/>
        </w:rPr>
        <w:t xml:space="preserve">Figura 24. </w:t>
      </w:r>
      <w:r>
        <w:rPr>
          <w:i/>
          <w:iCs/>
          <w:sz w:val="20"/>
          <w:szCs w:val="20"/>
        </w:rPr>
        <w:t>Formulario Registrar nuevo paciente</w:t>
      </w:r>
    </w:p>
    <w:p>
      <w:pPr>
        <w:pStyle w:val="Normal"/>
        <w:keepNext w:val="true"/>
        <w:spacing w:before="120" w:after="80"/>
        <w:rPr/>
      </w:pPr>
      <w:r>
        <w:rPr>
          <w:b/>
          <w:bCs/>
          <w:sz w:val="20"/>
          <w:szCs w:val="20"/>
        </w:rPr>
        <w:t xml:space="preserve">Tabla 10. </w:t>
      </w:r>
      <w:r>
        <w:rPr>
          <w:i/>
          <w:iCs/>
          <w:sz w:val="20"/>
          <w:szCs w:val="20"/>
        </w:rPr>
        <w:t>Campos del formulario de paciente</w:t>
      </w:r>
    </w:p>
    <w:tbl>
      <w:tblPr>
        <w:tblW w:w="9072" w:type="dxa"/>
        <w:jc w:val="left"/>
        <w:tblInd w:w="105" w:type="dxa"/>
        <w:tblLayout w:type="fixed"/>
        <w:tblCellMar>
          <w:top w:w="60" w:type="dxa"/>
          <w:left w:w="100" w:type="dxa"/>
          <w:bottom w:w="60" w:type="dxa"/>
          <w:right w:w="100" w:type="dxa"/>
        </w:tblCellMar>
      </w:tblPr>
      <w:tblGrid>
        <w:gridCol w:w="2299"/>
        <w:gridCol w:w="1300"/>
        <w:gridCol w:w="5473"/>
      </w:tblGrid>
      <w:tr>
        <w:trPr>
          <w:tblHeader w:val="true"/>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Campo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Obligatorio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Descripción</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DNI</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Documento de 8 dígitos. No puede repetirse: si ya existe, el programa avisa y no guarda.</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Sexo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Femenino, Masculino u Otro.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Nombres del paciente.</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Apellidos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Apellidos del paciente.</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Fecha de nacimiento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escribe dd/mm/aaaa (las barras se ponen solas) o se elige en el calendario, que tiene listas de mes y año. No admite fechas futuras ni días inexistentes.</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Edad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calcula sola; no se escribe.</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Celular</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Número de contacto.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Correo electrónico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Correo de contacto.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Dirección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Domicilio.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Observaciones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Información adicional (alergias, indicaciones, etc.).</w:t>
            </w:r>
          </w:p>
        </w:tc>
      </w:tr>
    </w:tbl>
    <w:p>
      <w:pPr>
        <w:pStyle w:val="Normal"/>
        <w:spacing w:before="0" w:after="120"/>
        <w:rPr/>
      </w:pPr>
      <w:r>
        <w:rPr/>
      </w:r>
    </w:p>
    <w:p>
      <w:pPr>
        <w:pStyle w:val="Normal"/>
        <w:keepNext w:val="true"/>
        <w:spacing w:before="120" w:after="80"/>
        <w:rPr/>
      </w:pPr>
      <w:r>
        <w:rPr>
          <w:b/>
          <w:bCs/>
          <w:sz w:val="20"/>
          <w:szCs w:val="20"/>
        </w:rPr>
        <w:t xml:space="preserve">Tabla 11. </w:t>
      </w:r>
      <w:r>
        <w:rPr>
          <w:i/>
          <w:iCs/>
          <w:sz w:val="20"/>
          <w:szCs w:val="20"/>
        </w:rPr>
        <w:t>Botones del formulario de paciente</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Botón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Acción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Cancelar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Cierra sin guardar.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Guardar y crear solicitud</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 el paciente y abre enseguida el formulario de solicitud con él ya elegido.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Guardar paciente</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 el paciente. Queda en Pacientes › Por atender.</w:t>
            </w:r>
          </w:p>
        </w:tc>
      </w:tr>
    </w:tbl>
    <w:p>
      <w:pPr>
        <w:pStyle w:val="Normal"/>
        <w:spacing w:before="0" w:after="120"/>
        <w:rPr/>
      </w:pPr>
      <w:r>
        <w:rPr/>
      </w:r>
    </w:p>
    <w:p>
      <w:pPr>
        <w:pStyle w:val="Normal"/>
        <w:spacing w:lineRule="auto" w:line="288" w:before="0" w:after="120"/>
        <w:jc w:val="both"/>
        <w:rPr/>
      </w:pPr>
      <w:r>
        <w:rPr>
          <w:b/>
          <w:bCs/>
        </w:rPr>
        <w:t>Ejemplo.</w:t>
      </w:r>
      <w:r>
        <w:rPr/>
        <w:t xml:space="preserve"> Se registra al paciente Puma Andino Real, DNI 76543210, nacido el 15/03/1990. El programa calcula 36 años, guarda el registro con el código PAC-000006 y lo muestra en la pestaña Por atender.</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495925"/>
            <wp:effectExtent l="0" t="0" r="0" b="0"/>
            <wp:docPr id="25"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pic:cNvPicPr>
                      <a:picLocks noChangeAspect="1" noChangeArrowheads="1"/>
                    </pic:cNvPicPr>
                  </pic:nvPicPr>
                  <pic:blipFill>
                    <a:blip r:embed="rId28"/>
                    <a:stretch>
                      <a:fillRect/>
                    </a:stretch>
                  </pic:blipFill>
                  <pic:spPr bwMode="auto">
                    <a:xfrm>
                      <a:off x="0" y="0"/>
                      <a:ext cx="5762625" cy="5495925"/>
                    </a:xfrm>
                    <a:prstGeom prst="rect">
                      <a:avLst/>
                    </a:prstGeom>
                    <a:noFill/>
                  </pic:spPr>
                </pic:pic>
              </a:graphicData>
            </a:graphic>
          </wp:inline>
        </w:drawing>
      </w:r>
    </w:p>
    <w:p>
      <w:pPr>
        <w:pStyle w:val="Normal"/>
        <w:spacing w:before="0" w:after="200"/>
        <w:jc w:val="center"/>
        <w:rPr/>
      </w:pPr>
      <w:r>
        <w:rPr>
          <w:b/>
          <w:bCs/>
          <w:sz w:val="20"/>
          <w:szCs w:val="20"/>
        </w:rPr>
        <w:t xml:space="preserve">Figura 25. </w:t>
      </w:r>
      <w:r>
        <w:rPr>
          <w:i/>
          <w:iCs/>
          <w:sz w:val="20"/>
          <w:szCs w:val="20"/>
        </w:rPr>
        <w:t>Formulario completado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26"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pic:cNvPicPr>
                      <a:picLocks noChangeAspect="1" noChangeArrowheads="1"/>
                    </pic:cNvPicPr>
                  </pic:nvPicPr>
                  <pic:blipFill>
                    <a:blip r:embed="rId29"/>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26. </w:t>
      </w:r>
      <w:r>
        <w:rPr>
          <w:i/>
          <w:iCs/>
          <w:sz w:val="20"/>
          <w:szCs w:val="20"/>
        </w:rPr>
        <w:t>El paciente nuevo en Pacientes › Por atender</w:t>
      </w:r>
    </w:p>
    <w:p>
      <w:pPr>
        <w:pStyle w:val="Heading2"/>
        <w:keepNext w:val="true"/>
        <w:spacing w:before="240" w:after="120"/>
        <w:rPr/>
      </w:pPr>
      <w:bookmarkStart w:id="60" w:name="__RefHeading___Toc2867_2235578445"/>
      <w:bookmarkStart w:id="61" w:name="_Toc31"/>
      <w:bookmarkEnd w:id="60"/>
      <w:r>
        <w:rPr/>
        <w:t>5.3 Ficha del paciente</w:t>
      </w:r>
      <w:bookmarkEnd w:id="61"/>
    </w:p>
    <w:p>
      <w:pPr>
        <w:pStyle w:val="Normal"/>
        <w:spacing w:lineRule="auto" w:line="288" w:before="0" w:after="120"/>
        <w:jc w:val="both"/>
        <w:rPr/>
      </w:pPr>
      <w:r>
        <w:rPr/>
        <w:t xml:space="preserve">Al pulsar el nombre de un paciente se abre su ficha. Arriba muestra su nombre, código, DNI, edad, sexo y contacto, el botón </w:t>
      </w:r>
      <w:r>
        <w:rPr>
          <w:b/>
          <w:bCs/>
        </w:rPr>
        <w:t>Nueva solicitud</w:t>
      </w:r>
      <w:r>
        <w:rPr/>
        <w:t xml:space="preserve"> y el enlace </w:t>
      </w:r>
      <w:r>
        <w:rPr>
          <w:b/>
          <w:bCs/>
        </w:rPr>
        <w:t>Volver a pacientes</w:t>
      </w:r>
      <w:r>
        <w:rPr/>
        <w:t>. Debajo tiene cinco pestañas:</w:t>
      </w:r>
    </w:p>
    <w:p>
      <w:pPr>
        <w:pStyle w:val="Normal"/>
        <w:keepNext w:val="true"/>
        <w:spacing w:before="120" w:after="80"/>
        <w:rPr/>
      </w:pPr>
      <w:r>
        <w:rPr>
          <w:b/>
          <w:bCs/>
          <w:sz w:val="20"/>
          <w:szCs w:val="20"/>
        </w:rPr>
        <w:t xml:space="preserve">Tabla 12. </w:t>
      </w:r>
      <w:r>
        <w:rPr>
          <w:i/>
          <w:iCs/>
          <w:sz w:val="20"/>
          <w:szCs w:val="20"/>
        </w:rPr>
        <w:t>Pestañas de la ficha del paciente</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Pestaña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Contenido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Resumen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 xml:space="preserve">Información del paciente (con el botón </w:t>
            </w:r>
            <w:r>
              <w:rPr>
                <w:b/>
                <w:bCs/>
                <w:sz w:val="21"/>
                <w:szCs w:val="21"/>
              </w:rPr>
              <w:t>Editar</w:t>
            </w:r>
            <w:r>
              <w:rPr>
                <w:b w:val="false"/>
                <w:bCs w:val="false"/>
                <w:sz w:val="21"/>
                <w:szCs w:val="21"/>
              </w:rPr>
              <w:t xml:space="preserve"> para corregir sus datos) y resumen de atenciones: número de solicitudes, muestras y resultados publicados, con la lista de exámenes y su estado. Pulsar un examen abre su trazabilidad o su resultado publicado.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Solicitudes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Todas las solicitudes del paciente con fecha, exámenes, importe y estado.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Todas sus muestras con examen, fecha de toma, responsable y estado.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Sus resultados. Solo se ven los valores de los publicados; los demás aparecen como «Resultado pendiente».</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Historial</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 xml:space="preserve">Línea de tiempo de todas sus atenciones, con un enlace </w:t>
            </w:r>
            <w:r>
              <w:rPr>
                <w:b/>
                <w:bCs/>
                <w:sz w:val="21"/>
                <w:szCs w:val="21"/>
              </w:rPr>
              <w:t>Ver trazabilidad</w:t>
            </w:r>
            <w:r>
              <w:rPr>
                <w:b w:val="false"/>
                <w:bCs w:val="false"/>
                <w:sz w:val="21"/>
                <w:szCs w:val="21"/>
              </w:rPr>
              <w:t xml:space="preserve"> en cada una.</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429250"/>
            <wp:effectExtent l="0" t="0" r="0" b="0"/>
            <wp:docPr id="27"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pic:cNvPicPr>
                      <a:picLocks noChangeAspect="1" noChangeArrowheads="1"/>
                    </pic:cNvPicPr>
                  </pic:nvPicPr>
                  <pic:blipFill>
                    <a:blip r:embed="rId30"/>
                    <a:stretch>
                      <a:fillRect/>
                    </a:stretch>
                  </pic:blipFill>
                  <pic:spPr bwMode="auto">
                    <a:xfrm>
                      <a:off x="0" y="0"/>
                      <a:ext cx="5762625" cy="5429250"/>
                    </a:xfrm>
                    <a:prstGeom prst="rect">
                      <a:avLst/>
                    </a:prstGeom>
                    <a:noFill/>
                  </pic:spPr>
                </pic:pic>
              </a:graphicData>
            </a:graphic>
          </wp:inline>
        </w:drawing>
      </w:r>
    </w:p>
    <w:p>
      <w:pPr>
        <w:pStyle w:val="Normal"/>
        <w:spacing w:before="0" w:after="200"/>
        <w:jc w:val="center"/>
        <w:rPr/>
      </w:pPr>
      <w:r>
        <w:rPr>
          <w:b/>
          <w:bCs/>
          <w:sz w:val="20"/>
          <w:szCs w:val="20"/>
        </w:rPr>
        <w:t xml:space="preserve">Figura 27. </w:t>
      </w:r>
      <w:r>
        <w:rPr>
          <w:i/>
          <w:iCs/>
          <w:sz w:val="20"/>
          <w:szCs w:val="20"/>
        </w:rPr>
        <w:t>Ficha del paciente, pestaña Resumen</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086225"/>
            <wp:effectExtent l="0" t="0" r="0" b="0"/>
            <wp:docPr id="28"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pic:cNvPicPr>
                      <a:picLocks noChangeAspect="1" noChangeArrowheads="1"/>
                    </pic:cNvPicPr>
                  </pic:nvPicPr>
                  <pic:blipFill>
                    <a:blip r:embed="rId31"/>
                    <a:stretch>
                      <a:fillRect/>
                    </a:stretch>
                  </pic:blipFill>
                  <pic:spPr bwMode="auto">
                    <a:xfrm>
                      <a:off x="0" y="0"/>
                      <a:ext cx="5762625" cy="4086225"/>
                    </a:xfrm>
                    <a:prstGeom prst="rect">
                      <a:avLst/>
                    </a:prstGeom>
                    <a:noFill/>
                  </pic:spPr>
                </pic:pic>
              </a:graphicData>
            </a:graphic>
          </wp:inline>
        </w:drawing>
      </w:r>
    </w:p>
    <w:p>
      <w:pPr>
        <w:pStyle w:val="Normal"/>
        <w:spacing w:before="0" w:after="200"/>
        <w:jc w:val="center"/>
        <w:rPr/>
      </w:pPr>
      <w:r>
        <w:rPr>
          <w:b/>
          <w:bCs/>
          <w:sz w:val="20"/>
          <w:szCs w:val="20"/>
        </w:rPr>
        <w:t xml:space="preserve">Figura 28. </w:t>
      </w:r>
      <w:r>
        <w:rPr>
          <w:i/>
          <w:iCs/>
          <w:sz w:val="20"/>
          <w:szCs w:val="20"/>
        </w:rPr>
        <w:t>Ficha del paciente, pestaña Solicitudes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324350"/>
            <wp:effectExtent l="0" t="0" r="0" b="0"/>
            <wp:docPr id="2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pic:cNvPicPr>
                      <a:picLocks noChangeAspect="1" noChangeArrowheads="1"/>
                    </pic:cNvPicPr>
                  </pic:nvPicPr>
                  <pic:blipFill>
                    <a:blip r:embed="rId32"/>
                    <a:stretch>
                      <a:fillRect/>
                    </a:stretch>
                  </pic:blipFill>
                  <pic:spPr bwMode="auto">
                    <a:xfrm>
                      <a:off x="0" y="0"/>
                      <a:ext cx="5762625" cy="4324350"/>
                    </a:xfrm>
                    <a:prstGeom prst="rect">
                      <a:avLst/>
                    </a:prstGeom>
                    <a:noFill/>
                  </pic:spPr>
                </pic:pic>
              </a:graphicData>
            </a:graphic>
          </wp:inline>
        </w:drawing>
      </w:r>
    </w:p>
    <w:p>
      <w:pPr>
        <w:pStyle w:val="Normal"/>
        <w:spacing w:before="0" w:after="200"/>
        <w:jc w:val="center"/>
        <w:rPr/>
      </w:pPr>
      <w:r>
        <w:rPr>
          <w:b/>
          <w:bCs/>
          <w:sz w:val="20"/>
          <w:szCs w:val="20"/>
        </w:rPr>
        <w:t xml:space="preserve">Figura 29. </w:t>
      </w:r>
      <w:r>
        <w:rPr>
          <w:i/>
          <w:iCs/>
          <w:sz w:val="20"/>
          <w:szCs w:val="20"/>
        </w:rPr>
        <w:t>Ficha del paciente, pestaña Muestras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619625"/>
            <wp:effectExtent l="0" t="0" r="0" b="0"/>
            <wp:docPr id="30"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pic:cNvPicPr>
                      <a:picLocks noChangeAspect="1" noChangeArrowheads="1"/>
                    </pic:cNvPicPr>
                  </pic:nvPicPr>
                  <pic:blipFill>
                    <a:blip r:embed="rId33"/>
                    <a:stretch>
                      <a:fillRect/>
                    </a:stretch>
                  </pic:blipFill>
                  <pic:spPr bwMode="auto">
                    <a:xfrm>
                      <a:off x="0" y="0"/>
                      <a:ext cx="5762625" cy="4619625"/>
                    </a:xfrm>
                    <a:prstGeom prst="rect">
                      <a:avLst/>
                    </a:prstGeom>
                    <a:noFill/>
                  </pic:spPr>
                </pic:pic>
              </a:graphicData>
            </a:graphic>
          </wp:inline>
        </w:drawing>
      </w:r>
    </w:p>
    <w:p>
      <w:pPr>
        <w:pStyle w:val="Normal"/>
        <w:spacing w:before="0" w:after="200"/>
        <w:jc w:val="center"/>
        <w:rPr/>
      </w:pPr>
      <w:r>
        <w:rPr>
          <w:b/>
          <w:bCs/>
          <w:sz w:val="20"/>
          <w:szCs w:val="20"/>
        </w:rPr>
        <w:t xml:space="preserve">Figura 30. </w:t>
      </w:r>
      <w:r>
        <w:rPr>
          <w:i/>
          <w:iCs/>
          <w:sz w:val="20"/>
          <w:szCs w:val="20"/>
        </w:rPr>
        <w:t>Ficha del paciente, pestaña Resultados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6610350"/>
            <wp:effectExtent l="0" t="0" r="0" b="0"/>
            <wp:docPr id="31"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pic:cNvPicPr>
                      <a:picLocks noChangeAspect="1" noChangeArrowheads="1"/>
                    </pic:cNvPicPr>
                  </pic:nvPicPr>
                  <pic:blipFill>
                    <a:blip r:embed="rId34"/>
                    <a:stretch>
                      <a:fillRect/>
                    </a:stretch>
                  </pic:blipFill>
                  <pic:spPr bwMode="auto">
                    <a:xfrm>
                      <a:off x="0" y="0"/>
                      <a:ext cx="5762625" cy="6610350"/>
                    </a:xfrm>
                    <a:prstGeom prst="rect">
                      <a:avLst/>
                    </a:prstGeom>
                    <a:noFill/>
                  </pic:spPr>
                </pic:pic>
              </a:graphicData>
            </a:graphic>
          </wp:inline>
        </w:drawing>
      </w:r>
    </w:p>
    <w:p>
      <w:pPr>
        <w:pStyle w:val="Normal"/>
        <w:spacing w:before="0" w:after="200"/>
        <w:jc w:val="center"/>
        <w:rPr/>
      </w:pPr>
      <w:r>
        <w:rPr>
          <w:b/>
          <w:bCs/>
          <w:sz w:val="20"/>
          <w:szCs w:val="20"/>
        </w:rPr>
        <w:t xml:space="preserve">Figura 31. </w:t>
      </w:r>
      <w:r>
        <w:rPr>
          <w:i/>
          <w:iCs/>
          <w:sz w:val="20"/>
          <w:szCs w:val="20"/>
        </w:rPr>
        <w:t>Ficha del paciente, pestaña Historial</w:t>
      </w:r>
      <w:r>
        <w:br w:type="page"/>
      </w:r>
    </w:p>
    <w:p>
      <w:pPr>
        <w:pStyle w:val="Heading1"/>
        <w:spacing w:before="0" w:after="200"/>
        <w:rPr/>
      </w:pPr>
      <w:bookmarkStart w:id="62" w:name="__RefHeading___Toc2869_2235578445"/>
      <w:bookmarkStart w:id="63" w:name="_Toc32"/>
      <w:bookmarkEnd w:id="62"/>
      <w:r>
        <w:rPr/>
        <w:t>6. Solicitudes</w:t>
      </w:r>
      <w:bookmarkEnd w:id="63"/>
    </w:p>
    <w:p>
      <w:pPr>
        <w:pStyle w:val="Normal"/>
        <w:spacing w:lineRule="auto" w:line="288" w:before="0" w:after="120"/>
        <w:jc w:val="both"/>
        <w:rPr/>
      </w:pPr>
      <w:r>
        <w:rPr/>
        <w:t>Una solicitud indica qué exámenes se le harán a un paciente. La sección tiene dos pestañas:</w:t>
      </w:r>
    </w:p>
    <w:p>
      <w:pPr>
        <w:pStyle w:val="ListParagraph"/>
        <w:numPr>
          <w:ilvl w:val="0"/>
          <w:numId w:val="1"/>
        </w:numPr>
        <w:spacing w:lineRule="auto" w:line="276" w:before="0" w:after="80"/>
        <w:jc w:val="both"/>
        <w:rPr/>
      </w:pPr>
      <w:r>
        <w:rPr>
          <w:b/>
          <w:bCs/>
        </w:rPr>
        <w:t>Toma de muestra:</w:t>
      </w:r>
      <w:r>
        <w:rPr/>
        <w:t xml:space="preserve"> solicitudes que todavía tienen exámenes sin muestra (etapa 2). Indica cuántas muestras faltan.</w:t>
      </w:r>
    </w:p>
    <w:p>
      <w:pPr>
        <w:pStyle w:val="ListParagraph"/>
        <w:numPr>
          <w:ilvl w:val="0"/>
          <w:numId w:val="1"/>
        </w:numPr>
        <w:spacing w:lineRule="auto" w:line="276" w:before="0" w:after="80"/>
        <w:jc w:val="both"/>
        <w:rPr/>
      </w:pPr>
      <w:r>
        <w:rPr>
          <w:b/>
          <w:bCs/>
        </w:rPr>
        <w:t>Historial:</w:t>
      </w:r>
      <w:r>
        <w:rPr/>
        <w:t xml:space="preserve"> todas las solicitudes registradas.</w:t>
      </w:r>
    </w:p>
    <w:p>
      <w:pPr>
        <w:pStyle w:val="Heading2"/>
        <w:keepNext w:val="true"/>
        <w:spacing w:before="240" w:after="120"/>
        <w:rPr/>
      </w:pPr>
      <w:bookmarkStart w:id="64" w:name="__RefHeading___Toc2871_2235578445"/>
      <w:bookmarkStart w:id="65" w:name="_Toc33"/>
      <w:bookmarkEnd w:id="64"/>
      <w:r>
        <w:rPr/>
        <w:t>6.1 Crear una solicitud</w:t>
      </w:r>
      <w:bookmarkEnd w:id="65"/>
    </w:p>
    <w:p>
      <w:pPr>
        <w:pStyle w:val="ListParagraph"/>
        <w:numPr>
          <w:ilvl w:val="0"/>
          <w:numId w:val="8"/>
        </w:numPr>
        <w:spacing w:lineRule="auto" w:line="276" w:before="0" w:after="80"/>
        <w:jc w:val="both"/>
        <w:rPr/>
      </w:pPr>
      <w:r>
        <w:rPr/>
        <w:t xml:space="preserve">Pulsar </w:t>
      </w:r>
      <w:r>
        <w:rPr>
          <w:b/>
          <w:bCs/>
        </w:rPr>
        <w:t>Nueva solicitud</w:t>
      </w:r>
      <w:r>
        <w:rPr/>
        <w:t xml:space="preserve"> (o </w:t>
      </w:r>
      <w:r>
        <w:rPr>
          <w:b/>
          <w:bCs/>
        </w:rPr>
        <w:t>Crear solicitud</w:t>
      </w:r>
      <w:r>
        <w:rPr/>
        <w:t xml:space="preserve"> en Pacientes › Por atender, o </w:t>
      </w:r>
      <w:r>
        <w:rPr>
          <w:b/>
          <w:bCs/>
        </w:rPr>
        <w:t>Nueva solicitud</w:t>
      </w:r>
      <w:r>
        <w:rPr/>
        <w:t xml:space="preserve"> en la ficha del paciente).</w:t>
      </w:r>
    </w:p>
    <w:p>
      <w:pPr>
        <w:pStyle w:val="ListParagraph"/>
        <w:numPr>
          <w:ilvl w:val="0"/>
          <w:numId w:val="2"/>
        </w:numPr>
        <w:spacing w:lineRule="auto" w:line="276" w:before="0" w:after="80"/>
        <w:jc w:val="both"/>
        <w:rPr/>
      </w:pPr>
      <w:r>
        <w:rPr/>
        <w:t xml:space="preserve">En </w:t>
      </w:r>
      <w:r>
        <w:rPr>
          <w:b/>
          <w:bCs/>
        </w:rPr>
        <w:t>Paciente</w:t>
      </w:r>
      <w:r>
        <w:rPr/>
        <w:t xml:space="preserve"> elegir a la persona. Debajo aparece su tarjeta con DNI, edad y código.</w:t>
      </w:r>
    </w:p>
    <w:p>
      <w:pPr>
        <w:pStyle w:val="ListParagraph"/>
        <w:numPr>
          <w:ilvl w:val="0"/>
          <w:numId w:val="2"/>
        </w:numPr>
        <w:spacing w:lineRule="auto" w:line="276" w:before="0" w:after="80"/>
        <w:jc w:val="both"/>
        <w:rPr/>
      </w:pPr>
      <w:r>
        <w:rPr/>
        <w:t xml:space="preserve">En </w:t>
      </w:r>
      <w:r>
        <w:rPr>
          <w:b/>
          <w:bCs/>
        </w:rPr>
        <w:t>Exámenes solicitados</w:t>
      </w:r>
      <w:r>
        <w:rPr/>
        <w:t xml:space="preserve"> marcar las casillas de los exámenes. Cada uno muestra su tiempo de entrega, la preparación que requiere, su precio y su disponibilidad. Los no disponibles indican el motivo.</w:t>
      </w:r>
    </w:p>
    <w:p>
      <w:pPr>
        <w:pStyle w:val="ListParagraph"/>
        <w:numPr>
          <w:ilvl w:val="0"/>
          <w:numId w:val="2"/>
        </w:numPr>
        <w:spacing w:lineRule="auto" w:line="276" w:before="0" w:after="80"/>
        <w:jc w:val="both"/>
        <w:rPr/>
      </w:pPr>
      <w:r>
        <w:rPr/>
        <w:t xml:space="preserve">Pulsar </w:t>
      </w:r>
      <w:r>
        <w:rPr>
          <w:b/>
          <w:bCs/>
        </w:rPr>
        <w:t>Confirmar solicitud</w:t>
      </w:r>
      <w:r>
        <w:rPr/>
        <w:t>. El programa crea la solicitud con su código SOL- y la persona pasa a Solicitudes › Toma de muestra.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7077075"/>
            <wp:effectExtent l="0" t="0" r="0" b="0"/>
            <wp:docPr id="32"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pic:cNvPicPr>
                      <a:picLocks noChangeAspect="1" noChangeArrowheads="1"/>
                    </pic:cNvPicPr>
                  </pic:nvPicPr>
                  <pic:blipFill>
                    <a:blip r:embed="rId35"/>
                    <a:stretch>
                      <a:fillRect/>
                    </a:stretch>
                  </pic:blipFill>
                  <pic:spPr bwMode="auto">
                    <a:xfrm>
                      <a:off x="0" y="0"/>
                      <a:ext cx="5762625" cy="7077075"/>
                    </a:xfrm>
                    <a:prstGeom prst="rect">
                      <a:avLst/>
                    </a:prstGeom>
                    <a:noFill/>
                  </pic:spPr>
                </pic:pic>
              </a:graphicData>
            </a:graphic>
          </wp:inline>
        </w:drawing>
      </w:r>
    </w:p>
    <w:p>
      <w:pPr>
        <w:pStyle w:val="Normal"/>
        <w:spacing w:before="0" w:after="200"/>
        <w:jc w:val="center"/>
        <w:rPr/>
      </w:pPr>
      <w:r>
        <w:rPr>
          <w:b/>
          <w:bCs/>
          <w:sz w:val="20"/>
          <w:szCs w:val="20"/>
        </w:rPr>
        <w:t xml:space="preserve">Figura 32. </w:t>
      </w:r>
      <w:r>
        <w:rPr>
          <w:i/>
          <w:iCs/>
          <w:sz w:val="20"/>
          <w:szCs w:val="20"/>
        </w:rPr>
        <w:t>Formulario Nueva solicitud de análisis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495925"/>
            <wp:effectExtent l="0" t="0" r="0" b="0"/>
            <wp:docPr id="33"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pic:cNvPicPr>
                      <a:picLocks noChangeAspect="1" noChangeArrowheads="1"/>
                    </pic:cNvPicPr>
                  </pic:nvPicPr>
                  <pic:blipFill>
                    <a:blip r:embed="rId36"/>
                    <a:stretch>
                      <a:fillRect/>
                    </a:stretch>
                  </pic:blipFill>
                  <pic:spPr bwMode="auto">
                    <a:xfrm>
                      <a:off x="0" y="0"/>
                      <a:ext cx="5762625" cy="5495925"/>
                    </a:xfrm>
                    <a:prstGeom prst="rect">
                      <a:avLst/>
                    </a:prstGeom>
                    <a:noFill/>
                  </pic:spPr>
                </pic:pic>
              </a:graphicData>
            </a:graphic>
          </wp:inline>
        </w:drawing>
      </w:r>
    </w:p>
    <w:p>
      <w:pPr>
        <w:pStyle w:val="Normal"/>
        <w:spacing w:before="0" w:after="200"/>
        <w:jc w:val="center"/>
        <w:rPr/>
      </w:pPr>
      <w:r>
        <w:rPr>
          <w:b/>
          <w:bCs/>
          <w:sz w:val="20"/>
          <w:szCs w:val="20"/>
        </w:rPr>
        <w:t xml:space="preserve">Figura 33. </w:t>
      </w:r>
      <w:r>
        <w:rPr>
          <w:i/>
          <w:iCs/>
          <w:sz w:val="20"/>
          <w:szCs w:val="20"/>
        </w:rPr>
        <w:t>Solicitud con dos exámenes marcados</w:t>
      </w:r>
    </w:p>
    <w:p>
      <w:pPr>
        <w:pStyle w:val="Normal"/>
        <w:spacing w:lineRule="auto" w:line="288" w:before="0" w:after="120"/>
        <w:jc w:val="both"/>
        <w:rPr/>
      </w:pPr>
      <w:r>
        <w:rPr/>
        <w:t xml:space="preserve">En la parte inferior el formulario muestra el </w:t>
      </w:r>
      <w:r>
        <w:rPr>
          <w:b/>
          <w:bCs/>
        </w:rPr>
        <w:t>Total</w:t>
      </w:r>
      <w:r>
        <w:rPr/>
        <w:t xml:space="preserve"> a pagar, que es la suma de los precios de los exámenes marcados.</w:t>
      </w:r>
    </w:p>
    <w:tbl>
      <w:tblPr>
        <w:tblW w:w="9072" w:type="dxa"/>
        <w:jc w:val="left"/>
        <w:tblInd w:w="165" w:type="dxa"/>
        <w:tblLayout w:type="fixed"/>
        <w:tblCellMar>
          <w:top w:w="100" w:type="dxa"/>
          <w:left w:w="160" w:type="dxa"/>
          <w:bottom w:w="100" w:type="dxa"/>
          <w:right w:w="160"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0"/>
              <w:jc w:val="both"/>
              <w:rPr/>
            </w:pPr>
            <w:r>
              <w:rPr>
                <w:b/>
                <w:bCs/>
                <w:sz w:val="22"/>
                <w:szCs w:val="22"/>
              </w:rPr>
              <w:t>Exámenes no disponibles.</w:t>
            </w:r>
            <w:r>
              <w:rPr>
                <w:sz w:val="22"/>
                <w:szCs w:val="22"/>
              </w:rPr>
              <w:t xml:space="preserve"> Si se marca un examen no disponible, el programa muestra el aviso «Este examen no puede procesarse actualmente» y el botón Confirmar solicitud queda desactivado. Para registrar la solicitud de todos modos hay que marcar la casilla </w:t>
            </w:r>
            <w:r>
              <w:rPr>
                <w:b/>
                <w:bCs/>
                <w:sz w:val="22"/>
                <w:szCs w:val="22"/>
              </w:rPr>
              <w:t>Registrar como Pendiente de disponibilidad</w:t>
            </w:r>
            <w:r>
              <w:rPr>
                <w:sz w:val="22"/>
                <w:szCs w:val="22"/>
              </w:rPr>
              <w:t>: la solicitud queda registrada, pero el examen no se podrá procesar hasta que su equipo, reactivo y material vuelvan a estar disponibles.</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381500" cy="561975"/>
            <wp:effectExtent l="0" t="0" r="0" b="0"/>
            <wp:docPr id="34"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pic:cNvPicPr>
                      <a:picLocks noChangeAspect="1" noChangeArrowheads="1"/>
                    </pic:cNvPicPr>
                  </pic:nvPicPr>
                  <pic:blipFill>
                    <a:blip r:embed="rId37"/>
                    <a:stretch>
                      <a:fillRect/>
                    </a:stretch>
                  </pic:blipFill>
                  <pic:spPr bwMode="auto">
                    <a:xfrm>
                      <a:off x="0" y="0"/>
                      <a:ext cx="4381500" cy="561975"/>
                    </a:xfrm>
                    <a:prstGeom prst="rect">
                      <a:avLst/>
                    </a:prstGeom>
                    <a:noFill/>
                  </pic:spPr>
                </pic:pic>
              </a:graphicData>
            </a:graphic>
          </wp:inline>
        </w:drawing>
      </w:r>
    </w:p>
    <w:p>
      <w:pPr>
        <w:pStyle w:val="Normal"/>
        <w:spacing w:before="0" w:after="200"/>
        <w:jc w:val="center"/>
        <w:rPr/>
      </w:pPr>
      <w:r>
        <w:rPr>
          <w:b/>
          <w:bCs/>
          <w:sz w:val="20"/>
          <w:szCs w:val="20"/>
        </w:rPr>
        <w:t xml:space="preserve">Figura 34. </w:t>
      </w:r>
      <w:r>
        <w:rPr>
          <w:i/>
          <w:iCs/>
          <w:sz w:val="20"/>
          <w:szCs w:val="20"/>
        </w:rPr>
        <w:t>Confirmación de la solicitud creada</w:t>
      </w:r>
    </w:p>
    <w:p>
      <w:pPr>
        <w:pStyle w:val="Heading2"/>
        <w:keepNext w:val="true"/>
        <w:spacing w:before="240" w:after="120"/>
        <w:rPr/>
      </w:pPr>
      <w:bookmarkStart w:id="66" w:name="__RefHeading___Toc2873_2235578445"/>
      <w:bookmarkStart w:id="67" w:name="_Toc34"/>
      <w:bookmarkEnd w:id="66"/>
      <w:r>
        <w:rPr/>
        <w:t>6.2 Toma de muestra</w:t>
      </w:r>
      <w:bookmarkEnd w:id="67"/>
    </w:p>
    <w:p>
      <w:pPr>
        <w:pStyle w:val="Normal"/>
        <w:spacing w:lineRule="auto" w:line="288" w:before="0" w:after="120"/>
        <w:jc w:val="both"/>
        <w:rPr/>
      </w:pPr>
      <w:r>
        <w:rPr/>
        <w:t xml:space="preserve">Lista las solicitudes que esperan muestras, con el paciente, los exámenes (indicando cuáles ya tienen muestra tomada), la fecha, el importe y cuántas muestras faltan. El botón </w:t>
      </w:r>
      <w:r>
        <w:rPr>
          <w:b/>
          <w:bCs/>
        </w:rPr>
        <w:t>Registrar muestra</w:t>
      </w:r>
      <w:r>
        <w:rPr/>
        <w:t xml:space="preserve"> abre el formulario de muestra con la solicitud ya elegida.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35"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5"/>
                    <pic:cNvPicPr>
                      <a:picLocks noChangeAspect="1" noChangeArrowheads="1"/>
                    </pic:cNvPicPr>
                  </pic:nvPicPr>
                  <pic:blipFill>
                    <a:blip r:embed="rId38"/>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35. </w:t>
      </w:r>
      <w:r>
        <w:rPr>
          <w:i/>
          <w:iCs/>
          <w:sz w:val="20"/>
          <w:szCs w:val="20"/>
        </w:rPr>
        <w:t>Solicitudes › Toma de muestra</w:t>
      </w:r>
    </w:p>
    <w:p>
      <w:pPr>
        <w:pStyle w:val="Heading2"/>
        <w:keepNext w:val="true"/>
        <w:spacing w:before="240" w:after="120"/>
        <w:rPr/>
      </w:pPr>
      <w:bookmarkStart w:id="68" w:name="__RefHeading___Toc2875_2235578445"/>
      <w:bookmarkStart w:id="69" w:name="_Toc35"/>
      <w:bookmarkEnd w:id="68"/>
      <w:r>
        <w:rPr/>
        <w:t>6.3 Historial y detalle de una solicitud</w:t>
      </w:r>
      <w:bookmarkEnd w:id="69"/>
    </w:p>
    <w:p>
      <w:pPr>
        <w:pStyle w:val="Normal"/>
        <w:spacing w:lineRule="auto" w:line="288" w:before="0" w:after="120"/>
        <w:jc w:val="both"/>
        <w:rPr/>
      </w:pPr>
      <w:r>
        <w:rPr/>
        <w:t xml:space="preserve">La pestaña </w:t>
      </w:r>
      <w:r>
        <w:rPr>
          <w:b/>
          <w:bCs/>
        </w:rPr>
        <w:t>Historial</w:t>
      </w:r>
      <w:r>
        <w:rPr/>
        <w:t xml:space="preserve"> muestra todas las solicitudes, con su etapa. Al pulsar un código SOL- se abre el detalle: paciente, DNI, fecha, estado registrado y la tabla de exámenes con precio, preparación y disponibilidad. Desde el detalle, </w:t>
      </w:r>
      <w:r>
        <w:rPr>
          <w:b/>
          <w:bCs/>
        </w:rPr>
        <w:t>Registrar muestra</w:t>
      </w:r>
      <w:r>
        <w:rPr/>
        <w:t xml:space="preserve"> abre el formulario de muestra y </w:t>
      </w:r>
      <w:r>
        <w:rPr>
          <w:b/>
          <w:bCs/>
        </w:rPr>
        <w:t>Cerrar</w:t>
      </w:r>
      <w:r>
        <w:rPr/>
        <w:t xml:space="preserve"> vuelve a la lista.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314950"/>
            <wp:effectExtent l="0" t="0" r="0" b="0"/>
            <wp:docPr id="36"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6"/>
                    <pic:cNvPicPr>
                      <a:picLocks noChangeAspect="1" noChangeArrowheads="1"/>
                    </pic:cNvPicPr>
                  </pic:nvPicPr>
                  <pic:blipFill>
                    <a:blip r:embed="rId39"/>
                    <a:stretch>
                      <a:fillRect/>
                    </a:stretch>
                  </pic:blipFill>
                  <pic:spPr bwMode="auto">
                    <a:xfrm>
                      <a:off x="0" y="0"/>
                      <a:ext cx="5762625" cy="5314950"/>
                    </a:xfrm>
                    <a:prstGeom prst="rect">
                      <a:avLst/>
                    </a:prstGeom>
                    <a:noFill/>
                  </pic:spPr>
                </pic:pic>
              </a:graphicData>
            </a:graphic>
          </wp:inline>
        </w:drawing>
      </w:r>
    </w:p>
    <w:p>
      <w:pPr>
        <w:pStyle w:val="Normal"/>
        <w:spacing w:before="0" w:after="200"/>
        <w:jc w:val="center"/>
        <w:rPr/>
      </w:pPr>
      <w:r>
        <w:rPr>
          <w:b/>
          <w:bCs/>
          <w:sz w:val="20"/>
          <w:szCs w:val="20"/>
        </w:rPr>
        <w:t xml:space="preserve">Figura 36. </w:t>
      </w:r>
      <w:r>
        <w:rPr>
          <w:i/>
          <w:iCs/>
          <w:sz w:val="20"/>
          <w:szCs w:val="20"/>
        </w:rPr>
        <w:t>Solicitudes › Historial</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19500"/>
            <wp:effectExtent l="0" t="0" r="0" b="0"/>
            <wp:docPr id="37"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pic:cNvPicPr>
                      <a:picLocks noChangeAspect="1" noChangeArrowheads="1"/>
                    </pic:cNvPicPr>
                  </pic:nvPicPr>
                  <pic:blipFill>
                    <a:blip r:embed="rId40"/>
                    <a:stretch>
                      <a:fillRect/>
                    </a:stretch>
                  </pic:blipFill>
                  <pic:spPr bwMode="auto">
                    <a:xfrm>
                      <a:off x="0" y="0"/>
                      <a:ext cx="5762625" cy="3619500"/>
                    </a:xfrm>
                    <a:prstGeom prst="rect">
                      <a:avLst/>
                    </a:prstGeom>
                    <a:noFill/>
                  </pic:spPr>
                </pic:pic>
              </a:graphicData>
            </a:graphic>
          </wp:inline>
        </w:drawing>
      </w:r>
    </w:p>
    <w:p>
      <w:pPr>
        <w:pStyle w:val="Normal"/>
        <w:spacing w:before="0" w:after="200"/>
        <w:jc w:val="center"/>
        <w:rPr/>
      </w:pPr>
      <w:r>
        <w:rPr>
          <w:b/>
          <w:bCs/>
          <w:sz w:val="20"/>
          <w:szCs w:val="20"/>
        </w:rPr>
        <w:t xml:space="preserve">Figura 37. </w:t>
      </w:r>
      <w:r>
        <w:rPr>
          <w:i/>
          <w:iCs/>
          <w:sz w:val="20"/>
          <w:szCs w:val="20"/>
        </w:rPr>
        <w:t>Detalle de una solicitud</w:t>
      </w:r>
      <w:r>
        <w:br w:type="page"/>
      </w:r>
    </w:p>
    <w:p>
      <w:pPr>
        <w:pStyle w:val="Heading1"/>
        <w:spacing w:before="0" w:after="200"/>
        <w:rPr/>
      </w:pPr>
      <w:bookmarkStart w:id="70" w:name="__RefHeading___Toc2877_2235578445"/>
      <w:bookmarkStart w:id="71" w:name="_Toc36"/>
      <w:bookmarkEnd w:id="70"/>
      <w:r>
        <w:rPr/>
        <w:t>7. Muestras</w:t>
      </w:r>
      <w:bookmarkEnd w:id="71"/>
    </w:p>
    <w:p>
      <w:pPr>
        <w:pStyle w:val="Normal"/>
        <w:spacing w:lineRule="auto" w:line="288" w:before="0" w:after="120"/>
        <w:jc w:val="both"/>
        <w:rPr/>
      </w:pPr>
      <w:r>
        <w:rPr/>
        <w:t xml:space="preserve">Registro de las muestras tomadas y control de su trazabilidad. Tiene dos pestañas: </w:t>
      </w:r>
      <w:r>
        <w:rPr>
          <w:b/>
          <w:bCs/>
        </w:rPr>
        <w:t>Por analizar</w:t>
      </w:r>
      <w:r>
        <w:rPr/>
        <w:t xml:space="preserve"> (muestras RECIBIDAS, etapa 3) e </w:t>
      </w:r>
      <w:r>
        <w:rPr>
          <w:b/>
          <w:bCs/>
        </w:rPr>
        <w:t>Historial</w:t>
      </w:r>
      <w:r>
        <w:rPr/>
        <w:t xml:space="preserve"> (todas, con un filtro adicional por estado).</w:t>
      </w:r>
    </w:p>
    <w:p>
      <w:pPr>
        <w:pStyle w:val="Heading2"/>
        <w:keepNext w:val="true"/>
        <w:spacing w:before="240" w:after="120"/>
        <w:rPr/>
      </w:pPr>
      <w:bookmarkStart w:id="72" w:name="__RefHeading___Toc2879_2235578445"/>
      <w:bookmarkStart w:id="73" w:name="_Toc37"/>
      <w:bookmarkEnd w:id="72"/>
      <w:r>
        <w:rPr/>
        <w:t>7.1 Registrar una muestra</w:t>
      </w:r>
      <w:bookmarkEnd w:id="73"/>
    </w:p>
    <w:p>
      <w:pPr>
        <w:pStyle w:val="ListParagraph"/>
        <w:numPr>
          <w:ilvl w:val="0"/>
          <w:numId w:val="9"/>
        </w:numPr>
        <w:spacing w:lineRule="auto" w:line="276" w:before="0" w:after="80"/>
        <w:jc w:val="both"/>
        <w:rPr/>
      </w:pPr>
      <w:r>
        <w:rPr/>
        <w:t xml:space="preserve">Pulsar </w:t>
      </w:r>
      <w:r>
        <w:rPr>
          <w:b/>
          <w:bCs/>
        </w:rPr>
        <w:t>Registrar muestra</w:t>
      </w:r>
      <w:r>
        <w:rPr/>
        <w:t>.</w:t>
      </w:r>
    </w:p>
    <w:p>
      <w:pPr>
        <w:pStyle w:val="ListParagraph"/>
        <w:numPr>
          <w:ilvl w:val="0"/>
          <w:numId w:val="3"/>
        </w:numPr>
        <w:spacing w:lineRule="auto" w:line="276" w:before="0" w:after="80"/>
        <w:jc w:val="both"/>
        <w:rPr/>
      </w:pPr>
      <w:r>
        <w:rPr/>
        <w:t xml:space="preserve">En </w:t>
      </w:r>
      <w:r>
        <w:rPr>
          <w:b/>
          <w:bCs/>
        </w:rPr>
        <w:t>Solicitud</w:t>
      </w:r>
      <w:r>
        <w:rPr/>
        <w:t xml:space="preserve"> elegir la solicitud. Solo aparecen las que tienen exámenes sin muestra.</w:t>
      </w:r>
    </w:p>
    <w:p>
      <w:pPr>
        <w:pStyle w:val="ListParagraph"/>
        <w:numPr>
          <w:ilvl w:val="0"/>
          <w:numId w:val="3"/>
        </w:numPr>
        <w:spacing w:lineRule="auto" w:line="276" w:before="0" w:after="80"/>
        <w:jc w:val="both"/>
        <w:rPr/>
      </w:pPr>
      <w:r>
        <w:rPr/>
        <w:t xml:space="preserve">En </w:t>
      </w:r>
      <w:r>
        <w:rPr>
          <w:b/>
          <w:bCs/>
        </w:rPr>
        <w:t>Examen</w:t>
      </w:r>
      <w:r>
        <w:rPr/>
        <w:t xml:space="preserve"> elegir el examen pendiente. Si la solicitud tiene uno solo, se elige automáticamente.</w:t>
      </w:r>
    </w:p>
    <w:p>
      <w:pPr>
        <w:pStyle w:val="ListParagraph"/>
        <w:numPr>
          <w:ilvl w:val="0"/>
          <w:numId w:val="3"/>
        </w:numPr>
        <w:spacing w:lineRule="auto" w:line="276" w:before="0" w:after="80"/>
        <w:jc w:val="both"/>
        <w:rPr/>
      </w:pPr>
      <w:r>
        <w:rPr/>
        <w:t xml:space="preserve">En </w:t>
      </w:r>
      <w:r>
        <w:rPr>
          <w:b/>
          <w:bCs/>
        </w:rPr>
        <w:t>Fecha y hora de toma</w:t>
      </w:r>
      <w:r>
        <w:rPr/>
        <w:t xml:space="preserve"> escribir dd/mm/aaaa hh:mm o elegirlas en el calendario, que tiene listas de hora y minuto y el botón </w:t>
      </w:r>
      <w:r>
        <w:rPr>
          <w:b/>
          <w:bCs/>
        </w:rPr>
        <w:t>Listo</w:t>
      </w:r>
      <w:r>
        <w:rPr/>
        <w:t>. No se admiten horas futuras.</w:t>
      </w:r>
    </w:p>
    <w:p>
      <w:pPr>
        <w:pStyle w:val="ListParagraph"/>
        <w:numPr>
          <w:ilvl w:val="0"/>
          <w:numId w:val="3"/>
        </w:numPr>
        <w:spacing w:lineRule="auto" w:line="276" w:before="0" w:after="80"/>
        <w:jc w:val="both"/>
        <w:rPr/>
      </w:pPr>
      <w:r>
        <w:rPr/>
        <w:t xml:space="preserve">En </w:t>
      </w:r>
      <w:r>
        <w:rPr>
          <w:b/>
          <w:bCs/>
        </w:rPr>
        <w:t>Personal responsable</w:t>
      </w:r>
      <w:r>
        <w:rPr/>
        <w:t xml:space="preserve"> escribir quién tomó la muestra.</w:t>
      </w:r>
    </w:p>
    <w:p>
      <w:pPr>
        <w:pStyle w:val="ListParagraph"/>
        <w:numPr>
          <w:ilvl w:val="0"/>
          <w:numId w:val="3"/>
        </w:numPr>
        <w:spacing w:lineRule="auto" w:line="276" w:before="0" w:after="80"/>
        <w:jc w:val="both"/>
        <w:rPr/>
      </w:pPr>
      <w:r>
        <w:rPr/>
        <w:t xml:space="preserve">Pulsar </w:t>
      </w:r>
      <w:r>
        <w:rPr>
          <w:b/>
          <w:bCs/>
        </w:rPr>
        <w:t>Registrar muestra</w:t>
      </w:r>
      <w:r>
        <w:rPr/>
        <w:t>.</w:t>
      </w:r>
    </w:p>
    <w:p>
      <w:pPr>
        <w:pStyle w:val="Normal"/>
        <w:spacing w:lineRule="auto" w:line="288" w:before="0" w:after="120"/>
        <w:jc w:val="both"/>
        <w:rPr/>
      </w:pPr>
      <w:r>
        <w:rPr/>
        <w:t xml:space="preserve">El programa genera el código MUE-, </w:t>
      </w:r>
      <w:r>
        <w:rPr>
          <w:b/>
          <w:bCs/>
        </w:rPr>
        <w:t>descuenta una unidad del reactivo y del material</w:t>
      </w:r>
      <w:r>
        <w:rPr/>
        <w:t xml:space="preserve"> del examen y abre la ventana de trazabilidad de la muestra.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143500" cy="5210175"/>
            <wp:effectExtent l="0" t="0" r="0" b="0"/>
            <wp:docPr id="38"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8"/>
                    <pic:cNvPicPr>
                      <a:picLocks noChangeAspect="1" noChangeArrowheads="1"/>
                    </pic:cNvPicPr>
                  </pic:nvPicPr>
                  <pic:blipFill>
                    <a:blip r:embed="rId41"/>
                    <a:stretch>
                      <a:fillRect/>
                    </a:stretch>
                  </pic:blipFill>
                  <pic:spPr bwMode="auto">
                    <a:xfrm>
                      <a:off x="0" y="0"/>
                      <a:ext cx="5143500" cy="5210175"/>
                    </a:xfrm>
                    <a:prstGeom prst="rect">
                      <a:avLst/>
                    </a:prstGeom>
                    <a:noFill/>
                  </pic:spPr>
                </pic:pic>
              </a:graphicData>
            </a:graphic>
          </wp:inline>
        </w:drawing>
      </w:r>
    </w:p>
    <w:p>
      <w:pPr>
        <w:pStyle w:val="Normal"/>
        <w:spacing w:before="0" w:after="200"/>
        <w:jc w:val="center"/>
        <w:rPr/>
      </w:pPr>
      <w:r>
        <w:rPr>
          <w:b/>
          <w:bCs/>
          <w:sz w:val="20"/>
          <w:szCs w:val="20"/>
        </w:rPr>
        <w:t xml:space="preserve">Figura 38. </w:t>
      </w:r>
      <w:r>
        <w:rPr>
          <w:i/>
          <w:iCs/>
          <w:sz w:val="20"/>
          <w:szCs w:val="20"/>
        </w:rPr>
        <w:t>Formulario Registro de muestra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143500" cy="6905625"/>
            <wp:effectExtent l="0" t="0" r="0" b="0"/>
            <wp:docPr id="39"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9"/>
                    <pic:cNvPicPr>
                      <a:picLocks noChangeAspect="1" noChangeArrowheads="1"/>
                    </pic:cNvPicPr>
                  </pic:nvPicPr>
                  <pic:blipFill>
                    <a:blip r:embed="rId42"/>
                    <a:stretch>
                      <a:fillRect/>
                    </a:stretch>
                  </pic:blipFill>
                  <pic:spPr bwMode="auto">
                    <a:xfrm>
                      <a:off x="0" y="0"/>
                      <a:ext cx="5143500" cy="6905625"/>
                    </a:xfrm>
                    <a:prstGeom prst="rect">
                      <a:avLst/>
                    </a:prstGeom>
                    <a:noFill/>
                  </pic:spPr>
                </pic:pic>
              </a:graphicData>
            </a:graphic>
          </wp:inline>
        </w:drawing>
      </w:r>
    </w:p>
    <w:p>
      <w:pPr>
        <w:pStyle w:val="Normal"/>
        <w:spacing w:before="0" w:after="200"/>
        <w:jc w:val="center"/>
        <w:rPr/>
      </w:pPr>
      <w:r>
        <w:rPr>
          <w:b/>
          <w:bCs/>
          <w:sz w:val="20"/>
          <w:szCs w:val="20"/>
        </w:rPr>
        <w:t xml:space="preserve">Figura 39. </w:t>
      </w:r>
      <w:r>
        <w:rPr>
          <w:i/>
          <w:iCs/>
          <w:sz w:val="20"/>
          <w:szCs w:val="20"/>
        </w:rPr>
        <w:t>Formulario completado</w:t>
      </w:r>
    </w:p>
    <w:p>
      <w:pPr>
        <w:pStyle w:val="Heading2"/>
        <w:keepNext w:val="true"/>
        <w:spacing w:before="240" w:after="120"/>
        <w:rPr/>
      </w:pPr>
      <w:bookmarkStart w:id="74" w:name="__RefHeading___Toc2881_2235578445"/>
      <w:bookmarkStart w:id="75" w:name="_Toc38"/>
      <w:bookmarkEnd w:id="74"/>
      <w:r>
        <w:rPr/>
        <w:t>7.2 Trazabilidad de una muestra</w:t>
      </w:r>
      <w:bookmarkEnd w:id="75"/>
    </w:p>
    <w:p>
      <w:pPr>
        <w:pStyle w:val="Normal"/>
        <w:spacing w:lineRule="auto" w:line="288" w:before="0" w:after="120"/>
        <w:jc w:val="both"/>
        <w:rPr/>
      </w:pPr>
      <w:r>
        <w:rPr/>
        <w:t xml:space="preserve">Muestra el código, el paciente, el examen, la solicitud, el tipo de muestra, la fecha de toma, el responsable y la </w:t>
      </w:r>
      <w:r>
        <w:rPr>
          <w:b/>
          <w:bCs/>
        </w:rPr>
        <w:t>cadena de trazabilidad</w:t>
      </w:r>
      <w:r>
        <w:rPr/>
        <w:t xml:space="preserve">: las cinco etapas (RECIBIDA, EN ANÁLISIS, EN VALIDACIÓN, VALIDADO, PUBLICADA) con la fecha, la hora y el responsable de cada paso cumplido. El botón de la parte inferior hace avanzar la muestra a la siguiente etapa (por ejemplo </w:t>
      </w:r>
      <w:r>
        <w:rPr>
          <w:b/>
          <w:bCs/>
        </w:rPr>
        <w:t>Enviar a análisis</w:t>
      </w:r>
      <w:r>
        <w:rPr/>
        <w:t>).</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953000" cy="5448300"/>
            <wp:effectExtent l="0" t="0" r="0" b="0"/>
            <wp:docPr id="40"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40"/>
                    <pic:cNvPicPr>
                      <a:picLocks noChangeAspect="1" noChangeArrowheads="1"/>
                    </pic:cNvPicPr>
                  </pic:nvPicPr>
                  <pic:blipFill>
                    <a:blip r:embed="rId43"/>
                    <a:stretch>
                      <a:fillRect/>
                    </a:stretch>
                  </pic:blipFill>
                  <pic:spPr bwMode="auto">
                    <a:xfrm>
                      <a:off x="0" y="0"/>
                      <a:ext cx="4953000" cy="5448300"/>
                    </a:xfrm>
                    <a:prstGeom prst="rect">
                      <a:avLst/>
                    </a:prstGeom>
                    <a:noFill/>
                  </pic:spPr>
                </pic:pic>
              </a:graphicData>
            </a:graphic>
          </wp:inline>
        </w:drawing>
      </w:r>
    </w:p>
    <w:p>
      <w:pPr>
        <w:pStyle w:val="Normal"/>
        <w:spacing w:before="0" w:after="200"/>
        <w:jc w:val="center"/>
        <w:rPr/>
      </w:pPr>
      <w:r>
        <w:rPr>
          <w:b/>
          <w:bCs/>
          <w:sz w:val="20"/>
          <w:szCs w:val="20"/>
        </w:rPr>
        <w:t xml:space="preserve">Figura 40. </w:t>
      </w:r>
      <w:r>
        <w:rPr>
          <w:i/>
          <w:iCs/>
          <w:sz w:val="20"/>
          <w:szCs w:val="20"/>
        </w:rPr>
        <w:t>Trazabilidad de una muestra</w:t>
      </w:r>
    </w:p>
    <w:p>
      <w:pPr>
        <w:pStyle w:val="Heading2"/>
        <w:keepNext w:val="true"/>
        <w:spacing w:before="240" w:after="120"/>
        <w:rPr/>
      </w:pPr>
      <w:bookmarkStart w:id="76" w:name="__RefHeading___Toc2883_2235578445"/>
      <w:bookmarkStart w:id="77" w:name="_Toc39"/>
      <w:bookmarkEnd w:id="76"/>
      <w:r>
        <w:rPr/>
        <w:t>7.3 Por analizar</w:t>
      </w:r>
      <w:bookmarkEnd w:id="77"/>
    </w:p>
    <w:p>
      <w:pPr>
        <w:pStyle w:val="Normal"/>
        <w:spacing w:lineRule="auto" w:line="288" w:before="0" w:after="120"/>
        <w:jc w:val="both"/>
        <w:rPr/>
      </w:pPr>
      <w:r>
        <w:rPr/>
        <w:t>Lista las muestras recibidas. En cada fila:</w:t>
      </w:r>
    </w:p>
    <w:p>
      <w:pPr>
        <w:pStyle w:val="ListParagraph"/>
        <w:numPr>
          <w:ilvl w:val="0"/>
          <w:numId w:val="1"/>
        </w:numPr>
        <w:spacing w:lineRule="auto" w:line="276" w:before="0" w:after="80"/>
        <w:jc w:val="both"/>
        <w:rPr/>
      </w:pPr>
      <w:r>
        <w:rPr>
          <w:b/>
          <w:bCs/>
        </w:rPr>
        <w:t>Iniciar análisis:</w:t>
      </w:r>
      <w:r>
        <w:rPr/>
        <w:t xml:space="preserve"> pasa la muestra a EN ANÁLISIS; desde ese momento aparece en Resultados › Por ingresar.</w:t>
      </w:r>
    </w:p>
    <w:p>
      <w:pPr>
        <w:pStyle w:val="ListParagraph"/>
        <w:numPr>
          <w:ilvl w:val="0"/>
          <w:numId w:val="1"/>
        </w:numPr>
        <w:spacing w:lineRule="auto" w:line="276" w:before="0" w:after="80"/>
        <w:jc w:val="both"/>
        <w:rPr/>
      </w:pPr>
      <w:r>
        <w:rPr>
          <w:b/>
          <w:bCs/>
        </w:rPr>
        <w:t>Ver muestra:</w:t>
      </w:r>
      <w:r>
        <w:rPr/>
        <w:t xml:space="preserve"> abre su trazabilidad.</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000500"/>
            <wp:effectExtent l="0" t="0" r="0" b="0"/>
            <wp:docPr id="41"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41"/>
                    <pic:cNvPicPr>
                      <a:picLocks noChangeAspect="1" noChangeArrowheads="1"/>
                    </pic:cNvPicPr>
                  </pic:nvPicPr>
                  <pic:blipFill>
                    <a:blip r:embed="rId44"/>
                    <a:stretch>
                      <a:fillRect/>
                    </a:stretch>
                  </pic:blipFill>
                  <pic:spPr bwMode="auto">
                    <a:xfrm>
                      <a:off x="0" y="0"/>
                      <a:ext cx="5762625" cy="4000500"/>
                    </a:xfrm>
                    <a:prstGeom prst="rect">
                      <a:avLst/>
                    </a:prstGeom>
                    <a:noFill/>
                  </pic:spPr>
                </pic:pic>
              </a:graphicData>
            </a:graphic>
          </wp:inline>
        </w:drawing>
      </w:r>
    </w:p>
    <w:p>
      <w:pPr>
        <w:pStyle w:val="Normal"/>
        <w:spacing w:before="0" w:after="200"/>
        <w:jc w:val="center"/>
        <w:rPr/>
      </w:pPr>
      <w:r>
        <w:rPr>
          <w:b/>
          <w:bCs/>
          <w:sz w:val="20"/>
          <w:szCs w:val="20"/>
        </w:rPr>
        <w:t xml:space="preserve">Figura 41. </w:t>
      </w:r>
      <w:r>
        <w:rPr>
          <w:i/>
          <w:iCs/>
          <w:sz w:val="20"/>
          <w:szCs w:val="20"/>
        </w:rPr>
        <w:t>Muestras › Por analizar</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381500" cy="647700"/>
            <wp:effectExtent l="0" t="0" r="0" b="0"/>
            <wp:docPr id="42"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2"/>
                    <pic:cNvPicPr>
                      <a:picLocks noChangeAspect="1" noChangeArrowheads="1"/>
                    </pic:cNvPicPr>
                  </pic:nvPicPr>
                  <pic:blipFill>
                    <a:blip r:embed="rId45"/>
                    <a:stretch>
                      <a:fillRect/>
                    </a:stretch>
                  </pic:blipFill>
                  <pic:spPr bwMode="auto">
                    <a:xfrm>
                      <a:off x="0" y="0"/>
                      <a:ext cx="4381500" cy="647700"/>
                    </a:xfrm>
                    <a:prstGeom prst="rect">
                      <a:avLst/>
                    </a:prstGeom>
                    <a:noFill/>
                  </pic:spPr>
                </pic:pic>
              </a:graphicData>
            </a:graphic>
          </wp:inline>
        </w:drawing>
      </w:r>
    </w:p>
    <w:p>
      <w:pPr>
        <w:pStyle w:val="Normal"/>
        <w:spacing w:before="0" w:after="200"/>
        <w:jc w:val="center"/>
        <w:rPr/>
      </w:pPr>
      <w:r>
        <w:rPr>
          <w:b/>
          <w:bCs/>
          <w:sz w:val="20"/>
          <w:szCs w:val="20"/>
        </w:rPr>
        <w:t xml:space="preserve">Figura 42. </w:t>
      </w:r>
      <w:r>
        <w:rPr>
          <w:i/>
          <w:iCs/>
          <w:sz w:val="20"/>
          <w:szCs w:val="20"/>
        </w:rPr>
        <w:t>Confirmación al iniciar el análisis</w:t>
      </w:r>
    </w:p>
    <w:p>
      <w:pPr>
        <w:pStyle w:val="Heading2"/>
        <w:keepNext w:val="true"/>
        <w:spacing w:before="240" w:after="120"/>
        <w:rPr/>
      </w:pPr>
      <w:bookmarkStart w:id="78" w:name="__RefHeading___Toc2885_2235578445"/>
      <w:bookmarkStart w:id="79" w:name="_Toc40"/>
      <w:bookmarkEnd w:id="78"/>
      <w:r>
        <w:rPr/>
        <w:t>7.4 Historial</w:t>
      </w:r>
      <w:bookmarkEnd w:id="79"/>
    </w:p>
    <w:p>
      <w:pPr>
        <w:pStyle w:val="Normal"/>
        <w:spacing w:lineRule="auto" w:line="288" w:before="0" w:after="120"/>
        <w:jc w:val="both"/>
        <w:rPr/>
      </w:pPr>
      <w:r>
        <w:rPr/>
        <w:t>Todas las muestras registradas, con su etapa actual. Se puede filtrar por examen, por estado y por fecha.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191125"/>
            <wp:effectExtent l="0" t="0" r="0" b="0"/>
            <wp:docPr id="43"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3"/>
                    <pic:cNvPicPr>
                      <a:picLocks noChangeAspect="1" noChangeArrowheads="1"/>
                    </pic:cNvPicPr>
                  </pic:nvPicPr>
                  <pic:blipFill>
                    <a:blip r:embed="rId46"/>
                    <a:stretch>
                      <a:fillRect/>
                    </a:stretch>
                  </pic:blipFill>
                  <pic:spPr bwMode="auto">
                    <a:xfrm>
                      <a:off x="0" y="0"/>
                      <a:ext cx="5762625" cy="5191125"/>
                    </a:xfrm>
                    <a:prstGeom prst="rect">
                      <a:avLst/>
                    </a:prstGeom>
                    <a:noFill/>
                  </pic:spPr>
                </pic:pic>
              </a:graphicData>
            </a:graphic>
          </wp:inline>
        </w:drawing>
      </w:r>
    </w:p>
    <w:p>
      <w:pPr>
        <w:pStyle w:val="Normal"/>
        <w:spacing w:before="0" w:after="200"/>
        <w:jc w:val="center"/>
        <w:rPr/>
      </w:pPr>
      <w:r>
        <w:rPr>
          <w:b/>
          <w:bCs/>
          <w:sz w:val="20"/>
          <w:szCs w:val="20"/>
        </w:rPr>
        <w:t xml:space="preserve">Figura 43. </w:t>
      </w:r>
      <w:r>
        <w:rPr>
          <w:i/>
          <w:iCs/>
          <w:sz w:val="20"/>
          <w:szCs w:val="20"/>
        </w:rPr>
        <w:t>Muestras › Historial</w:t>
      </w:r>
      <w:r>
        <w:br w:type="page"/>
      </w:r>
    </w:p>
    <w:p>
      <w:pPr>
        <w:pStyle w:val="Heading1"/>
        <w:spacing w:before="0" w:after="200"/>
        <w:rPr/>
      </w:pPr>
      <w:bookmarkStart w:id="80" w:name="__RefHeading___Toc2887_2235578445"/>
      <w:bookmarkStart w:id="81" w:name="_Toc41"/>
      <w:bookmarkEnd w:id="80"/>
      <w:r>
        <w:rPr/>
        <w:t>8. Resultados</w:t>
      </w:r>
      <w:bookmarkEnd w:id="81"/>
    </w:p>
    <w:p>
      <w:pPr>
        <w:pStyle w:val="Normal"/>
        <w:spacing w:lineRule="auto" w:line="288" w:before="0" w:after="120"/>
        <w:jc w:val="both"/>
        <w:rPr/>
      </w:pPr>
      <w:r>
        <w:rPr/>
        <w:t xml:space="preserve">Aquí se ingresan los valores, se validan, se publican y se consultan e imprimen los resultados. Tiene cuatro pestañas que corresponden a las etapas 4 a 7: </w:t>
      </w:r>
      <w:r>
        <w:rPr>
          <w:b/>
          <w:bCs/>
        </w:rPr>
        <w:t>Por ingresar</w:t>
      </w:r>
      <w:r>
        <w:rPr/>
        <w:t xml:space="preserve">, </w:t>
      </w:r>
      <w:r>
        <w:rPr>
          <w:b/>
          <w:bCs/>
        </w:rPr>
        <w:t>Por validar</w:t>
      </w:r>
      <w:r>
        <w:rPr/>
        <w:t xml:space="preserve">, </w:t>
      </w:r>
      <w:r>
        <w:rPr>
          <w:b/>
          <w:bCs/>
        </w:rPr>
        <w:t>Por publicar</w:t>
      </w:r>
      <w:r>
        <w:rPr/>
        <w:t xml:space="preserve"> y </w:t>
      </w:r>
      <w:r>
        <w:rPr>
          <w:b/>
          <w:bCs/>
        </w:rPr>
        <w:t>Entregados</w:t>
      </w:r>
      <w:r>
        <w:rPr/>
        <w:t>. Cada pestaña indica cuántas muestras tiene.</w:t>
      </w:r>
    </w:p>
    <w:tbl>
      <w:tblPr>
        <w:tblW w:w="9072" w:type="dxa"/>
        <w:jc w:val="left"/>
        <w:tblInd w:w="165" w:type="dxa"/>
        <w:tblLayout w:type="fixed"/>
        <w:tblCellMar>
          <w:top w:w="100" w:type="dxa"/>
          <w:left w:w="160" w:type="dxa"/>
          <w:bottom w:w="100" w:type="dxa"/>
          <w:right w:w="160"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0"/>
              <w:jc w:val="both"/>
              <w:rPr/>
            </w:pPr>
            <w:r>
              <w:rPr>
                <w:sz w:val="22"/>
                <w:szCs w:val="22"/>
              </w:rPr>
              <w:t xml:space="preserve">Los borradores y los resultados en validación </w:t>
            </w:r>
            <w:r>
              <w:rPr>
                <w:b/>
                <w:bCs/>
                <w:sz w:val="22"/>
                <w:szCs w:val="22"/>
              </w:rPr>
              <w:t>no se consideran publicados</w:t>
            </w:r>
            <w:r>
              <w:rPr>
                <w:sz w:val="22"/>
                <w:szCs w:val="22"/>
              </w:rPr>
              <w:t>: no se muestran en la ficha del paciente ni se pueden imprimir. Cada cambio queda en la auditoría.</w:t>
            </w:r>
          </w:p>
        </w:tc>
      </w:tr>
    </w:tbl>
    <w:p>
      <w:pPr>
        <w:pStyle w:val="Normal"/>
        <w:spacing w:before="0" w:after="120"/>
        <w:rPr/>
      </w:pPr>
      <w:r>
        <w:rPr/>
      </w:r>
    </w:p>
    <w:p>
      <w:pPr>
        <w:pStyle w:val="Heading2"/>
        <w:keepNext w:val="true"/>
        <w:spacing w:before="240" w:after="120"/>
        <w:rPr/>
      </w:pPr>
      <w:bookmarkStart w:id="82" w:name="__RefHeading___Toc2889_2235578445"/>
      <w:bookmarkStart w:id="83" w:name="_Toc42"/>
      <w:bookmarkEnd w:id="82"/>
      <w:r>
        <w:rPr/>
        <w:t>8.1 Ingresar resultados (Por ingresar)</w:t>
      </w:r>
      <w:bookmarkEnd w:id="83"/>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762375"/>
            <wp:effectExtent l="0" t="0" r="0" b="0"/>
            <wp:docPr id="44"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4"/>
                    <pic:cNvPicPr>
                      <a:picLocks noChangeAspect="1" noChangeArrowheads="1"/>
                    </pic:cNvPicPr>
                  </pic:nvPicPr>
                  <pic:blipFill>
                    <a:blip r:embed="rId47"/>
                    <a:stretch>
                      <a:fillRect/>
                    </a:stretch>
                  </pic:blipFill>
                  <pic:spPr bwMode="auto">
                    <a:xfrm>
                      <a:off x="0" y="0"/>
                      <a:ext cx="5762625" cy="3762375"/>
                    </a:xfrm>
                    <a:prstGeom prst="rect">
                      <a:avLst/>
                    </a:prstGeom>
                    <a:noFill/>
                  </pic:spPr>
                </pic:pic>
              </a:graphicData>
            </a:graphic>
          </wp:inline>
        </w:drawing>
      </w:r>
    </w:p>
    <w:p>
      <w:pPr>
        <w:pStyle w:val="Normal"/>
        <w:spacing w:before="0" w:after="200"/>
        <w:jc w:val="center"/>
        <w:rPr/>
      </w:pPr>
      <w:r>
        <w:rPr>
          <w:b/>
          <w:bCs/>
          <w:sz w:val="20"/>
          <w:szCs w:val="20"/>
        </w:rPr>
        <w:t xml:space="preserve">Figura 44. </w:t>
      </w:r>
      <w:r>
        <w:rPr>
          <w:i/>
          <w:iCs/>
          <w:sz w:val="20"/>
          <w:szCs w:val="20"/>
        </w:rPr>
        <w:t>Resultados › Por ingresar</w:t>
      </w:r>
    </w:p>
    <w:p>
      <w:pPr>
        <w:pStyle w:val="ListParagraph"/>
        <w:numPr>
          <w:ilvl w:val="0"/>
          <w:numId w:val="10"/>
        </w:numPr>
        <w:spacing w:lineRule="auto" w:line="276" w:before="0" w:after="80"/>
        <w:jc w:val="both"/>
        <w:rPr/>
      </w:pPr>
      <w:r>
        <w:rPr/>
        <w:t xml:space="preserve">En la fila de la muestra, pulsar </w:t>
      </w:r>
      <w:r>
        <w:rPr>
          <w:b/>
          <w:bCs/>
        </w:rPr>
        <w:t>Ingresar</w:t>
      </w:r>
      <w:r>
        <w:rPr/>
        <w:t xml:space="preserve"> (o pulsar </w:t>
      </w:r>
      <w:r>
        <w:rPr>
          <w:b/>
          <w:bCs/>
        </w:rPr>
        <w:t>Ingresar resultado</w:t>
      </w:r>
      <w:r>
        <w:rPr/>
        <w:t xml:space="preserve"> y elegir la muestra en la lista).</w:t>
      </w:r>
    </w:p>
    <w:p>
      <w:pPr>
        <w:pStyle w:val="ListParagraph"/>
        <w:numPr>
          <w:ilvl w:val="0"/>
          <w:numId w:val="4"/>
        </w:numPr>
        <w:spacing w:lineRule="auto" w:line="276" w:before="0" w:after="80"/>
        <w:jc w:val="both"/>
        <w:rPr/>
      </w:pPr>
      <w:r>
        <w:rPr/>
        <w:t>El formulario se adapta solo al examen: muestra cada parámetro con su unidad y su intervalo de referencia.</w:t>
      </w:r>
    </w:p>
    <w:p>
      <w:pPr>
        <w:pStyle w:val="ListParagraph"/>
        <w:numPr>
          <w:ilvl w:val="0"/>
          <w:numId w:val="4"/>
        </w:numPr>
        <w:spacing w:lineRule="auto" w:line="276" w:before="0" w:after="80"/>
        <w:jc w:val="both"/>
        <w:rPr/>
      </w:pPr>
      <w:r>
        <w:rPr/>
        <w:t>Escribir el valor de cada parámetro. Los parámetros con opciones (por ejemplo, Positivo / Negativo) se eligen de una lista.</w:t>
      </w:r>
    </w:p>
    <w:p>
      <w:pPr>
        <w:pStyle w:val="ListParagraph"/>
        <w:numPr>
          <w:ilvl w:val="0"/>
          <w:numId w:val="4"/>
        </w:numPr>
        <w:spacing w:lineRule="auto" w:line="276" w:before="0" w:after="80"/>
        <w:jc w:val="both"/>
        <w:rPr/>
      </w:pPr>
      <w:r>
        <w:rPr/>
        <w:t xml:space="preserve">Opcionalmente, escribir una observación por parámetro y las </w:t>
      </w:r>
      <w:r>
        <w:rPr>
          <w:b/>
          <w:bCs/>
        </w:rPr>
        <w:t>observaciones técnicas</w:t>
      </w:r>
      <w:r>
        <w:rPr/>
        <w:t xml:space="preserve"> generales.</w:t>
      </w:r>
    </w:p>
    <w:p>
      <w:pPr>
        <w:pStyle w:val="ListParagraph"/>
        <w:numPr>
          <w:ilvl w:val="0"/>
          <w:numId w:val="4"/>
        </w:numPr>
        <w:spacing w:lineRule="auto" w:line="276" w:before="0" w:after="80"/>
        <w:jc w:val="both"/>
        <w:rPr/>
      </w:pPr>
      <w:r>
        <w:rPr/>
        <w:t xml:space="preserve">Pulsar </w:t>
      </w:r>
      <w:r>
        <w:rPr>
          <w:b/>
          <w:bCs/>
        </w:rPr>
        <w:t>Guardar borrador</w:t>
      </w:r>
      <w:r>
        <w:rPr/>
        <w:t xml:space="preserve"> para guardar sin enviar (se puede seguir editando después), o </w:t>
      </w:r>
      <w:r>
        <w:rPr>
          <w:b/>
          <w:bCs/>
        </w:rPr>
        <w:t>Enviar a validación</w:t>
      </w:r>
      <w:r>
        <w:rPr/>
        <w:t xml:space="preserve"> para terminar el ingreso.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8296275"/>
            <wp:effectExtent l="0" t="0" r="0" b="0"/>
            <wp:docPr id="45"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5"/>
                    <pic:cNvPicPr>
                      <a:picLocks noChangeAspect="1" noChangeArrowheads="1"/>
                    </pic:cNvPicPr>
                  </pic:nvPicPr>
                  <pic:blipFill>
                    <a:blip r:embed="rId48"/>
                    <a:stretch>
                      <a:fillRect/>
                    </a:stretch>
                  </pic:blipFill>
                  <pic:spPr bwMode="auto">
                    <a:xfrm>
                      <a:off x="0" y="0"/>
                      <a:ext cx="5762625" cy="8296275"/>
                    </a:xfrm>
                    <a:prstGeom prst="rect">
                      <a:avLst/>
                    </a:prstGeom>
                    <a:noFill/>
                  </pic:spPr>
                </pic:pic>
              </a:graphicData>
            </a:graphic>
          </wp:inline>
        </w:drawing>
      </w:r>
    </w:p>
    <w:p>
      <w:pPr>
        <w:pStyle w:val="Normal"/>
        <w:spacing w:before="0" w:after="200"/>
        <w:jc w:val="center"/>
        <w:rPr/>
      </w:pPr>
      <w:r>
        <w:rPr>
          <w:b/>
          <w:bCs/>
          <w:sz w:val="20"/>
          <w:szCs w:val="20"/>
        </w:rPr>
        <w:t xml:space="preserve">Figura 45. </w:t>
      </w:r>
      <w:r>
        <w:rPr>
          <w:i/>
          <w:iCs/>
          <w:sz w:val="20"/>
          <w:szCs w:val="20"/>
        </w:rPr>
        <w:t>Formulario Ingreso de resultados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591175" cy="8572500"/>
            <wp:effectExtent l="0" t="0" r="0" b="0"/>
            <wp:docPr id="46"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6"/>
                    <pic:cNvPicPr>
                      <a:picLocks noChangeAspect="1" noChangeArrowheads="1"/>
                    </pic:cNvPicPr>
                  </pic:nvPicPr>
                  <pic:blipFill>
                    <a:blip r:embed="rId49"/>
                    <a:stretch>
                      <a:fillRect/>
                    </a:stretch>
                  </pic:blipFill>
                  <pic:spPr bwMode="auto">
                    <a:xfrm>
                      <a:off x="0" y="0"/>
                      <a:ext cx="5591175" cy="8572500"/>
                    </a:xfrm>
                    <a:prstGeom prst="rect">
                      <a:avLst/>
                    </a:prstGeom>
                    <a:noFill/>
                  </pic:spPr>
                </pic:pic>
              </a:graphicData>
            </a:graphic>
          </wp:inline>
        </w:drawing>
      </w:r>
    </w:p>
    <w:p>
      <w:pPr>
        <w:pStyle w:val="Normal"/>
        <w:spacing w:before="0" w:after="200"/>
        <w:jc w:val="center"/>
        <w:rPr/>
      </w:pPr>
      <w:r>
        <w:rPr>
          <w:b/>
          <w:bCs/>
          <w:sz w:val="20"/>
          <w:szCs w:val="20"/>
        </w:rPr>
        <w:t xml:space="preserve">Figura 46. </w:t>
      </w:r>
      <w:r>
        <w:rPr>
          <w:i/>
          <w:iCs/>
          <w:sz w:val="20"/>
          <w:szCs w:val="20"/>
        </w:rPr>
        <w:t>Valores ingresados; el valor fuera de rango se marca</w:t>
      </w:r>
    </w:p>
    <w:p>
      <w:pPr>
        <w:pStyle w:val="Normal"/>
        <w:spacing w:lineRule="auto" w:line="288" w:before="0" w:after="120"/>
        <w:jc w:val="both"/>
        <w:rPr/>
      </w:pPr>
      <w:r>
        <w:rPr/>
        <w:t xml:space="preserve">Si un valor numérico queda fuera del intervalo de referencia, el programa lo señala como </w:t>
      </w:r>
      <w:r>
        <w:rPr>
          <w:b/>
          <w:bCs/>
        </w:rPr>
        <w:t>ALTO</w:t>
      </w:r>
      <w:r>
        <w:rPr/>
        <w:t xml:space="preserve"> o </w:t>
      </w:r>
      <w:r>
        <w:rPr>
          <w:b/>
          <w:bCs/>
        </w:rPr>
        <w:t>BAJO</w:t>
      </w:r>
      <w:r>
        <w:rPr/>
        <w:t xml:space="preserve">. Es un indicador de desviación, </w:t>
      </w:r>
      <w:r>
        <w:rPr>
          <w:b/>
          <w:bCs/>
        </w:rPr>
        <w:t>no un diagnóstico</w:t>
      </w:r>
      <w:r>
        <w:rPr/>
        <w:t>.</w:t>
      </w:r>
    </w:p>
    <w:p>
      <w:pPr>
        <w:pStyle w:val="Normal"/>
        <w:keepNext w:val="true"/>
        <w:spacing w:before="120" w:after="80"/>
        <w:rPr/>
      </w:pPr>
      <w:r>
        <w:rPr>
          <w:b/>
          <w:bCs/>
          <w:sz w:val="20"/>
          <w:szCs w:val="20"/>
        </w:rPr>
        <w:t xml:space="preserve">Tabla 13. </w:t>
      </w:r>
      <w:r>
        <w:rPr>
          <w:i/>
          <w:iCs/>
          <w:sz w:val="20"/>
          <w:szCs w:val="20"/>
        </w:rPr>
        <w:t>Botones del ingreso de resultados</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Botón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Acción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Cerrar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Cierra sin guardar los cambios no guardados.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Guardar borrador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 los valores. La muestra sigue en Por ingresar y se puede corregir cuantas veces haga falta.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Enviar a validación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 los valores y pasa la muestra a EN VALIDACIÓN (pestaña Por validar).</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381500" cy="647700"/>
            <wp:effectExtent l="0" t="0" r="0" b="0"/>
            <wp:docPr id="47"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7"/>
                    <pic:cNvPicPr>
                      <a:picLocks noChangeAspect="1" noChangeArrowheads="1"/>
                    </pic:cNvPicPr>
                  </pic:nvPicPr>
                  <pic:blipFill>
                    <a:blip r:embed="rId50"/>
                    <a:stretch>
                      <a:fillRect/>
                    </a:stretch>
                  </pic:blipFill>
                  <pic:spPr bwMode="auto">
                    <a:xfrm>
                      <a:off x="0" y="0"/>
                      <a:ext cx="4381500" cy="647700"/>
                    </a:xfrm>
                    <a:prstGeom prst="rect">
                      <a:avLst/>
                    </a:prstGeom>
                    <a:noFill/>
                  </pic:spPr>
                </pic:pic>
              </a:graphicData>
            </a:graphic>
          </wp:inline>
        </w:drawing>
      </w:r>
    </w:p>
    <w:p>
      <w:pPr>
        <w:pStyle w:val="Normal"/>
        <w:spacing w:before="0" w:after="200"/>
        <w:jc w:val="center"/>
        <w:rPr/>
      </w:pPr>
      <w:r>
        <w:rPr>
          <w:b/>
          <w:bCs/>
          <w:sz w:val="20"/>
          <w:szCs w:val="20"/>
        </w:rPr>
        <w:t xml:space="preserve">Figura 47. </w:t>
      </w:r>
      <w:r>
        <w:rPr>
          <w:i/>
          <w:iCs/>
          <w:sz w:val="20"/>
          <w:szCs w:val="20"/>
        </w:rPr>
        <w:t>Confirmación de borrador guardado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381500" cy="628650"/>
            <wp:effectExtent l="0" t="0" r="0" b="0"/>
            <wp:docPr id="48"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8"/>
                    <pic:cNvPicPr>
                      <a:picLocks noChangeAspect="1" noChangeArrowheads="1"/>
                    </pic:cNvPicPr>
                  </pic:nvPicPr>
                  <pic:blipFill>
                    <a:blip r:embed="rId51"/>
                    <a:stretch>
                      <a:fillRect/>
                    </a:stretch>
                  </pic:blipFill>
                  <pic:spPr bwMode="auto">
                    <a:xfrm>
                      <a:off x="0" y="0"/>
                      <a:ext cx="4381500" cy="628650"/>
                    </a:xfrm>
                    <a:prstGeom prst="rect">
                      <a:avLst/>
                    </a:prstGeom>
                    <a:noFill/>
                  </pic:spPr>
                </pic:pic>
              </a:graphicData>
            </a:graphic>
          </wp:inline>
        </w:drawing>
      </w:r>
    </w:p>
    <w:p>
      <w:pPr>
        <w:pStyle w:val="Normal"/>
        <w:spacing w:before="0" w:after="200"/>
        <w:jc w:val="center"/>
        <w:rPr/>
      </w:pPr>
      <w:r>
        <w:rPr>
          <w:b/>
          <w:bCs/>
          <w:sz w:val="20"/>
          <w:szCs w:val="20"/>
        </w:rPr>
        <w:t xml:space="preserve">Figura 48. </w:t>
      </w:r>
      <w:r>
        <w:rPr>
          <w:i/>
          <w:iCs/>
          <w:sz w:val="20"/>
          <w:szCs w:val="20"/>
        </w:rPr>
        <w:t>Confirmación de envío a validación</w:t>
      </w:r>
    </w:p>
    <w:p>
      <w:pPr>
        <w:pStyle w:val="Heading2"/>
        <w:keepNext w:val="true"/>
        <w:spacing w:before="240" w:after="120"/>
        <w:rPr/>
      </w:pPr>
      <w:bookmarkStart w:id="84" w:name="__RefHeading___Toc2891_2235578445"/>
      <w:bookmarkStart w:id="85" w:name="_Toc43"/>
      <w:bookmarkEnd w:id="84"/>
      <w:r>
        <w:rPr/>
        <w:t>8.2 Validar (Por validar)</w:t>
      </w:r>
      <w:bookmarkEnd w:id="85"/>
    </w:p>
    <w:p>
      <w:pPr>
        <w:pStyle w:val="Normal"/>
        <w:spacing w:lineRule="auto" w:line="288" w:before="0" w:after="120"/>
        <w:jc w:val="both"/>
        <w:rPr/>
      </w:pPr>
      <w:r>
        <w:rPr/>
        <w:t xml:space="preserve">Un responsable revisa los valores antes de entregarlos. En la fila de la muestra se pulsa </w:t>
      </w:r>
      <w:r>
        <w:rPr>
          <w:b/>
          <w:bCs/>
        </w:rPr>
        <w:t>Revisar</w:t>
      </w:r>
      <w:r>
        <w:rPr/>
        <w:t xml:space="preserve">: se abre la revisión con todos los parámetros, sus valores, intervalos y marcas. </w:t>
      </w:r>
      <w:r>
        <w:rPr>
          <w:b/>
          <w:bCs/>
        </w:rPr>
        <w:t>Validar resultado</w:t>
      </w:r>
      <w:r>
        <w:rPr/>
        <w:t xml:space="preserve"> pide una confirmación y, al aceptarla, pasa el resultado a VALIDADO.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49"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9"/>
                    <pic:cNvPicPr>
                      <a:picLocks noChangeAspect="1" noChangeArrowheads="1"/>
                    </pic:cNvPicPr>
                  </pic:nvPicPr>
                  <pic:blipFill>
                    <a:blip r:embed="rId52"/>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49. </w:t>
      </w:r>
      <w:r>
        <w:rPr>
          <w:i/>
          <w:iCs/>
          <w:sz w:val="20"/>
          <w:szCs w:val="20"/>
        </w:rPr>
        <w:t>Resultados › Por validar</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8029575"/>
            <wp:effectExtent l="0" t="0" r="0" b="0"/>
            <wp:docPr id="50"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50"/>
                    <pic:cNvPicPr>
                      <a:picLocks noChangeAspect="1" noChangeArrowheads="1"/>
                    </pic:cNvPicPr>
                  </pic:nvPicPr>
                  <pic:blipFill>
                    <a:blip r:embed="rId53"/>
                    <a:stretch>
                      <a:fillRect/>
                    </a:stretch>
                  </pic:blipFill>
                  <pic:spPr bwMode="auto">
                    <a:xfrm>
                      <a:off x="0" y="0"/>
                      <a:ext cx="5762625" cy="8029575"/>
                    </a:xfrm>
                    <a:prstGeom prst="rect">
                      <a:avLst/>
                    </a:prstGeom>
                    <a:noFill/>
                  </pic:spPr>
                </pic:pic>
              </a:graphicData>
            </a:graphic>
          </wp:inline>
        </w:drawing>
      </w:r>
    </w:p>
    <w:p>
      <w:pPr>
        <w:pStyle w:val="Normal"/>
        <w:spacing w:before="0" w:after="200"/>
        <w:jc w:val="center"/>
        <w:rPr/>
      </w:pPr>
      <w:r>
        <w:rPr>
          <w:b/>
          <w:bCs/>
          <w:sz w:val="20"/>
          <w:szCs w:val="20"/>
        </w:rPr>
        <w:t xml:space="preserve">Figura 50. </w:t>
      </w:r>
      <w:r>
        <w:rPr>
          <w:i/>
          <w:iCs/>
          <w:sz w:val="20"/>
          <w:szCs w:val="20"/>
        </w:rPr>
        <w:t>Revisión de resultado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095750" cy="2152650"/>
            <wp:effectExtent l="0" t="0" r="0" b="0"/>
            <wp:docPr id="51"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51"/>
                    <pic:cNvPicPr>
                      <a:picLocks noChangeAspect="1" noChangeArrowheads="1"/>
                    </pic:cNvPicPr>
                  </pic:nvPicPr>
                  <pic:blipFill>
                    <a:blip r:embed="rId54"/>
                    <a:stretch>
                      <a:fillRect/>
                    </a:stretch>
                  </pic:blipFill>
                  <pic:spPr bwMode="auto">
                    <a:xfrm>
                      <a:off x="0" y="0"/>
                      <a:ext cx="4095750" cy="2152650"/>
                    </a:xfrm>
                    <a:prstGeom prst="rect">
                      <a:avLst/>
                    </a:prstGeom>
                    <a:noFill/>
                  </pic:spPr>
                </pic:pic>
              </a:graphicData>
            </a:graphic>
          </wp:inline>
        </w:drawing>
      </w:r>
    </w:p>
    <w:p>
      <w:pPr>
        <w:pStyle w:val="Normal"/>
        <w:spacing w:before="0" w:after="200"/>
        <w:jc w:val="center"/>
        <w:rPr/>
      </w:pPr>
      <w:r>
        <w:rPr>
          <w:b/>
          <w:bCs/>
          <w:sz w:val="20"/>
          <w:szCs w:val="20"/>
        </w:rPr>
        <w:t xml:space="preserve">Figura 51. </w:t>
      </w:r>
      <w:r>
        <w:rPr>
          <w:i/>
          <w:iCs/>
          <w:sz w:val="20"/>
          <w:szCs w:val="20"/>
        </w:rPr>
        <w:t>Confirmación de la validación</w:t>
      </w:r>
    </w:p>
    <w:p>
      <w:pPr>
        <w:pStyle w:val="Heading2"/>
        <w:keepNext w:val="true"/>
        <w:spacing w:before="240" w:after="120"/>
        <w:rPr/>
      </w:pPr>
      <w:bookmarkStart w:id="86" w:name="__RefHeading___Toc2893_2235578445"/>
      <w:bookmarkStart w:id="87" w:name="_Toc44"/>
      <w:bookmarkEnd w:id="86"/>
      <w:r>
        <w:rPr/>
        <w:t>8.3 Publicar (Por publicar)</w:t>
      </w:r>
      <w:bookmarkEnd w:id="87"/>
    </w:p>
    <w:p>
      <w:pPr>
        <w:pStyle w:val="Normal"/>
        <w:spacing w:lineRule="auto" w:line="288" w:before="0" w:after="120"/>
        <w:jc w:val="both"/>
        <w:rPr/>
      </w:pPr>
      <w:r>
        <w:rPr/>
        <w:t xml:space="preserve">En la fila de la muestra validada se pulsa </w:t>
      </w:r>
      <w:r>
        <w:rPr>
          <w:b/>
          <w:bCs/>
        </w:rPr>
        <w:t>Publicar</w:t>
      </w:r>
      <w:r>
        <w:rPr/>
        <w:t xml:space="preserve">. El programa avisa que el resultado se mostrará como publicado en el historial del paciente; al pulsar </w:t>
      </w:r>
      <w:r>
        <w:rPr>
          <w:b/>
          <w:bCs/>
        </w:rPr>
        <w:t>Confirmar</w:t>
      </w:r>
      <w:r>
        <w:rPr/>
        <w:t>, el resultado queda entregado.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52"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52"/>
                    <pic:cNvPicPr>
                      <a:picLocks noChangeAspect="1" noChangeArrowheads="1"/>
                    </pic:cNvPicPr>
                  </pic:nvPicPr>
                  <pic:blipFill>
                    <a:blip r:embed="rId55"/>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52. </w:t>
      </w:r>
      <w:r>
        <w:rPr>
          <w:i/>
          <w:iCs/>
          <w:sz w:val="20"/>
          <w:szCs w:val="20"/>
        </w:rPr>
        <w:t>Resultados › Por publicar</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095750" cy="2152650"/>
            <wp:effectExtent l="0" t="0" r="0" b="0"/>
            <wp:docPr id="53" name="Imag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3"/>
                    <pic:cNvPicPr>
                      <a:picLocks noChangeAspect="1" noChangeArrowheads="1"/>
                    </pic:cNvPicPr>
                  </pic:nvPicPr>
                  <pic:blipFill>
                    <a:blip r:embed="rId56"/>
                    <a:stretch>
                      <a:fillRect/>
                    </a:stretch>
                  </pic:blipFill>
                  <pic:spPr bwMode="auto">
                    <a:xfrm>
                      <a:off x="0" y="0"/>
                      <a:ext cx="4095750" cy="2152650"/>
                    </a:xfrm>
                    <a:prstGeom prst="rect">
                      <a:avLst/>
                    </a:prstGeom>
                    <a:noFill/>
                  </pic:spPr>
                </pic:pic>
              </a:graphicData>
            </a:graphic>
          </wp:inline>
        </w:drawing>
      </w:r>
    </w:p>
    <w:p>
      <w:pPr>
        <w:pStyle w:val="Normal"/>
        <w:spacing w:before="0" w:after="200"/>
        <w:jc w:val="center"/>
        <w:rPr/>
      </w:pPr>
      <w:r>
        <w:rPr>
          <w:b/>
          <w:bCs/>
          <w:sz w:val="20"/>
          <w:szCs w:val="20"/>
        </w:rPr>
        <w:t xml:space="preserve">Figura 53. </w:t>
      </w:r>
      <w:r>
        <w:rPr>
          <w:i/>
          <w:iCs/>
          <w:sz w:val="20"/>
          <w:szCs w:val="20"/>
        </w:rPr>
        <w:t>Confirmación de la publicación</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381500" cy="628650"/>
            <wp:effectExtent l="0" t="0" r="0" b="0"/>
            <wp:docPr id="54"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54"/>
                    <pic:cNvPicPr>
                      <a:picLocks noChangeAspect="1" noChangeArrowheads="1"/>
                    </pic:cNvPicPr>
                  </pic:nvPicPr>
                  <pic:blipFill>
                    <a:blip r:embed="rId57"/>
                    <a:stretch>
                      <a:fillRect/>
                    </a:stretch>
                  </pic:blipFill>
                  <pic:spPr bwMode="auto">
                    <a:xfrm>
                      <a:off x="0" y="0"/>
                      <a:ext cx="4381500" cy="628650"/>
                    </a:xfrm>
                    <a:prstGeom prst="rect">
                      <a:avLst/>
                    </a:prstGeom>
                    <a:noFill/>
                  </pic:spPr>
                </pic:pic>
              </a:graphicData>
            </a:graphic>
          </wp:inline>
        </w:drawing>
      </w:r>
    </w:p>
    <w:p>
      <w:pPr>
        <w:pStyle w:val="Normal"/>
        <w:spacing w:before="0" w:after="200"/>
        <w:jc w:val="center"/>
        <w:rPr/>
      </w:pPr>
      <w:r>
        <w:rPr>
          <w:b/>
          <w:bCs/>
          <w:sz w:val="20"/>
          <w:szCs w:val="20"/>
        </w:rPr>
        <w:t xml:space="preserve">Figura 54. </w:t>
      </w:r>
      <w:r>
        <w:rPr>
          <w:i/>
          <w:iCs/>
          <w:sz w:val="20"/>
          <w:szCs w:val="20"/>
        </w:rPr>
        <w:t>Confirmación del resultado publicado</w:t>
      </w:r>
    </w:p>
    <w:p>
      <w:pPr>
        <w:pStyle w:val="Heading2"/>
        <w:keepNext w:val="true"/>
        <w:spacing w:before="240" w:after="120"/>
        <w:rPr/>
      </w:pPr>
      <w:bookmarkStart w:id="88" w:name="__RefHeading___Toc2895_2235578445"/>
      <w:bookmarkStart w:id="89" w:name="_Toc45"/>
      <w:bookmarkEnd w:id="88"/>
      <w:r>
        <w:rPr/>
        <w:t>8.4 Entregados, resultado publicado y vista de impresión</w:t>
      </w:r>
      <w:bookmarkEnd w:id="89"/>
    </w:p>
    <w:p>
      <w:pPr>
        <w:pStyle w:val="Normal"/>
        <w:spacing w:lineRule="auto" w:line="288" w:before="0" w:after="120"/>
        <w:jc w:val="both"/>
        <w:rPr/>
      </w:pPr>
      <w:r>
        <w:rPr/>
        <w:t xml:space="preserve">La pestaña </w:t>
      </w:r>
      <w:r>
        <w:rPr>
          <w:b/>
          <w:bCs/>
        </w:rPr>
        <w:t>Entregados</w:t>
      </w:r>
      <w:r>
        <w:rPr/>
        <w:t xml:space="preserve"> lista los resultados publicados, del más reciente al más antiguo. </w:t>
      </w:r>
      <w:r>
        <w:rPr>
          <w:b/>
          <w:bCs/>
        </w:rPr>
        <w:t>Ver resultado</w:t>
      </w:r>
      <w:r>
        <w:rPr/>
        <w:t xml:space="preserve"> abre el resultado con sus valores; desde allí, </w:t>
      </w:r>
      <w:r>
        <w:rPr>
          <w:b/>
          <w:bCs/>
        </w:rPr>
        <w:t>Vista de impresión</w:t>
      </w:r>
      <w:r>
        <w:rPr/>
        <w:t xml:space="preserve"> muestra el informe tal como saldrá en papel.</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438775"/>
            <wp:effectExtent l="0" t="0" r="0" b="0"/>
            <wp:docPr id="55"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55"/>
                    <pic:cNvPicPr>
                      <a:picLocks noChangeAspect="1" noChangeArrowheads="1"/>
                    </pic:cNvPicPr>
                  </pic:nvPicPr>
                  <pic:blipFill>
                    <a:blip r:embed="rId58"/>
                    <a:stretch>
                      <a:fillRect/>
                    </a:stretch>
                  </pic:blipFill>
                  <pic:spPr bwMode="auto">
                    <a:xfrm>
                      <a:off x="0" y="0"/>
                      <a:ext cx="5762625" cy="5438775"/>
                    </a:xfrm>
                    <a:prstGeom prst="rect">
                      <a:avLst/>
                    </a:prstGeom>
                    <a:noFill/>
                  </pic:spPr>
                </pic:pic>
              </a:graphicData>
            </a:graphic>
          </wp:inline>
        </w:drawing>
      </w:r>
    </w:p>
    <w:p>
      <w:pPr>
        <w:pStyle w:val="Normal"/>
        <w:spacing w:before="0" w:after="200"/>
        <w:jc w:val="center"/>
        <w:rPr/>
      </w:pPr>
      <w:r>
        <w:rPr>
          <w:b/>
          <w:bCs/>
          <w:sz w:val="20"/>
          <w:szCs w:val="20"/>
        </w:rPr>
        <w:t xml:space="preserve">Figura 55. </w:t>
      </w:r>
      <w:r>
        <w:rPr>
          <w:i/>
          <w:iCs/>
          <w:sz w:val="20"/>
          <w:szCs w:val="20"/>
        </w:rPr>
        <w:t>Resultados › Entregados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8029575"/>
            <wp:effectExtent l="0" t="0" r="0" b="0"/>
            <wp:docPr id="56" name="Imagen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56"/>
                    <pic:cNvPicPr>
                      <a:picLocks noChangeAspect="1" noChangeArrowheads="1"/>
                    </pic:cNvPicPr>
                  </pic:nvPicPr>
                  <pic:blipFill>
                    <a:blip r:embed="rId59"/>
                    <a:stretch>
                      <a:fillRect/>
                    </a:stretch>
                  </pic:blipFill>
                  <pic:spPr bwMode="auto">
                    <a:xfrm>
                      <a:off x="0" y="0"/>
                      <a:ext cx="5762625" cy="8029575"/>
                    </a:xfrm>
                    <a:prstGeom prst="rect">
                      <a:avLst/>
                    </a:prstGeom>
                    <a:noFill/>
                  </pic:spPr>
                </pic:pic>
              </a:graphicData>
            </a:graphic>
          </wp:inline>
        </w:drawing>
      </w:r>
    </w:p>
    <w:p>
      <w:pPr>
        <w:pStyle w:val="Normal"/>
        <w:spacing w:before="0" w:after="200"/>
        <w:jc w:val="center"/>
        <w:rPr/>
      </w:pPr>
      <w:r>
        <w:rPr>
          <w:b/>
          <w:bCs/>
          <w:sz w:val="20"/>
          <w:szCs w:val="20"/>
        </w:rPr>
        <w:t xml:space="preserve">Figura 56. </w:t>
      </w:r>
      <w:r>
        <w:rPr>
          <w:i/>
          <w:iCs/>
          <w:sz w:val="20"/>
          <w:szCs w:val="20"/>
        </w:rPr>
        <w:t>Resultado publicado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7219950"/>
            <wp:effectExtent l="0" t="0" r="0" b="0"/>
            <wp:docPr id="57" name="Imagen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57"/>
                    <pic:cNvPicPr>
                      <a:picLocks noChangeAspect="1" noChangeArrowheads="1"/>
                    </pic:cNvPicPr>
                  </pic:nvPicPr>
                  <pic:blipFill>
                    <a:blip r:embed="rId60"/>
                    <a:stretch>
                      <a:fillRect/>
                    </a:stretch>
                  </pic:blipFill>
                  <pic:spPr bwMode="auto">
                    <a:xfrm>
                      <a:off x="0" y="0"/>
                      <a:ext cx="5762625" cy="7219950"/>
                    </a:xfrm>
                    <a:prstGeom prst="rect">
                      <a:avLst/>
                    </a:prstGeom>
                    <a:noFill/>
                  </pic:spPr>
                </pic:pic>
              </a:graphicData>
            </a:graphic>
          </wp:inline>
        </w:drawing>
      </w:r>
    </w:p>
    <w:p>
      <w:pPr>
        <w:pStyle w:val="Normal"/>
        <w:spacing w:before="0" w:after="200"/>
        <w:jc w:val="center"/>
        <w:rPr/>
      </w:pPr>
      <w:r>
        <w:rPr>
          <w:b/>
          <w:bCs/>
          <w:sz w:val="20"/>
          <w:szCs w:val="20"/>
        </w:rPr>
        <w:t xml:space="preserve">Figura 57. </w:t>
      </w:r>
      <w:r>
        <w:rPr>
          <w:i/>
          <w:iCs/>
          <w:sz w:val="20"/>
          <w:szCs w:val="20"/>
        </w:rPr>
        <w:t>Vista de impresión del informe</w:t>
      </w:r>
    </w:p>
    <w:p>
      <w:pPr>
        <w:pStyle w:val="Normal"/>
        <w:spacing w:lineRule="auto" w:line="288" w:before="0" w:after="120"/>
        <w:jc w:val="both"/>
        <w:rPr/>
      </w:pPr>
      <w:r>
        <w:rPr/>
        <w:t>El informe incluye el nombre del laboratorio, el número de informe, los datos del paciente y de la muestra, el área y el examen, la tabla de parámetros con resultado, unidad, valores de referencia y observación, la leyenda ALTO/BAJO, las observaciones generales, tres firmas (ingreso, validación técnica y publicación) con el nombre del responsable y la fecha, y un pie legal.</w:t>
      </w:r>
    </w:p>
    <w:p>
      <w:pPr>
        <w:pStyle w:val="Normal"/>
        <w:keepNext w:val="true"/>
        <w:spacing w:before="120" w:after="80"/>
        <w:rPr/>
      </w:pPr>
      <w:r>
        <w:rPr>
          <w:b/>
          <w:bCs/>
          <w:sz w:val="20"/>
          <w:szCs w:val="20"/>
        </w:rPr>
        <w:t xml:space="preserve">Tabla 14. </w:t>
      </w:r>
      <w:r>
        <w:rPr>
          <w:i/>
          <w:iCs/>
          <w:sz w:val="20"/>
          <w:szCs w:val="20"/>
        </w:rPr>
        <w:t>Botones de la vista de impresión</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Botón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Acción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Cerrar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Cierra la vista de impresión.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Guardar PDF…</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Abre la ventana del sistema para elegir la carpeta y el nombre del archivo (por defecto Resultado-&lt;código de muestra&gt;.pdf). El programa recuerda la última carpeta usada.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Imprimir</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 el PDF del informe y lo abre con el visor de PDF del equipo, desde donde se elige la impresora y se imprime.</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238500"/>
            <wp:effectExtent l="0" t="0" r="0" b="0"/>
            <wp:docPr id="58" name="Imagen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58"/>
                    <pic:cNvPicPr>
                      <a:picLocks noChangeAspect="1" noChangeArrowheads="1"/>
                    </pic:cNvPicPr>
                  </pic:nvPicPr>
                  <pic:blipFill>
                    <a:blip r:embed="rId61"/>
                    <a:stretch>
                      <a:fillRect/>
                    </a:stretch>
                  </pic:blipFill>
                  <pic:spPr bwMode="auto">
                    <a:xfrm>
                      <a:off x="0" y="0"/>
                      <a:ext cx="5762625" cy="3238500"/>
                    </a:xfrm>
                    <a:prstGeom prst="rect">
                      <a:avLst/>
                    </a:prstGeom>
                    <a:noFill/>
                  </pic:spPr>
                </pic:pic>
              </a:graphicData>
            </a:graphic>
          </wp:inline>
        </w:drawing>
      </w:r>
    </w:p>
    <w:p>
      <w:pPr>
        <w:pStyle w:val="Normal"/>
        <w:spacing w:before="0" w:after="200"/>
        <w:jc w:val="center"/>
        <w:rPr/>
      </w:pPr>
      <w:r>
        <w:rPr>
          <w:b/>
          <w:bCs/>
          <w:sz w:val="20"/>
          <w:szCs w:val="20"/>
        </w:rPr>
        <w:t xml:space="preserve">Figura 58. </w:t>
      </w:r>
      <w:r>
        <w:rPr>
          <w:i/>
          <w:iCs/>
          <w:sz w:val="20"/>
          <w:szCs w:val="20"/>
        </w:rPr>
        <w:t>Ventana del sistema para guardar el informe en PDF</w:t>
      </w:r>
      <w:r>
        <w:br w:type="page"/>
      </w:r>
    </w:p>
    <w:p>
      <w:pPr>
        <w:pStyle w:val="Heading1"/>
        <w:spacing w:before="0" w:after="200"/>
        <w:rPr/>
      </w:pPr>
      <w:bookmarkStart w:id="90" w:name="__RefHeading___Toc2897_2235578445"/>
      <w:bookmarkStart w:id="91" w:name="_Toc46"/>
      <w:bookmarkEnd w:id="90"/>
      <w:r>
        <w:rPr/>
        <w:t>9. Catálogo de exámenes</w:t>
      </w:r>
      <w:bookmarkEnd w:id="91"/>
    </w:p>
    <w:p>
      <w:pPr>
        <w:pStyle w:val="Normal"/>
        <w:spacing w:lineRule="auto" w:line="288" w:before="0" w:after="120"/>
        <w:jc w:val="both"/>
        <w:rPr/>
      </w:pPr>
      <w:r>
        <w:rPr/>
        <w:t>Lista de los exámenes que ofrece el laboratorio. Arriba muestra tres indicadores: exámenes en el catálogo, disponibles para procesar y con disponibilidad afectada. La lista se filtra por categoría y por disponibilidad.</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410075"/>
            <wp:effectExtent l="0" t="0" r="0" b="0"/>
            <wp:docPr id="59" name="Imagen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59"/>
                    <pic:cNvPicPr>
                      <a:picLocks noChangeAspect="1" noChangeArrowheads="1"/>
                    </pic:cNvPicPr>
                  </pic:nvPicPr>
                  <pic:blipFill>
                    <a:blip r:embed="rId62"/>
                    <a:stretch>
                      <a:fillRect/>
                    </a:stretch>
                  </pic:blipFill>
                  <pic:spPr bwMode="auto">
                    <a:xfrm>
                      <a:off x="0" y="0"/>
                      <a:ext cx="5762625" cy="4410075"/>
                    </a:xfrm>
                    <a:prstGeom prst="rect">
                      <a:avLst/>
                    </a:prstGeom>
                    <a:noFill/>
                  </pic:spPr>
                </pic:pic>
              </a:graphicData>
            </a:graphic>
          </wp:inline>
        </w:drawing>
      </w:r>
    </w:p>
    <w:p>
      <w:pPr>
        <w:pStyle w:val="Normal"/>
        <w:spacing w:before="0" w:after="200"/>
        <w:jc w:val="center"/>
        <w:rPr/>
      </w:pPr>
      <w:r>
        <w:rPr>
          <w:b/>
          <w:bCs/>
          <w:sz w:val="20"/>
          <w:szCs w:val="20"/>
        </w:rPr>
        <w:t xml:space="preserve">Figura 59. </w:t>
      </w:r>
      <w:r>
        <w:rPr>
          <w:i/>
          <w:iCs/>
          <w:sz w:val="20"/>
          <w:szCs w:val="20"/>
        </w:rPr>
        <w:t>Catálogo de exámenes</w:t>
      </w:r>
    </w:p>
    <w:p>
      <w:pPr>
        <w:pStyle w:val="Normal"/>
        <w:keepNext w:val="true"/>
        <w:spacing w:before="120" w:after="80"/>
        <w:rPr/>
      </w:pPr>
      <w:r>
        <w:rPr>
          <w:b/>
          <w:bCs/>
          <w:sz w:val="20"/>
          <w:szCs w:val="20"/>
        </w:rPr>
        <w:t xml:space="preserve">Tabla 15. </w:t>
      </w:r>
      <w:r>
        <w:rPr>
          <w:i/>
          <w:iCs/>
          <w:sz w:val="20"/>
          <w:szCs w:val="20"/>
        </w:rPr>
        <w:t>Columnas del catálogo</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Columna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Contenido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Código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Código EX- del examen.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Examen</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 Al pulsarlo se abre su detalle.</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Categoría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Área (Hematología, Bioquímica, etc.).</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Precio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Precio en soles.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Tiempo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Tiempo estimado de entrega.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Tipo de muestra</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Sangre venosa, orina, hisopado, etc.</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Estado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Habilitado o Deshabilitado. Un examen deshabilitado no se puede solicitar.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Disponibilidad</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Disponible o No disponible, según su equipo, reactivo y material.</w:t>
            </w:r>
          </w:p>
        </w:tc>
      </w:tr>
    </w:tbl>
    <w:p>
      <w:pPr>
        <w:pStyle w:val="Normal"/>
        <w:spacing w:before="0" w:after="120"/>
        <w:rPr/>
      </w:pPr>
      <w:r>
        <w:rPr/>
      </w:r>
    </w:p>
    <w:p>
      <w:pPr>
        <w:pStyle w:val="Heading2"/>
        <w:keepNext w:val="true"/>
        <w:spacing w:before="240" w:after="120"/>
        <w:rPr/>
      </w:pPr>
      <w:bookmarkStart w:id="92" w:name="__RefHeading___Toc2899_2235578445"/>
      <w:bookmarkStart w:id="93" w:name="_Toc47"/>
      <w:bookmarkEnd w:id="92"/>
      <w:r>
        <w:rPr/>
        <w:t>9.1 Detalle de un examen</w:t>
      </w:r>
      <w:bookmarkEnd w:id="93"/>
    </w:p>
    <w:p>
      <w:pPr>
        <w:pStyle w:val="Normal"/>
        <w:spacing w:lineRule="auto" w:line="288" w:before="0" w:after="120"/>
        <w:jc w:val="both"/>
        <w:rPr/>
      </w:pPr>
      <w:r>
        <w:rPr/>
        <w:t xml:space="preserve">Muestra la categoría, el precio, el tiempo estimado, la disponibilidad, el tipo de muestra, el volumen requerido, la preparación del paciente, las condiciones de toma y los </w:t>
      </w:r>
      <w:r>
        <w:rPr>
          <w:b/>
          <w:bCs/>
        </w:rPr>
        <w:t>recursos necesarios</w:t>
      </w:r>
      <w:r>
        <w:rPr/>
        <w:t xml:space="preserve">: el equipo (con su próxima intervención y estado), el reactivo y el material (con sus existencias y estado). </w:t>
      </w:r>
      <w:r>
        <w:rPr>
          <w:b/>
          <w:bCs/>
        </w:rPr>
        <w:t>Editar examen</w:t>
      </w:r>
      <w:r>
        <w:rPr/>
        <w:t xml:space="preserve"> abre el formulario para modificarlo.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924550"/>
            <wp:effectExtent l="0" t="0" r="0" b="0"/>
            <wp:docPr id="60" name="Image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60"/>
                    <pic:cNvPicPr>
                      <a:picLocks noChangeAspect="1" noChangeArrowheads="1"/>
                    </pic:cNvPicPr>
                  </pic:nvPicPr>
                  <pic:blipFill>
                    <a:blip r:embed="rId63"/>
                    <a:stretch>
                      <a:fillRect/>
                    </a:stretch>
                  </pic:blipFill>
                  <pic:spPr bwMode="auto">
                    <a:xfrm>
                      <a:off x="0" y="0"/>
                      <a:ext cx="5762625" cy="5924550"/>
                    </a:xfrm>
                    <a:prstGeom prst="rect">
                      <a:avLst/>
                    </a:prstGeom>
                    <a:noFill/>
                  </pic:spPr>
                </pic:pic>
              </a:graphicData>
            </a:graphic>
          </wp:inline>
        </w:drawing>
      </w:r>
    </w:p>
    <w:p>
      <w:pPr>
        <w:pStyle w:val="Normal"/>
        <w:spacing w:before="0" w:after="200"/>
        <w:jc w:val="center"/>
        <w:rPr/>
      </w:pPr>
      <w:r>
        <w:rPr>
          <w:b/>
          <w:bCs/>
          <w:sz w:val="20"/>
          <w:szCs w:val="20"/>
        </w:rPr>
        <w:t xml:space="preserve">Figura 60. </w:t>
      </w:r>
      <w:r>
        <w:rPr>
          <w:i/>
          <w:iCs/>
          <w:sz w:val="20"/>
          <w:szCs w:val="20"/>
        </w:rPr>
        <w:t>Detalle de un examen</w:t>
      </w:r>
    </w:p>
    <w:p>
      <w:pPr>
        <w:pStyle w:val="Heading2"/>
        <w:keepNext w:val="true"/>
        <w:spacing w:before="240" w:after="120"/>
        <w:rPr/>
      </w:pPr>
      <w:bookmarkStart w:id="94" w:name="__RefHeading___Toc2901_2235578445"/>
      <w:bookmarkStart w:id="95" w:name="_Toc48"/>
      <w:bookmarkEnd w:id="94"/>
      <w:r>
        <w:rPr/>
        <w:t>9.2 Agregar o editar un examen</w:t>
      </w:r>
      <w:bookmarkEnd w:id="95"/>
    </w:p>
    <w:p>
      <w:pPr>
        <w:pStyle w:val="Normal"/>
        <w:keepNext w:val="true"/>
        <w:spacing w:before="120" w:after="80"/>
        <w:rPr/>
      </w:pPr>
      <w:r>
        <w:rPr>
          <w:b/>
          <w:bCs/>
          <w:sz w:val="20"/>
          <w:szCs w:val="20"/>
        </w:rPr>
        <w:t xml:space="preserve">Tabla 16. </w:t>
      </w:r>
      <w:r>
        <w:rPr>
          <w:i/>
          <w:iCs/>
          <w:sz w:val="20"/>
          <w:szCs w:val="20"/>
        </w:rPr>
        <w:t>Campos del examen</w:t>
      </w:r>
    </w:p>
    <w:tbl>
      <w:tblPr>
        <w:tblW w:w="9072" w:type="dxa"/>
        <w:jc w:val="left"/>
        <w:tblInd w:w="105" w:type="dxa"/>
        <w:tblLayout w:type="fixed"/>
        <w:tblCellMar>
          <w:top w:w="60" w:type="dxa"/>
          <w:left w:w="100" w:type="dxa"/>
          <w:bottom w:w="60" w:type="dxa"/>
          <w:right w:w="100" w:type="dxa"/>
        </w:tblCellMar>
      </w:tblPr>
      <w:tblGrid>
        <w:gridCol w:w="2299"/>
        <w:gridCol w:w="1300"/>
        <w:gridCol w:w="5473"/>
      </w:tblGrid>
      <w:tr>
        <w:trPr>
          <w:tblHeader w:val="true"/>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Campo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Obligatorio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Descripción</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 del examen.</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Categoría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Área: Hematología, Bioquímica, Inmunología, Microbiología, Uroanálisis, Parasitología u Hormonas.</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Precio (S/)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Precio en soles.</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Tiempo estimado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Tiempo de entrega (por ejemplo «24 horas»).</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Tipo de muestra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ejemplo «Sangre venosa».</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Volumen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ejemplo «3 mL».</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Preparación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Indicaciones previas para el paciente (ayuno, etc.).</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Formato de resultados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Plantilla de parámetros que se usará al ingresar resultados: Hemograma, Glucosa, Perfil lipídico, Orina, Microbiología, TSH o T4 libre.</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Equipo, Reactivo, Material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Recursos que consume el examen. De ellos depende su disponibilidad y lo que se descuenta al registrar cada muestra.</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943475"/>
            <wp:effectExtent l="0" t="0" r="0" b="0"/>
            <wp:docPr id="61" name="Imagen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61"/>
                    <pic:cNvPicPr>
                      <a:picLocks noChangeAspect="1" noChangeArrowheads="1"/>
                    </pic:cNvPicPr>
                  </pic:nvPicPr>
                  <pic:blipFill>
                    <a:blip r:embed="rId64"/>
                    <a:stretch>
                      <a:fillRect/>
                    </a:stretch>
                  </pic:blipFill>
                  <pic:spPr bwMode="auto">
                    <a:xfrm>
                      <a:off x="0" y="0"/>
                      <a:ext cx="5762625" cy="4943475"/>
                    </a:xfrm>
                    <a:prstGeom prst="rect">
                      <a:avLst/>
                    </a:prstGeom>
                    <a:noFill/>
                  </pic:spPr>
                </pic:pic>
              </a:graphicData>
            </a:graphic>
          </wp:inline>
        </w:drawing>
      </w:r>
    </w:p>
    <w:p>
      <w:pPr>
        <w:pStyle w:val="Normal"/>
        <w:spacing w:before="0" w:after="200"/>
        <w:jc w:val="center"/>
        <w:rPr/>
      </w:pPr>
      <w:r>
        <w:rPr>
          <w:b/>
          <w:bCs/>
          <w:sz w:val="20"/>
          <w:szCs w:val="20"/>
        </w:rPr>
        <w:t xml:space="preserve">Figura 61. </w:t>
      </w:r>
      <w:r>
        <w:rPr>
          <w:i/>
          <w:iCs/>
          <w:sz w:val="20"/>
          <w:szCs w:val="20"/>
        </w:rPr>
        <w:t>Formulario Agregar examen al catálogo</w:t>
      </w:r>
      <w:r>
        <w:br w:type="page"/>
      </w:r>
    </w:p>
    <w:p>
      <w:pPr>
        <w:pStyle w:val="Heading1"/>
        <w:spacing w:before="0" w:after="200"/>
        <w:rPr/>
      </w:pPr>
      <w:bookmarkStart w:id="96" w:name="__RefHeading___Toc2903_2235578445"/>
      <w:bookmarkStart w:id="97" w:name="_Toc49"/>
      <w:bookmarkEnd w:id="96"/>
      <w:r>
        <w:rPr/>
        <w:t>10. Inventario</w:t>
      </w:r>
      <w:bookmarkEnd w:id="97"/>
    </w:p>
    <w:p>
      <w:pPr>
        <w:pStyle w:val="Normal"/>
        <w:spacing w:lineRule="auto" w:line="288" w:before="0" w:after="120"/>
        <w:jc w:val="both"/>
        <w:rPr/>
      </w:pPr>
      <w:r>
        <w:rPr/>
        <w:t xml:space="preserve">Vista general de los recursos del laboratorio. Arriba muestra seis indicadores: equipos operativos, en mantenimiento, reactivos disponibles, recursos con existencias bajas, materiales agotados y próximos a vencer. Las pestañas </w:t>
      </w:r>
      <w:r>
        <w:rPr>
          <w:b/>
          <w:bCs/>
        </w:rPr>
        <w:t>Reactivos</w:t>
      </w:r>
      <w:r>
        <w:rPr/>
        <w:t xml:space="preserve">, </w:t>
      </w:r>
      <w:r>
        <w:rPr>
          <w:b/>
          <w:bCs/>
        </w:rPr>
        <w:t>Materiales</w:t>
      </w:r>
      <w:r>
        <w:rPr/>
        <w:t xml:space="preserve"> y </w:t>
      </w:r>
      <w:r>
        <w:rPr>
          <w:b/>
          <w:bCs/>
        </w:rPr>
        <w:t>Equipos</w:t>
      </w:r>
      <w:r>
        <w:rPr/>
        <w:t xml:space="preserve"> cambian la lista, que se filtra por estado (Disponible, Stock bajo, Agotado, Vencido).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248150"/>
            <wp:effectExtent l="0" t="0" r="0" b="0"/>
            <wp:docPr id="62" name="Imagen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62"/>
                    <pic:cNvPicPr>
                      <a:picLocks noChangeAspect="1" noChangeArrowheads="1"/>
                    </pic:cNvPicPr>
                  </pic:nvPicPr>
                  <pic:blipFill>
                    <a:blip r:embed="rId65"/>
                    <a:stretch>
                      <a:fillRect/>
                    </a:stretch>
                  </pic:blipFill>
                  <pic:spPr bwMode="auto">
                    <a:xfrm>
                      <a:off x="0" y="0"/>
                      <a:ext cx="5762625" cy="4248150"/>
                    </a:xfrm>
                    <a:prstGeom prst="rect">
                      <a:avLst/>
                    </a:prstGeom>
                    <a:noFill/>
                  </pic:spPr>
                </pic:pic>
              </a:graphicData>
            </a:graphic>
          </wp:inline>
        </w:drawing>
      </w:r>
    </w:p>
    <w:p>
      <w:pPr>
        <w:pStyle w:val="Normal"/>
        <w:spacing w:before="0" w:after="200"/>
        <w:jc w:val="center"/>
        <w:rPr/>
      </w:pPr>
      <w:r>
        <w:rPr>
          <w:b/>
          <w:bCs/>
          <w:sz w:val="20"/>
          <w:szCs w:val="20"/>
        </w:rPr>
        <w:t xml:space="preserve">Figura 62. </w:t>
      </w:r>
      <w:r>
        <w:rPr>
          <w:i/>
          <w:iCs/>
          <w:sz w:val="20"/>
          <w:szCs w:val="20"/>
        </w:rPr>
        <w:t>Inventario, pestaña Reactivos</w:t>
      </w:r>
    </w:p>
    <w:p>
      <w:pPr>
        <w:pStyle w:val="Normal"/>
        <w:keepNext w:val="true"/>
        <w:spacing w:before="120" w:after="80"/>
        <w:rPr/>
      </w:pPr>
      <w:r>
        <w:rPr>
          <w:b/>
          <w:bCs/>
          <w:sz w:val="20"/>
          <w:szCs w:val="20"/>
        </w:rPr>
        <w:t xml:space="preserve">Tabla 17. </w:t>
      </w:r>
      <w:r>
        <w:rPr>
          <w:i/>
          <w:iCs/>
          <w:sz w:val="20"/>
          <w:szCs w:val="20"/>
        </w:rPr>
        <w:t>Estados de un reactivo o material</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Estado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Cuándo aparece</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Disponible</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Hay existencias por encima del mínimo y no está vencido.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Stock bajo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cantidad es igual o menor que el stock mínimo.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Agotado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cantidad llegó a cero.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Vencido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fecha de vencimiento ya pasó (reactivos).</w:t>
            </w:r>
          </w:p>
        </w:tc>
      </w:tr>
    </w:tbl>
    <w:p>
      <w:pPr>
        <w:pStyle w:val="Normal"/>
        <w:spacing w:before="0" w:after="120"/>
        <w:rPr/>
      </w:pPr>
      <w:r>
        <w:rPr/>
      </w:r>
    </w:p>
    <w:p>
      <w:pPr>
        <w:pStyle w:val="Heading2"/>
        <w:keepNext w:val="true"/>
        <w:spacing w:before="240" w:after="120"/>
        <w:rPr/>
      </w:pPr>
      <w:bookmarkStart w:id="98" w:name="__RefHeading___Toc2905_2235578445"/>
      <w:bookmarkStart w:id="99" w:name="_Toc50"/>
      <w:bookmarkEnd w:id="98"/>
      <w:r>
        <w:rPr/>
        <w:t>10.1 Acciones de cada recurso</w:t>
      </w:r>
      <w:bookmarkEnd w:id="99"/>
    </w:p>
    <w:p>
      <w:pPr>
        <w:pStyle w:val="Normal"/>
        <w:spacing w:lineRule="auto" w:line="288" w:before="0" w:after="120"/>
        <w:jc w:val="both"/>
        <w:rPr/>
      </w:pPr>
      <w:r>
        <w:rPr/>
        <w:t>Cada fila tiene tres botones:</w:t>
      </w:r>
    </w:p>
    <w:p>
      <w:pPr>
        <w:pStyle w:val="ListParagraph"/>
        <w:numPr>
          <w:ilvl w:val="0"/>
          <w:numId w:val="1"/>
        </w:numPr>
        <w:spacing w:lineRule="auto" w:line="276" w:before="0" w:after="80"/>
        <w:jc w:val="both"/>
        <w:rPr/>
      </w:pPr>
      <w:r>
        <w:rPr>
          <w:b/>
          <w:bCs/>
        </w:rPr>
        <w:t>Registrar entrada (+):</w:t>
      </w:r>
      <w:r>
        <w:rPr/>
        <w:t xml:space="preserve"> suma una cantidad. Pide la cantidad y un motivo u observación.</w:t>
      </w:r>
    </w:p>
    <w:p>
      <w:pPr>
        <w:pStyle w:val="ListParagraph"/>
        <w:numPr>
          <w:ilvl w:val="0"/>
          <w:numId w:val="1"/>
        </w:numPr>
        <w:spacing w:lineRule="auto" w:line="276" w:before="0" w:after="80"/>
        <w:jc w:val="both"/>
        <w:rPr/>
      </w:pPr>
      <w:r>
        <w:rPr>
          <w:b/>
          <w:bCs/>
        </w:rPr>
        <w:t>Registrar salida (→):</w:t>
      </w:r>
      <w:r>
        <w:rPr/>
        <w:t xml:space="preserve"> resta una cantidad (consumo, rotura, vencimiento). Pide la cantidad y el motivo.</w:t>
      </w:r>
    </w:p>
    <w:p>
      <w:pPr>
        <w:pStyle w:val="ListParagraph"/>
        <w:numPr>
          <w:ilvl w:val="0"/>
          <w:numId w:val="1"/>
        </w:numPr>
        <w:spacing w:lineRule="auto" w:line="276" w:before="0" w:after="80"/>
        <w:jc w:val="both"/>
        <w:rPr/>
      </w:pPr>
      <w:r>
        <w:rPr>
          <w:b/>
          <w:bCs/>
        </w:rPr>
        <w:t>Editar recurso (lápiz):</w:t>
      </w:r>
      <w:r>
        <w:rPr/>
        <w:t xml:space="preserve"> abre el formulario del recurso para corregir sus datos.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00050"/>
            <wp:effectExtent l="0" t="0" r="0" b="0"/>
            <wp:docPr id="63" name="Imag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63"/>
                    <pic:cNvPicPr>
                      <a:picLocks noChangeAspect="1" noChangeArrowheads="1"/>
                    </pic:cNvPicPr>
                  </pic:nvPicPr>
                  <pic:blipFill>
                    <a:blip r:embed="rId66"/>
                    <a:stretch>
                      <a:fillRect/>
                    </a:stretch>
                  </pic:blipFill>
                  <pic:spPr bwMode="auto">
                    <a:xfrm>
                      <a:off x="0" y="0"/>
                      <a:ext cx="5762625" cy="400050"/>
                    </a:xfrm>
                    <a:prstGeom prst="rect">
                      <a:avLst/>
                    </a:prstGeom>
                    <a:noFill/>
                  </pic:spPr>
                </pic:pic>
              </a:graphicData>
            </a:graphic>
          </wp:inline>
        </w:drawing>
      </w:r>
    </w:p>
    <w:p>
      <w:pPr>
        <w:pStyle w:val="Normal"/>
        <w:spacing w:before="0" w:after="200"/>
        <w:jc w:val="center"/>
        <w:rPr/>
      </w:pPr>
      <w:r>
        <w:rPr>
          <w:b/>
          <w:bCs/>
          <w:sz w:val="20"/>
          <w:szCs w:val="20"/>
        </w:rPr>
        <w:t xml:space="preserve">Figura 63. </w:t>
      </w:r>
      <w:r>
        <w:rPr>
          <w:i/>
          <w:iCs/>
          <w:sz w:val="20"/>
          <w:szCs w:val="20"/>
        </w:rPr>
        <w:t>Botones de una fila del inventario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762500" cy="3648075"/>
            <wp:effectExtent l="0" t="0" r="0" b="0"/>
            <wp:docPr id="64" name="Imagen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64"/>
                    <pic:cNvPicPr>
                      <a:picLocks noChangeAspect="1" noChangeArrowheads="1"/>
                    </pic:cNvPicPr>
                  </pic:nvPicPr>
                  <pic:blipFill>
                    <a:blip r:embed="rId67"/>
                    <a:stretch>
                      <a:fillRect/>
                    </a:stretch>
                  </pic:blipFill>
                  <pic:spPr bwMode="auto">
                    <a:xfrm>
                      <a:off x="0" y="0"/>
                      <a:ext cx="4762500" cy="3648075"/>
                    </a:xfrm>
                    <a:prstGeom prst="rect">
                      <a:avLst/>
                    </a:prstGeom>
                    <a:noFill/>
                  </pic:spPr>
                </pic:pic>
              </a:graphicData>
            </a:graphic>
          </wp:inline>
        </w:drawing>
      </w:r>
    </w:p>
    <w:p>
      <w:pPr>
        <w:pStyle w:val="Normal"/>
        <w:spacing w:before="0" w:after="200"/>
        <w:jc w:val="center"/>
        <w:rPr/>
      </w:pPr>
      <w:r>
        <w:rPr>
          <w:b/>
          <w:bCs/>
          <w:sz w:val="20"/>
          <w:szCs w:val="20"/>
        </w:rPr>
        <w:t xml:space="preserve">Figura 64. </w:t>
      </w:r>
      <w:r>
        <w:rPr>
          <w:i/>
          <w:iCs/>
          <w:sz w:val="20"/>
          <w:szCs w:val="20"/>
        </w:rPr>
        <w:t>Registrar entrada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762500" cy="3648075"/>
            <wp:effectExtent l="0" t="0" r="0" b="0"/>
            <wp:docPr id="65" name="Imagen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65"/>
                    <pic:cNvPicPr>
                      <a:picLocks noChangeAspect="1" noChangeArrowheads="1"/>
                    </pic:cNvPicPr>
                  </pic:nvPicPr>
                  <pic:blipFill>
                    <a:blip r:embed="rId68"/>
                    <a:stretch>
                      <a:fillRect/>
                    </a:stretch>
                  </pic:blipFill>
                  <pic:spPr bwMode="auto">
                    <a:xfrm>
                      <a:off x="0" y="0"/>
                      <a:ext cx="4762500" cy="3648075"/>
                    </a:xfrm>
                    <a:prstGeom prst="rect">
                      <a:avLst/>
                    </a:prstGeom>
                    <a:noFill/>
                  </pic:spPr>
                </pic:pic>
              </a:graphicData>
            </a:graphic>
          </wp:inline>
        </w:drawing>
      </w:r>
    </w:p>
    <w:p>
      <w:pPr>
        <w:pStyle w:val="Normal"/>
        <w:spacing w:before="0" w:after="200"/>
        <w:jc w:val="center"/>
        <w:rPr/>
      </w:pPr>
      <w:r>
        <w:rPr>
          <w:b/>
          <w:bCs/>
          <w:sz w:val="20"/>
          <w:szCs w:val="20"/>
        </w:rPr>
        <w:t xml:space="preserve">Figura 65. </w:t>
      </w:r>
      <w:r>
        <w:rPr>
          <w:i/>
          <w:iCs/>
          <w:sz w:val="20"/>
          <w:szCs w:val="20"/>
        </w:rPr>
        <w:t>Registrar salida</w:t>
      </w:r>
    </w:p>
    <w:p>
      <w:pPr>
        <w:pStyle w:val="Normal"/>
        <w:spacing w:lineRule="auto" w:line="288" w:before="0" w:after="120"/>
        <w:jc w:val="both"/>
        <w:rPr/>
      </w:pPr>
      <w:r>
        <w:rPr/>
        <w:t>Cada movimiento queda en la auditoría y recalcula al instante la disponibilidad de los exámenes que usan ese recurso.</w:t>
      </w:r>
    </w:p>
    <w:p>
      <w:pPr>
        <w:pStyle w:val="Heading2"/>
        <w:keepNext w:val="true"/>
        <w:spacing w:before="240" w:after="120"/>
        <w:rPr/>
      </w:pPr>
      <w:bookmarkStart w:id="100" w:name="__RefHeading___Toc2907_2235578445"/>
      <w:bookmarkStart w:id="101" w:name="_Toc51"/>
      <w:bookmarkEnd w:id="100"/>
      <w:r>
        <w:rPr/>
        <w:t>10.2 Realizar inventario físico</w:t>
      </w:r>
      <w:bookmarkEnd w:id="101"/>
    </w:p>
    <w:p>
      <w:pPr>
        <w:pStyle w:val="Normal"/>
        <w:spacing w:lineRule="auto" w:line="288" w:before="0" w:after="120"/>
        <w:jc w:val="both"/>
        <w:rPr/>
      </w:pPr>
      <w:r>
        <w:rPr/>
        <w:t xml:space="preserve">Sirve para corregir las existencias después de contar físicamente. Se indica la </w:t>
      </w:r>
      <w:r>
        <w:rPr>
          <w:b/>
          <w:bCs/>
        </w:rPr>
        <w:t>fecha</w:t>
      </w:r>
      <w:r>
        <w:rPr/>
        <w:t xml:space="preserve">, el </w:t>
      </w:r>
      <w:r>
        <w:rPr>
          <w:b/>
          <w:bCs/>
        </w:rPr>
        <w:t>responsable</w:t>
      </w:r>
      <w:r>
        <w:rPr/>
        <w:t xml:space="preserve">, el </w:t>
      </w:r>
      <w:r>
        <w:rPr>
          <w:b/>
          <w:bCs/>
        </w:rPr>
        <w:t>área</w:t>
      </w:r>
      <w:r>
        <w:rPr/>
        <w:t xml:space="preserve"> y el </w:t>
      </w:r>
      <w:r>
        <w:rPr>
          <w:b/>
          <w:bCs/>
        </w:rPr>
        <w:t>tipo de recurso</w:t>
      </w:r>
      <w:r>
        <w:rPr/>
        <w:t xml:space="preserve">; la tabla muestra la cantidad del sistema y se escribe el </w:t>
      </w:r>
      <w:r>
        <w:rPr>
          <w:b/>
          <w:bCs/>
        </w:rPr>
        <w:t>conteo físico</w:t>
      </w:r>
      <w:r>
        <w:rPr/>
        <w:t xml:space="preserve"> de cada recurso. El programa calcula la diferencia y, al pulsar </w:t>
      </w:r>
      <w:r>
        <w:rPr>
          <w:b/>
          <w:bCs/>
        </w:rPr>
        <w:t>Guardar inventario</w:t>
      </w:r>
      <w:r>
        <w:rPr/>
        <w:t>, reemplaza la cantidad del sistema por la contada, dejando constancia en la auditoría.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419725"/>
            <wp:effectExtent l="0" t="0" r="0" b="0"/>
            <wp:docPr id="66" name="Imagen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66"/>
                    <pic:cNvPicPr>
                      <a:picLocks noChangeAspect="1" noChangeArrowheads="1"/>
                    </pic:cNvPicPr>
                  </pic:nvPicPr>
                  <pic:blipFill>
                    <a:blip r:embed="rId69"/>
                    <a:stretch>
                      <a:fillRect/>
                    </a:stretch>
                  </pic:blipFill>
                  <pic:spPr bwMode="auto">
                    <a:xfrm>
                      <a:off x="0" y="0"/>
                      <a:ext cx="5762625" cy="5419725"/>
                    </a:xfrm>
                    <a:prstGeom prst="rect">
                      <a:avLst/>
                    </a:prstGeom>
                    <a:noFill/>
                  </pic:spPr>
                </pic:pic>
              </a:graphicData>
            </a:graphic>
          </wp:inline>
        </w:drawing>
      </w:r>
    </w:p>
    <w:p>
      <w:pPr>
        <w:pStyle w:val="Normal"/>
        <w:spacing w:before="0" w:after="200"/>
        <w:jc w:val="center"/>
        <w:rPr/>
      </w:pPr>
      <w:r>
        <w:rPr>
          <w:b/>
          <w:bCs/>
          <w:sz w:val="20"/>
          <w:szCs w:val="20"/>
        </w:rPr>
        <w:t xml:space="preserve">Figura 66. </w:t>
      </w:r>
      <w:r>
        <w:rPr>
          <w:i/>
          <w:iCs/>
          <w:sz w:val="20"/>
          <w:szCs w:val="20"/>
        </w:rPr>
        <w:t>Realizar inventario físico</w:t>
      </w:r>
    </w:p>
    <w:p>
      <w:pPr>
        <w:pStyle w:val="Heading2"/>
        <w:keepNext w:val="true"/>
        <w:spacing w:before="240" w:after="120"/>
        <w:rPr/>
      </w:pPr>
      <w:bookmarkStart w:id="102" w:name="__RefHeading___Toc2909_2235578445"/>
      <w:bookmarkStart w:id="103" w:name="_Toc52"/>
      <w:bookmarkEnd w:id="102"/>
      <w:r>
        <w:rPr/>
        <w:t>10.3 Registrar compra</w:t>
      </w:r>
      <w:bookmarkEnd w:id="103"/>
    </w:p>
    <w:p>
      <w:pPr>
        <w:pStyle w:val="Normal"/>
        <w:spacing w:lineRule="auto" w:line="288" w:before="0" w:after="120"/>
        <w:jc w:val="both"/>
        <w:rPr/>
      </w:pPr>
      <w:r>
        <w:rPr/>
        <w:t xml:space="preserve">Registra la llegada de varios artículos a la vez, por ejemplo de una guía de remisión o una factura. Se indica la </w:t>
      </w:r>
      <w:r>
        <w:rPr>
          <w:b/>
          <w:bCs/>
        </w:rPr>
        <w:t>fecha de recepción</w:t>
      </w:r>
      <w:r>
        <w:rPr/>
        <w:t xml:space="preserve">, el </w:t>
      </w:r>
      <w:r>
        <w:rPr>
          <w:b/>
          <w:bCs/>
        </w:rPr>
        <w:t>proveedor</w:t>
      </w:r>
      <w:r>
        <w:rPr/>
        <w:t xml:space="preserve">, el </w:t>
      </w:r>
      <w:r>
        <w:rPr>
          <w:b/>
          <w:bCs/>
        </w:rPr>
        <w:t>documento</w:t>
      </w:r>
      <w:r>
        <w:rPr/>
        <w:t xml:space="preserve"> y el </w:t>
      </w:r>
      <w:r>
        <w:rPr>
          <w:b/>
          <w:bCs/>
        </w:rPr>
        <w:t>responsable</w:t>
      </w:r>
      <w:r>
        <w:rPr/>
        <w:t xml:space="preserve">; en la tabla se escribe la </w:t>
      </w:r>
      <w:r>
        <w:rPr>
          <w:b/>
          <w:bCs/>
        </w:rPr>
        <w:t>cantidad recibida</w:t>
      </w:r>
      <w:r>
        <w:rPr/>
        <w:t xml:space="preserve">, el </w:t>
      </w:r>
      <w:r>
        <w:rPr>
          <w:b/>
          <w:bCs/>
        </w:rPr>
        <w:t>lote</w:t>
      </w:r>
      <w:r>
        <w:rPr/>
        <w:t xml:space="preserve"> y el </w:t>
      </w:r>
      <w:r>
        <w:rPr>
          <w:b/>
          <w:bCs/>
        </w:rPr>
        <w:t>vencimiento</w:t>
      </w:r>
      <w:r>
        <w:rPr/>
        <w:t xml:space="preserve"> de cada artículo. Las pestañas Reactivos y Materiales cambian la lista sin perder lo ya escrito. </w:t>
      </w:r>
      <w:r>
        <w:rPr>
          <w:b/>
          <w:bCs/>
        </w:rPr>
        <w:t>Registrar entrada</w:t>
      </w:r>
      <w:r>
        <w:rPr/>
        <w:t xml:space="preserve"> suma todas las cantidades.</w:t>
      </w:r>
    </w:p>
    <w:p>
      <w:pPr>
        <w:pStyle w:val="Normal"/>
        <w:spacing w:lineRule="auto" w:line="288" w:before="0" w:after="120"/>
        <w:jc w:val="both"/>
        <w:rPr/>
      </w:pPr>
      <w:r>
        <w:rPr/>
        <w:t xml:space="preserve">El botón </w:t>
      </w:r>
      <w:r>
        <w:rPr>
          <w:b/>
          <w:bCs/>
        </w:rPr>
        <w:t>Reponer bajo mínimo</w:t>
      </w:r>
      <w:r>
        <w:rPr/>
        <w:t xml:space="preserve"> rellena automáticamente las cantidades necesarias para dejar al doble de su mínimo todo lo que esté por debajo.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6048375"/>
            <wp:effectExtent l="0" t="0" r="0" b="0"/>
            <wp:docPr id="67" name="Imagen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67"/>
                    <pic:cNvPicPr>
                      <a:picLocks noChangeAspect="1" noChangeArrowheads="1"/>
                    </pic:cNvPicPr>
                  </pic:nvPicPr>
                  <pic:blipFill>
                    <a:blip r:embed="rId70"/>
                    <a:stretch>
                      <a:fillRect/>
                    </a:stretch>
                  </pic:blipFill>
                  <pic:spPr bwMode="auto">
                    <a:xfrm>
                      <a:off x="0" y="0"/>
                      <a:ext cx="5762625" cy="6048375"/>
                    </a:xfrm>
                    <a:prstGeom prst="rect">
                      <a:avLst/>
                    </a:prstGeom>
                    <a:noFill/>
                  </pic:spPr>
                </pic:pic>
              </a:graphicData>
            </a:graphic>
          </wp:inline>
        </w:drawing>
      </w:r>
    </w:p>
    <w:p>
      <w:pPr>
        <w:pStyle w:val="Normal"/>
        <w:spacing w:before="0" w:after="200"/>
        <w:jc w:val="center"/>
        <w:rPr/>
      </w:pPr>
      <w:r>
        <w:rPr>
          <w:b/>
          <w:bCs/>
          <w:sz w:val="20"/>
          <w:szCs w:val="20"/>
        </w:rPr>
        <w:t xml:space="preserve">Figura 67. </w:t>
      </w:r>
      <w:r>
        <w:rPr>
          <w:i/>
          <w:iCs/>
          <w:sz w:val="20"/>
          <w:szCs w:val="20"/>
        </w:rPr>
        <w:t>Registrar compra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6048375"/>
            <wp:effectExtent l="0" t="0" r="0" b="0"/>
            <wp:docPr id="68" name="Imagen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68"/>
                    <pic:cNvPicPr>
                      <a:picLocks noChangeAspect="1" noChangeArrowheads="1"/>
                    </pic:cNvPicPr>
                  </pic:nvPicPr>
                  <pic:blipFill>
                    <a:blip r:embed="rId71"/>
                    <a:stretch>
                      <a:fillRect/>
                    </a:stretch>
                  </pic:blipFill>
                  <pic:spPr bwMode="auto">
                    <a:xfrm>
                      <a:off x="0" y="0"/>
                      <a:ext cx="5762625" cy="6048375"/>
                    </a:xfrm>
                    <a:prstGeom prst="rect">
                      <a:avLst/>
                    </a:prstGeom>
                    <a:noFill/>
                  </pic:spPr>
                </pic:pic>
              </a:graphicData>
            </a:graphic>
          </wp:inline>
        </w:drawing>
      </w:r>
    </w:p>
    <w:p>
      <w:pPr>
        <w:pStyle w:val="Normal"/>
        <w:spacing w:before="0" w:after="200"/>
        <w:jc w:val="center"/>
        <w:rPr/>
      </w:pPr>
      <w:r>
        <w:rPr>
          <w:b/>
          <w:bCs/>
          <w:sz w:val="20"/>
          <w:szCs w:val="20"/>
        </w:rPr>
        <w:t xml:space="preserve">Figura 68. </w:t>
      </w:r>
      <w:r>
        <w:rPr>
          <w:i/>
          <w:iCs/>
          <w:sz w:val="20"/>
          <w:szCs w:val="20"/>
        </w:rPr>
        <w:t>Cantidades sugeridas con Reponer bajo mínimo</w:t>
      </w:r>
    </w:p>
    <w:p>
      <w:pPr>
        <w:pStyle w:val="Heading2"/>
        <w:keepNext w:val="true"/>
        <w:spacing w:before="240" w:after="120"/>
        <w:rPr/>
      </w:pPr>
      <w:bookmarkStart w:id="104" w:name="__RefHeading___Toc2911_2235578445"/>
      <w:bookmarkStart w:id="105" w:name="_Toc53"/>
      <w:bookmarkEnd w:id="104"/>
      <w:r>
        <w:rPr/>
        <w:t>10.4 Agregar recurso</w:t>
      </w:r>
      <w:bookmarkEnd w:id="105"/>
    </w:p>
    <w:p>
      <w:pPr>
        <w:pStyle w:val="Normal"/>
        <w:keepNext w:val="true"/>
        <w:spacing w:before="120" w:after="80"/>
        <w:rPr/>
      </w:pPr>
      <w:r>
        <w:rPr>
          <w:b/>
          <w:bCs/>
          <w:sz w:val="20"/>
          <w:szCs w:val="20"/>
        </w:rPr>
        <w:t xml:space="preserve">Tabla 18. </w:t>
      </w:r>
      <w:r>
        <w:rPr>
          <w:i/>
          <w:iCs/>
          <w:sz w:val="20"/>
          <w:szCs w:val="20"/>
        </w:rPr>
        <w:t>Campos del recurso</w:t>
      </w:r>
    </w:p>
    <w:tbl>
      <w:tblPr>
        <w:tblW w:w="9072" w:type="dxa"/>
        <w:jc w:val="left"/>
        <w:tblInd w:w="105" w:type="dxa"/>
        <w:tblLayout w:type="fixed"/>
        <w:tblCellMar>
          <w:top w:w="60" w:type="dxa"/>
          <w:left w:w="100" w:type="dxa"/>
          <w:bottom w:w="60" w:type="dxa"/>
          <w:right w:w="100" w:type="dxa"/>
        </w:tblCellMar>
      </w:tblPr>
      <w:tblGrid>
        <w:gridCol w:w="2299"/>
        <w:gridCol w:w="1300"/>
        <w:gridCol w:w="5473"/>
      </w:tblGrid>
      <w:tr>
        <w:trPr>
          <w:tblHeader w:val="true"/>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Campo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Obligatorio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Descripción</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 del reactivo o material.</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Tipo de recurso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Reactivos o Materiales, según la pestaña desde la que se abre.</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Marca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Marca o fabricante.</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Área / Ubicación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Dónde se guarda o usa.</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Cantidad actual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Existencias al registrarlo.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Stock mínimo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Por debajo de este valor aparece la alerta de stock bajo.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Unidad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unidades, tiras, placas, etc.</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Lote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Lote del fabricante.</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Fecha de vencimiento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Para las alertas de vencimiento.</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486275"/>
            <wp:effectExtent l="0" t="0" r="0" b="0"/>
            <wp:docPr id="69" name="Imagen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69"/>
                    <pic:cNvPicPr>
                      <a:picLocks noChangeAspect="1" noChangeArrowheads="1"/>
                    </pic:cNvPicPr>
                  </pic:nvPicPr>
                  <pic:blipFill>
                    <a:blip r:embed="rId72"/>
                    <a:stretch>
                      <a:fillRect/>
                    </a:stretch>
                  </pic:blipFill>
                  <pic:spPr bwMode="auto">
                    <a:xfrm>
                      <a:off x="0" y="0"/>
                      <a:ext cx="5762625" cy="4486275"/>
                    </a:xfrm>
                    <a:prstGeom prst="rect">
                      <a:avLst/>
                    </a:prstGeom>
                    <a:noFill/>
                  </pic:spPr>
                </pic:pic>
              </a:graphicData>
            </a:graphic>
          </wp:inline>
        </w:drawing>
      </w:r>
    </w:p>
    <w:p>
      <w:pPr>
        <w:pStyle w:val="Normal"/>
        <w:spacing w:before="0" w:after="200"/>
        <w:jc w:val="center"/>
        <w:rPr/>
      </w:pPr>
      <w:r>
        <w:rPr>
          <w:b/>
          <w:bCs/>
          <w:sz w:val="20"/>
          <w:szCs w:val="20"/>
        </w:rPr>
        <w:t xml:space="preserve">Figura 69. </w:t>
      </w:r>
      <w:r>
        <w:rPr>
          <w:i/>
          <w:iCs/>
          <w:sz w:val="20"/>
          <w:szCs w:val="20"/>
        </w:rPr>
        <w:t>Formulario Agregar recurso</w:t>
      </w:r>
      <w:r>
        <w:br w:type="page"/>
      </w:r>
    </w:p>
    <w:p>
      <w:pPr>
        <w:pStyle w:val="Heading1"/>
        <w:spacing w:before="0" w:after="200"/>
        <w:rPr/>
      </w:pPr>
      <w:bookmarkStart w:id="106" w:name="__RefHeading___Toc2913_2235578445"/>
      <w:bookmarkStart w:id="107" w:name="_Toc54"/>
      <w:bookmarkEnd w:id="106"/>
      <w:r>
        <w:rPr/>
        <w:t>11. Equipos</w:t>
      </w:r>
      <w:bookmarkEnd w:id="107"/>
    </w:p>
    <w:p>
      <w:pPr>
        <w:pStyle w:val="Normal"/>
        <w:spacing w:lineRule="auto" w:line="288" w:before="0" w:after="120"/>
        <w:jc w:val="both"/>
        <w:rPr/>
      </w:pPr>
      <w:r>
        <w:rPr/>
        <w:t>Lista de equipos con su código, marca y modelo, número de serie, área, estado, último y próximo mantenimiento y responsable. Se filtra por estado: OPERATIVO, EN MANTENIMIENTO, FUERA DE SERVICIO o BAJA. Solo un equipo OPERATIVO permite procesar sus exámenes.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70" name="Imagen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70"/>
                    <pic:cNvPicPr>
                      <a:picLocks noChangeAspect="1" noChangeArrowheads="1"/>
                    </pic:cNvPicPr>
                  </pic:nvPicPr>
                  <pic:blipFill>
                    <a:blip r:embed="rId73"/>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70. </w:t>
      </w:r>
      <w:r>
        <w:rPr>
          <w:i/>
          <w:iCs/>
          <w:sz w:val="20"/>
          <w:szCs w:val="20"/>
        </w:rPr>
        <w:t>Equipos</w:t>
      </w:r>
    </w:p>
    <w:p>
      <w:pPr>
        <w:pStyle w:val="Heading2"/>
        <w:keepNext w:val="true"/>
        <w:spacing w:before="240" w:after="120"/>
        <w:rPr/>
      </w:pPr>
      <w:bookmarkStart w:id="108" w:name="__RefHeading___Toc2915_2235578445"/>
      <w:bookmarkStart w:id="109" w:name="_Toc55"/>
      <w:bookmarkEnd w:id="108"/>
      <w:r>
        <w:rPr/>
        <w:t>11.1 Detalle de un equipo</w:t>
      </w:r>
      <w:bookmarkEnd w:id="109"/>
    </w:p>
    <w:p>
      <w:pPr>
        <w:pStyle w:val="Normal"/>
        <w:spacing w:lineRule="auto" w:line="288" w:before="0" w:after="120"/>
        <w:jc w:val="both"/>
        <w:rPr/>
      </w:pPr>
      <w:r>
        <w:rPr/>
        <w:t xml:space="preserve">El botón </w:t>
      </w:r>
      <w:r>
        <w:rPr>
          <w:b/>
          <w:bCs/>
        </w:rPr>
        <w:t>Detalle</w:t>
      </w:r>
      <w:r>
        <w:rPr/>
        <w:t xml:space="preserve"> muestra los datos del equipo, los exámenes que dependen de él y su historial de mantenimiento. </w:t>
      </w:r>
      <w:r>
        <w:rPr>
          <w:b/>
          <w:bCs/>
        </w:rPr>
        <w:t>Editar equipo</w:t>
      </w:r>
      <w:r>
        <w:rPr/>
        <w:t xml:space="preserve"> abre su formulario y </w:t>
      </w:r>
      <w:r>
        <w:rPr>
          <w:b/>
          <w:bCs/>
        </w:rPr>
        <w:t>Registrar mantenimiento</w:t>
      </w:r>
      <w:r>
        <w:rPr/>
        <w:t xml:space="preserve"> abre el formulario de mantenimiento con el equipo ya elegido.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981575"/>
            <wp:effectExtent l="0" t="0" r="0" b="0"/>
            <wp:docPr id="71" name="Imagen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71"/>
                    <pic:cNvPicPr>
                      <a:picLocks noChangeAspect="1" noChangeArrowheads="1"/>
                    </pic:cNvPicPr>
                  </pic:nvPicPr>
                  <pic:blipFill>
                    <a:blip r:embed="rId74"/>
                    <a:stretch>
                      <a:fillRect/>
                    </a:stretch>
                  </pic:blipFill>
                  <pic:spPr bwMode="auto">
                    <a:xfrm>
                      <a:off x="0" y="0"/>
                      <a:ext cx="5762625" cy="4981575"/>
                    </a:xfrm>
                    <a:prstGeom prst="rect">
                      <a:avLst/>
                    </a:prstGeom>
                    <a:noFill/>
                  </pic:spPr>
                </pic:pic>
              </a:graphicData>
            </a:graphic>
          </wp:inline>
        </w:drawing>
      </w:r>
    </w:p>
    <w:p>
      <w:pPr>
        <w:pStyle w:val="Normal"/>
        <w:spacing w:before="0" w:after="200"/>
        <w:jc w:val="center"/>
        <w:rPr/>
      </w:pPr>
      <w:r>
        <w:rPr>
          <w:b/>
          <w:bCs/>
          <w:sz w:val="20"/>
          <w:szCs w:val="20"/>
        </w:rPr>
        <w:t xml:space="preserve">Figura 71. </w:t>
      </w:r>
      <w:r>
        <w:rPr>
          <w:i/>
          <w:iCs/>
          <w:sz w:val="20"/>
          <w:szCs w:val="20"/>
        </w:rPr>
        <w:t>Detalle de un equipo</w:t>
      </w:r>
    </w:p>
    <w:p>
      <w:pPr>
        <w:pStyle w:val="Heading2"/>
        <w:keepNext w:val="true"/>
        <w:spacing w:before="240" w:after="120"/>
        <w:rPr/>
      </w:pPr>
      <w:bookmarkStart w:id="110" w:name="__RefHeading___Toc2917_2235578445"/>
      <w:bookmarkStart w:id="111" w:name="_Toc56"/>
      <w:bookmarkEnd w:id="110"/>
      <w:r>
        <w:rPr/>
        <w:t>11.2 Agregar o editar un equipo</w:t>
      </w:r>
      <w:bookmarkEnd w:id="111"/>
    </w:p>
    <w:p>
      <w:pPr>
        <w:pStyle w:val="Normal"/>
        <w:spacing w:lineRule="auto" w:line="288" w:before="0" w:after="120"/>
        <w:jc w:val="both"/>
        <w:rPr/>
      </w:pPr>
      <w:r>
        <w:rPr>
          <w:b/>
          <w:bCs/>
        </w:rPr>
        <w:t>Agregar equipo</w:t>
      </w:r>
      <w:r>
        <w:rPr/>
        <w:t xml:space="preserve"> abre el formulario con nombre, marca, modelo, número de serie, área, estado, fechas del último y del próximo mantenimiento y responsable.</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486275"/>
            <wp:effectExtent l="0" t="0" r="0" b="0"/>
            <wp:docPr id="72" name="Imagen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72"/>
                    <pic:cNvPicPr>
                      <a:picLocks noChangeAspect="1" noChangeArrowheads="1"/>
                    </pic:cNvPicPr>
                  </pic:nvPicPr>
                  <pic:blipFill>
                    <a:blip r:embed="rId75"/>
                    <a:stretch>
                      <a:fillRect/>
                    </a:stretch>
                  </pic:blipFill>
                  <pic:spPr bwMode="auto">
                    <a:xfrm>
                      <a:off x="0" y="0"/>
                      <a:ext cx="5762625" cy="4486275"/>
                    </a:xfrm>
                    <a:prstGeom prst="rect">
                      <a:avLst/>
                    </a:prstGeom>
                    <a:noFill/>
                  </pic:spPr>
                </pic:pic>
              </a:graphicData>
            </a:graphic>
          </wp:inline>
        </w:drawing>
      </w:r>
    </w:p>
    <w:p>
      <w:pPr>
        <w:pStyle w:val="Normal"/>
        <w:spacing w:before="0" w:after="200"/>
        <w:jc w:val="center"/>
        <w:rPr/>
      </w:pPr>
      <w:r>
        <w:rPr>
          <w:b/>
          <w:bCs/>
          <w:sz w:val="20"/>
          <w:szCs w:val="20"/>
        </w:rPr>
        <w:t xml:space="preserve">Figura 72. </w:t>
      </w:r>
      <w:r>
        <w:rPr>
          <w:i/>
          <w:iCs/>
          <w:sz w:val="20"/>
          <w:szCs w:val="20"/>
        </w:rPr>
        <w:t>Formulario de equipo</w:t>
      </w:r>
      <w:r>
        <w:br w:type="page"/>
      </w:r>
    </w:p>
    <w:p>
      <w:pPr>
        <w:pStyle w:val="Heading1"/>
        <w:spacing w:before="0" w:after="200"/>
        <w:rPr/>
      </w:pPr>
      <w:bookmarkStart w:id="112" w:name="__RefHeading___Toc2919_2235578445"/>
      <w:bookmarkStart w:id="113" w:name="_Toc57"/>
      <w:bookmarkEnd w:id="112"/>
      <w:r>
        <w:rPr/>
        <w:t>12. Reactivos y Materiales</w:t>
      </w:r>
      <w:bookmarkEnd w:id="113"/>
    </w:p>
    <w:p>
      <w:pPr>
        <w:pStyle w:val="Normal"/>
        <w:spacing w:lineRule="auto" w:line="288" w:before="0" w:after="120"/>
        <w:jc w:val="both"/>
        <w:rPr/>
      </w:pPr>
      <w:r>
        <w:rPr/>
        <w:t>Son vistas directas de las pestañas del Inventario, con los mismos botones (</w:t>
      </w:r>
      <w:r>
        <w:rPr>
          <w:b/>
          <w:bCs/>
        </w:rPr>
        <w:t>Realizar inventario</w:t>
      </w:r>
      <w:r>
        <w:rPr/>
        <w:t xml:space="preserve">, </w:t>
      </w:r>
      <w:r>
        <w:rPr>
          <w:b/>
          <w:bCs/>
        </w:rPr>
        <w:t>Registrar compra</w:t>
      </w:r>
      <w:r>
        <w:rPr/>
        <w:t xml:space="preserve">, </w:t>
      </w:r>
      <w:r>
        <w:rPr>
          <w:b/>
          <w:bCs/>
        </w:rPr>
        <w:t>Agregar recurso</w:t>
      </w:r>
      <w:r>
        <w:rPr/>
        <w:t>) y las mismas acciones por fila (entrada, salida y edición) descritas en el capítulo 10.</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73" name="Imagen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73"/>
                    <pic:cNvPicPr>
                      <a:picLocks noChangeAspect="1" noChangeArrowheads="1"/>
                    </pic:cNvPicPr>
                  </pic:nvPicPr>
                  <pic:blipFill>
                    <a:blip r:embed="rId76"/>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73. </w:t>
      </w:r>
      <w:r>
        <w:rPr>
          <w:i/>
          <w:iCs/>
          <w:sz w:val="20"/>
          <w:szCs w:val="20"/>
        </w:rPr>
        <w:t>Reactivos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9975"/>
            <wp:effectExtent l="0" t="0" r="0" b="0"/>
            <wp:docPr id="74" name="Imagen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74"/>
                    <pic:cNvPicPr>
                      <a:picLocks noChangeAspect="1" noChangeArrowheads="1"/>
                    </pic:cNvPicPr>
                  </pic:nvPicPr>
                  <pic:blipFill>
                    <a:blip r:embed="rId77"/>
                    <a:stretch>
                      <a:fillRect/>
                    </a:stretch>
                  </pic:blipFill>
                  <pic:spPr bwMode="auto">
                    <a:xfrm>
                      <a:off x="0" y="0"/>
                      <a:ext cx="5762625" cy="3609975"/>
                    </a:xfrm>
                    <a:prstGeom prst="rect">
                      <a:avLst/>
                    </a:prstGeom>
                    <a:noFill/>
                  </pic:spPr>
                </pic:pic>
              </a:graphicData>
            </a:graphic>
          </wp:inline>
        </w:drawing>
      </w:r>
    </w:p>
    <w:p>
      <w:pPr>
        <w:pStyle w:val="Normal"/>
        <w:spacing w:before="0" w:after="200"/>
        <w:jc w:val="center"/>
        <w:rPr/>
      </w:pPr>
      <w:r>
        <w:rPr>
          <w:b/>
          <w:bCs/>
          <w:sz w:val="20"/>
          <w:szCs w:val="20"/>
        </w:rPr>
        <w:t xml:space="preserve">Figura 74. </w:t>
      </w:r>
      <w:r>
        <w:rPr>
          <w:i/>
          <w:iCs/>
          <w:sz w:val="20"/>
          <w:szCs w:val="20"/>
        </w:rPr>
        <w:t>Materiales</w:t>
      </w:r>
      <w:r>
        <w:br w:type="page"/>
      </w:r>
    </w:p>
    <w:p>
      <w:pPr>
        <w:pStyle w:val="Heading1"/>
        <w:spacing w:before="0" w:after="200"/>
        <w:rPr/>
      </w:pPr>
      <w:bookmarkStart w:id="114" w:name="__RefHeading___Toc2921_2235578445"/>
      <w:bookmarkStart w:id="115" w:name="_Toc58"/>
      <w:bookmarkEnd w:id="114"/>
      <w:r>
        <w:rPr/>
        <w:t>13. Mantenimiento</w:t>
      </w:r>
      <w:bookmarkEnd w:id="115"/>
    </w:p>
    <w:p>
      <w:pPr>
        <w:pStyle w:val="Normal"/>
        <w:spacing w:lineRule="auto" w:line="288" w:before="0" w:after="120"/>
        <w:jc w:val="both"/>
        <w:rPr/>
      </w:pPr>
      <w:r>
        <w:rPr/>
        <w:t>Programa y registra las intervenciones en los equipos. La lista se filtra por estado (Programado, En proceso, Finalizado, Cancelado) y muestra el registro MAN-, el equipo, el tipo, las fechas de inicio, fin estimado y fin real, el responsable y el estado.</w:t>
      </w:r>
    </w:p>
    <w:tbl>
      <w:tblPr>
        <w:tblW w:w="9072" w:type="dxa"/>
        <w:jc w:val="left"/>
        <w:tblInd w:w="165" w:type="dxa"/>
        <w:tblLayout w:type="fixed"/>
        <w:tblCellMar>
          <w:top w:w="100" w:type="dxa"/>
          <w:left w:w="160" w:type="dxa"/>
          <w:bottom w:w="100" w:type="dxa"/>
          <w:right w:w="160"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0"/>
              <w:jc w:val="both"/>
              <w:rPr/>
            </w:pPr>
            <w:r>
              <w:rPr>
                <w:sz w:val="22"/>
                <w:szCs w:val="22"/>
              </w:rPr>
              <w:t xml:space="preserve">Un mantenimiento </w:t>
            </w:r>
            <w:r>
              <w:rPr>
                <w:b/>
                <w:bCs/>
                <w:sz w:val="22"/>
                <w:szCs w:val="22"/>
              </w:rPr>
              <w:t>En proceso</w:t>
            </w:r>
            <w:r>
              <w:rPr>
                <w:sz w:val="22"/>
                <w:szCs w:val="22"/>
              </w:rPr>
              <w:t xml:space="preserve"> bloquea los exámenes que dependen del equipo. Al finalizarlo, se restablece su disponibilidad si hay existencias.</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75" name="Imagen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75"/>
                    <pic:cNvPicPr>
                      <a:picLocks noChangeAspect="1" noChangeArrowheads="1"/>
                    </pic:cNvPicPr>
                  </pic:nvPicPr>
                  <pic:blipFill>
                    <a:blip r:embed="rId78"/>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75. </w:t>
      </w:r>
      <w:r>
        <w:rPr>
          <w:i/>
          <w:iCs/>
          <w:sz w:val="20"/>
          <w:szCs w:val="20"/>
        </w:rPr>
        <w:t>Mantenimiento</w:t>
      </w:r>
    </w:p>
    <w:p>
      <w:pPr>
        <w:pStyle w:val="Heading2"/>
        <w:keepNext w:val="true"/>
        <w:spacing w:before="240" w:after="120"/>
        <w:rPr/>
      </w:pPr>
      <w:bookmarkStart w:id="116" w:name="__RefHeading___Toc2923_2235578445"/>
      <w:bookmarkStart w:id="117" w:name="_Toc59"/>
      <w:bookmarkEnd w:id="116"/>
      <w:r>
        <w:rPr/>
        <w:t>13.1 Registrar o actualizar un mantenimiento</w:t>
      </w:r>
      <w:bookmarkEnd w:id="117"/>
    </w:p>
    <w:p>
      <w:pPr>
        <w:pStyle w:val="Normal"/>
        <w:keepNext w:val="true"/>
        <w:spacing w:before="120" w:after="80"/>
        <w:rPr/>
      </w:pPr>
      <w:r>
        <w:rPr>
          <w:b/>
          <w:bCs/>
          <w:sz w:val="20"/>
          <w:szCs w:val="20"/>
        </w:rPr>
        <w:t xml:space="preserve">Tabla 19. </w:t>
      </w:r>
      <w:r>
        <w:rPr>
          <w:i/>
          <w:iCs/>
          <w:sz w:val="20"/>
          <w:szCs w:val="20"/>
        </w:rPr>
        <w:t>Campos del mantenimiento</w:t>
      </w:r>
    </w:p>
    <w:tbl>
      <w:tblPr>
        <w:tblW w:w="9072" w:type="dxa"/>
        <w:jc w:val="left"/>
        <w:tblInd w:w="105" w:type="dxa"/>
        <w:tblLayout w:type="fixed"/>
        <w:tblCellMar>
          <w:top w:w="60" w:type="dxa"/>
          <w:left w:w="100" w:type="dxa"/>
          <w:bottom w:w="60" w:type="dxa"/>
          <w:right w:w="100" w:type="dxa"/>
        </w:tblCellMar>
      </w:tblPr>
      <w:tblGrid>
        <w:gridCol w:w="2299"/>
        <w:gridCol w:w="1300"/>
        <w:gridCol w:w="5473"/>
      </w:tblGrid>
      <w:tr>
        <w:trPr>
          <w:tblHeader w:val="true"/>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Campo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Obligatorio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Descripción</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Equipo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Equipo intervenido.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Tipo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Preventivo o Correctivo.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Fecha de inicio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Inicio de la intervención.</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Finalización estimada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puede ser anterior al inicio.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Finalización real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completa al terminar.</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Estado</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Programado, En proceso, Finalizado o Cancelado.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Responsable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Sí</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Quién realiza el mantenimiento.</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Proveedor</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Empresa externa, si la hay.</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Descripción y observaciones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w:t>
            </w:r>
          </w:p>
        </w:tc>
        <w:tc>
          <w:tcPr>
            <w:tcW w:w="54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Detalle del trabajo realizado.</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419600"/>
            <wp:effectExtent l="0" t="0" r="0" b="0"/>
            <wp:docPr id="76" name="Imagen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76"/>
                    <pic:cNvPicPr>
                      <a:picLocks noChangeAspect="1" noChangeArrowheads="1"/>
                    </pic:cNvPicPr>
                  </pic:nvPicPr>
                  <pic:blipFill>
                    <a:blip r:embed="rId79"/>
                    <a:stretch>
                      <a:fillRect/>
                    </a:stretch>
                  </pic:blipFill>
                  <pic:spPr bwMode="auto">
                    <a:xfrm>
                      <a:off x="0" y="0"/>
                      <a:ext cx="5762625" cy="4419600"/>
                    </a:xfrm>
                    <a:prstGeom prst="rect">
                      <a:avLst/>
                    </a:prstGeom>
                    <a:noFill/>
                  </pic:spPr>
                </pic:pic>
              </a:graphicData>
            </a:graphic>
          </wp:inline>
        </w:drawing>
      </w:r>
    </w:p>
    <w:p>
      <w:pPr>
        <w:pStyle w:val="Normal"/>
        <w:spacing w:before="0" w:after="200"/>
        <w:jc w:val="center"/>
        <w:rPr/>
      </w:pPr>
      <w:r>
        <w:rPr>
          <w:b/>
          <w:bCs/>
          <w:sz w:val="20"/>
          <w:szCs w:val="20"/>
        </w:rPr>
        <w:t xml:space="preserve">Figura 76. </w:t>
      </w:r>
      <w:r>
        <w:rPr>
          <w:i/>
          <w:iCs/>
          <w:sz w:val="20"/>
          <w:szCs w:val="20"/>
        </w:rPr>
        <w:t>Registrar mantenimiento</w:t>
      </w:r>
    </w:p>
    <w:p>
      <w:pPr>
        <w:pStyle w:val="Normal"/>
        <w:spacing w:lineRule="auto" w:line="288" w:before="0" w:after="120"/>
        <w:jc w:val="both"/>
        <w:rPr/>
      </w:pPr>
      <w:r>
        <w:rPr/>
        <w:t xml:space="preserve">El botón </w:t>
      </w:r>
      <w:r>
        <w:rPr>
          <w:b/>
          <w:bCs/>
        </w:rPr>
        <w:t>Actualizar</w:t>
      </w:r>
      <w:r>
        <w:rPr/>
        <w:t xml:space="preserve"> de cada fila abre el mismo formulario para cambiar el estado o las fechas; por ejemplo, para marcarlo como Finalizado cuando el equipo vuelve a funcionar.</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419600"/>
            <wp:effectExtent l="0" t="0" r="0" b="0"/>
            <wp:docPr id="77" name="Imagen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77"/>
                    <pic:cNvPicPr>
                      <a:picLocks noChangeAspect="1" noChangeArrowheads="1"/>
                    </pic:cNvPicPr>
                  </pic:nvPicPr>
                  <pic:blipFill>
                    <a:blip r:embed="rId80"/>
                    <a:stretch>
                      <a:fillRect/>
                    </a:stretch>
                  </pic:blipFill>
                  <pic:spPr bwMode="auto">
                    <a:xfrm>
                      <a:off x="0" y="0"/>
                      <a:ext cx="5762625" cy="4419600"/>
                    </a:xfrm>
                    <a:prstGeom prst="rect">
                      <a:avLst/>
                    </a:prstGeom>
                    <a:noFill/>
                  </pic:spPr>
                </pic:pic>
              </a:graphicData>
            </a:graphic>
          </wp:inline>
        </w:drawing>
      </w:r>
    </w:p>
    <w:p>
      <w:pPr>
        <w:pStyle w:val="Normal"/>
        <w:spacing w:before="0" w:after="200"/>
        <w:jc w:val="center"/>
        <w:rPr/>
      </w:pPr>
      <w:r>
        <w:rPr>
          <w:b/>
          <w:bCs/>
          <w:sz w:val="20"/>
          <w:szCs w:val="20"/>
        </w:rPr>
        <w:t xml:space="preserve">Figura 77. </w:t>
      </w:r>
      <w:r>
        <w:rPr>
          <w:i/>
          <w:iCs/>
          <w:sz w:val="20"/>
          <w:szCs w:val="20"/>
        </w:rPr>
        <w:t>Actualizar mantenimiento</w:t>
      </w:r>
      <w:r>
        <w:br w:type="page"/>
      </w:r>
    </w:p>
    <w:p>
      <w:pPr>
        <w:pStyle w:val="Heading1"/>
        <w:spacing w:before="0" w:after="200"/>
        <w:rPr/>
      </w:pPr>
      <w:bookmarkStart w:id="118" w:name="__RefHeading___Toc2925_2235578445"/>
      <w:bookmarkStart w:id="119" w:name="_Toc60"/>
      <w:bookmarkEnd w:id="118"/>
      <w:r>
        <w:rPr/>
        <w:t>14. Reportes</w:t>
      </w:r>
      <w:bookmarkEnd w:id="119"/>
    </w:p>
    <w:p>
      <w:pPr>
        <w:pStyle w:val="Normal"/>
        <w:spacing w:lineRule="auto" w:line="288" w:before="0" w:after="120"/>
        <w:jc w:val="both"/>
        <w:rPr/>
      </w:pPr>
      <w:r>
        <w:rPr/>
        <w:t xml:space="preserve">Genera seis reportes para el período elegido. El selector de la izquierda elige el reporte; los botones </w:t>
      </w:r>
      <w:r>
        <w:rPr>
          <w:b/>
          <w:bCs/>
        </w:rPr>
        <w:t>Hoy</w:t>
      </w:r>
      <w:r>
        <w:rPr/>
        <w:t xml:space="preserve">, </w:t>
      </w:r>
      <w:r>
        <w:rPr>
          <w:b/>
          <w:bCs/>
        </w:rPr>
        <w:t>Esta semana</w:t>
      </w:r>
      <w:r>
        <w:rPr/>
        <w:t xml:space="preserve">, </w:t>
      </w:r>
      <w:r>
        <w:rPr>
          <w:b/>
          <w:bCs/>
        </w:rPr>
        <w:t>Este mes</w:t>
      </w:r>
      <w:r>
        <w:rPr/>
        <w:t xml:space="preserve"> y </w:t>
      </w:r>
      <w:r>
        <w:rPr>
          <w:b/>
          <w:bCs/>
        </w:rPr>
        <w:t>Rango personalizado</w:t>
      </w:r>
      <w:r>
        <w:rPr/>
        <w:t xml:space="preserve"> eligen el período (con rango personalizado aparecen los campos Desde y Hasta). Debajo se muestran tres indicadores (muestras del período, publicados y pendientes) y la tabla del reporte.</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267200"/>
            <wp:effectExtent l="0" t="0" r="0" b="0"/>
            <wp:docPr id="78" name="Imagen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78"/>
                    <pic:cNvPicPr>
                      <a:picLocks noChangeAspect="1" noChangeArrowheads="1"/>
                    </pic:cNvPicPr>
                  </pic:nvPicPr>
                  <pic:blipFill>
                    <a:blip r:embed="rId81"/>
                    <a:stretch>
                      <a:fillRect/>
                    </a:stretch>
                  </pic:blipFill>
                  <pic:spPr bwMode="auto">
                    <a:xfrm>
                      <a:off x="0" y="0"/>
                      <a:ext cx="5762625" cy="4267200"/>
                    </a:xfrm>
                    <a:prstGeom prst="rect">
                      <a:avLst/>
                    </a:prstGeom>
                    <a:noFill/>
                  </pic:spPr>
                </pic:pic>
              </a:graphicData>
            </a:graphic>
          </wp:inline>
        </w:drawing>
      </w:r>
    </w:p>
    <w:p>
      <w:pPr>
        <w:pStyle w:val="Normal"/>
        <w:spacing w:before="0" w:after="200"/>
        <w:jc w:val="center"/>
        <w:rPr/>
      </w:pPr>
      <w:r>
        <w:rPr>
          <w:b/>
          <w:bCs/>
          <w:sz w:val="20"/>
          <w:szCs w:val="20"/>
        </w:rPr>
        <w:t xml:space="preserve">Figura 78. </w:t>
      </w:r>
      <w:r>
        <w:rPr>
          <w:i/>
          <w:iCs/>
          <w:sz w:val="20"/>
          <w:szCs w:val="20"/>
        </w:rPr>
        <w:t>Reportes</w:t>
      </w:r>
    </w:p>
    <w:p>
      <w:pPr>
        <w:pStyle w:val="Normal"/>
        <w:keepNext w:val="true"/>
        <w:spacing w:before="120" w:after="80"/>
        <w:rPr/>
      </w:pPr>
      <w:r>
        <w:rPr>
          <w:b/>
          <w:bCs/>
          <w:sz w:val="20"/>
          <w:szCs w:val="20"/>
        </w:rPr>
        <w:t xml:space="preserve">Tabla 20. </w:t>
      </w:r>
      <w:r>
        <w:rPr>
          <w:i/>
          <w:iCs/>
          <w:sz w:val="20"/>
          <w:szCs w:val="20"/>
        </w:rPr>
        <w:t>Reportes disponibles</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Reporte</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Contenido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Actividad del laboratorio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Pacientes registrados, solicitudes, exámenes realizados, muestras procesadas, resultados publicados y pendientes.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Exámenes más solicitados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Cantidad de veces que se solicitó cada examen.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Inventario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Existencias, mínimo y estado de cada reactivo y material.</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Equipos en mantenimiento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Equipos con mantenimientos en el período y su estado.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Consumo de reactivos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Entradas y salidas de reactivos en el período.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Consumo de materiales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Entradas y salidas de materiales en el período.</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743450"/>
            <wp:effectExtent l="0" t="0" r="0" b="0"/>
            <wp:docPr id="79" name="Imagen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79"/>
                    <pic:cNvPicPr>
                      <a:picLocks noChangeAspect="1" noChangeArrowheads="1"/>
                    </pic:cNvPicPr>
                  </pic:nvPicPr>
                  <pic:blipFill>
                    <a:blip r:embed="rId82"/>
                    <a:stretch>
                      <a:fillRect/>
                    </a:stretch>
                  </pic:blipFill>
                  <pic:spPr bwMode="auto">
                    <a:xfrm>
                      <a:off x="0" y="0"/>
                      <a:ext cx="5762625" cy="4743450"/>
                    </a:xfrm>
                    <a:prstGeom prst="rect">
                      <a:avLst/>
                    </a:prstGeom>
                    <a:noFill/>
                  </pic:spPr>
                </pic:pic>
              </a:graphicData>
            </a:graphic>
          </wp:inline>
        </w:drawing>
      </w:r>
    </w:p>
    <w:p>
      <w:pPr>
        <w:pStyle w:val="Normal"/>
        <w:spacing w:before="0" w:after="200"/>
        <w:jc w:val="center"/>
        <w:rPr/>
      </w:pPr>
      <w:r>
        <w:rPr>
          <w:b/>
          <w:bCs/>
          <w:sz w:val="20"/>
          <w:szCs w:val="20"/>
        </w:rPr>
        <w:t xml:space="preserve">Figura 79. </w:t>
      </w:r>
      <w:r>
        <w:rPr>
          <w:i/>
          <w:iCs/>
          <w:sz w:val="20"/>
          <w:szCs w:val="20"/>
        </w:rPr>
        <w:t>Reporte Exámenes más solicitados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943600"/>
            <wp:effectExtent l="0" t="0" r="0" b="0"/>
            <wp:docPr id="80" name="Imagen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80"/>
                    <pic:cNvPicPr>
                      <a:picLocks noChangeAspect="1" noChangeArrowheads="1"/>
                    </pic:cNvPicPr>
                  </pic:nvPicPr>
                  <pic:blipFill>
                    <a:blip r:embed="rId83"/>
                    <a:stretch>
                      <a:fillRect/>
                    </a:stretch>
                  </pic:blipFill>
                  <pic:spPr bwMode="auto">
                    <a:xfrm>
                      <a:off x="0" y="0"/>
                      <a:ext cx="5762625" cy="5943600"/>
                    </a:xfrm>
                    <a:prstGeom prst="rect">
                      <a:avLst/>
                    </a:prstGeom>
                    <a:noFill/>
                  </pic:spPr>
                </pic:pic>
              </a:graphicData>
            </a:graphic>
          </wp:inline>
        </w:drawing>
      </w:r>
    </w:p>
    <w:p>
      <w:pPr>
        <w:pStyle w:val="Normal"/>
        <w:spacing w:before="0" w:after="200"/>
        <w:jc w:val="center"/>
        <w:rPr/>
      </w:pPr>
      <w:r>
        <w:rPr>
          <w:b/>
          <w:bCs/>
          <w:sz w:val="20"/>
          <w:szCs w:val="20"/>
        </w:rPr>
        <w:t xml:space="preserve">Figura 80. </w:t>
      </w:r>
      <w:r>
        <w:rPr>
          <w:i/>
          <w:iCs/>
          <w:sz w:val="20"/>
          <w:szCs w:val="20"/>
        </w:rPr>
        <w:t>Reporte Inventario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581525"/>
            <wp:effectExtent l="0" t="0" r="0" b="0"/>
            <wp:docPr id="81" name="Imagen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81"/>
                    <pic:cNvPicPr>
                      <a:picLocks noChangeAspect="1" noChangeArrowheads="1"/>
                    </pic:cNvPicPr>
                  </pic:nvPicPr>
                  <pic:blipFill>
                    <a:blip r:embed="rId84"/>
                    <a:stretch>
                      <a:fillRect/>
                    </a:stretch>
                  </pic:blipFill>
                  <pic:spPr bwMode="auto">
                    <a:xfrm>
                      <a:off x="0" y="0"/>
                      <a:ext cx="5762625" cy="4581525"/>
                    </a:xfrm>
                    <a:prstGeom prst="rect">
                      <a:avLst/>
                    </a:prstGeom>
                    <a:noFill/>
                  </pic:spPr>
                </pic:pic>
              </a:graphicData>
            </a:graphic>
          </wp:inline>
        </w:drawing>
      </w:r>
    </w:p>
    <w:p>
      <w:pPr>
        <w:pStyle w:val="Normal"/>
        <w:spacing w:before="0" w:after="200"/>
        <w:jc w:val="center"/>
        <w:rPr/>
      </w:pPr>
      <w:r>
        <w:rPr>
          <w:b/>
          <w:bCs/>
          <w:sz w:val="20"/>
          <w:szCs w:val="20"/>
        </w:rPr>
        <w:t xml:space="preserve">Figura 81. </w:t>
      </w:r>
      <w:r>
        <w:rPr>
          <w:i/>
          <w:iCs/>
          <w:sz w:val="20"/>
          <w:szCs w:val="20"/>
        </w:rPr>
        <w:t>Período con rango personalizado</w:t>
      </w:r>
    </w:p>
    <w:p>
      <w:pPr>
        <w:pStyle w:val="Heading2"/>
        <w:keepNext w:val="true"/>
        <w:spacing w:before="240" w:after="120"/>
        <w:rPr/>
      </w:pPr>
      <w:bookmarkStart w:id="120" w:name="__RefHeading___Toc2927_2235578445"/>
      <w:bookmarkStart w:id="121" w:name="_Toc61"/>
      <w:bookmarkEnd w:id="120"/>
      <w:r>
        <w:rPr/>
        <w:t>14.1 Exportar</w:t>
      </w:r>
      <w:bookmarkEnd w:id="121"/>
    </w:p>
    <w:p>
      <w:pPr>
        <w:pStyle w:val="Normal"/>
        <w:spacing w:lineRule="auto" w:line="288" w:before="0" w:after="120"/>
        <w:jc w:val="both"/>
        <w:rPr/>
      </w:pPr>
      <w:r>
        <w:rPr>
          <w:b/>
          <w:bCs/>
        </w:rPr>
        <w:t>Exportar PDF</w:t>
      </w:r>
      <w:r>
        <w:rPr/>
        <w:t xml:space="preserve"> y </w:t>
      </w:r>
      <w:r>
        <w:rPr>
          <w:b/>
          <w:bCs/>
        </w:rPr>
        <w:t>Exportar Excel</w:t>
      </w:r>
      <w:r>
        <w:rPr/>
        <w:t xml:space="preserve"> generan el reporte en el formato elegido. El programa abre la ventana del sistema para elegir la carpeta y el nombre del archivo, proponiendo primero la carpeta de exportaciones configurada. Al guardar, un mensaje indica la ruta del archivo.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238500"/>
            <wp:effectExtent l="0" t="0" r="0" b="0"/>
            <wp:docPr id="82" name="Imagen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82"/>
                    <pic:cNvPicPr>
                      <a:picLocks noChangeAspect="1" noChangeArrowheads="1"/>
                    </pic:cNvPicPr>
                  </pic:nvPicPr>
                  <pic:blipFill>
                    <a:blip r:embed="rId85"/>
                    <a:stretch>
                      <a:fillRect/>
                    </a:stretch>
                  </pic:blipFill>
                  <pic:spPr bwMode="auto">
                    <a:xfrm>
                      <a:off x="0" y="0"/>
                      <a:ext cx="5762625" cy="3238500"/>
                    </a:xfrm>
                    <a:prstGeom prst="rect">
                      <a:avLst/>
                    </a:prstGeom>
                    <a:noFill/>
                  </pic:spPr>
                </pic:pic>
              </a:graphicData>
            </a:graphic>
          </wp:inline>
        </w:drawing>
      </w:r>
    </w:p>
    <w:p>
      <w:pPr>
        <w:pStyle w:val="Normal"/>
        <w:spacing w:before="0" w:after="200"/>
        <w:jc w:val="center"/>
        <w:rPr/>
      </w:pPr>
      <w:r>
        <w:rPr>
          <w:b/>
          <w:bCs/>
          <w:sz w:val="20"/>
          <w:szCs w:val="20"/>
        </w:rPr>
        <w:t xml:space="preserve">Figura 82. </w:t>
      </w:r>
      <w:r>
        <w:rPr>
          <w:i/>
          <w:iCs/>
          <w:sz w:val="20"/>
          <w:szCs w:val="20"/>
        </w:rPr>
        <w:t>Ventana del sistema para guardar un reporte</w:t>
      </w:r>
      <w:r>
        <w:br w:type="page"/>
      </w:r>
    </w:p>
    <w:p>
      <w:pPr>
        <w:pStyle w:val="Heading1"/>
        <w:spacing w:before="0" w:after="200"/>
        <w:rPr/>
      </w:pPr>
      <w:bookmarkStart w:id="122" w:name="__RefHeading___Toc2929_2235578445"/>
      <w:bookmarkStart w:id="123" w:name="_Toc62"/>
      <w:bookmarkEnd w:id="122"/>
      <w:r>
        <w:rPr/>
        <w:t>15. Auditoría</w:t>
      </w:r>
      <w:bookmarkEnd w:id="123"/>
    </w:p>
    <w:p>
      <w:pPr>
        <w:pStyle w:val="Normal"/>
        <w:spacing w:lineRule="auto" w:line="288" w:before="0" w:after="120"/>
        <w:jc w:val="both"/>
        <w:rPr/>
      </w:pPr>
      <w:r>
        <w:rPr/>
        <w:t>Registro de todas las acciones realizadas en el programa: fecha, hora, quién la registró (el responsable configurado), la acción, el módulo y el registro afectado. Se filtra por módulo (Resultados, Muestras, Solicitudes, Pacientes) y se busca por texto.</w:t>
      </w:r>
    </w:p>
    <w:tbl>
      <w:tblPr>
        <w:tblW w:w="9072" w:type="dxa"/>
        <w:jc w:val="left"/>
        <w:tblInd w:w="165" w:type="dxa"/>
        <w:tblLayout w:type="fixed"/>
        <w:tblCellMar>
          <w:top w:w="100" w:type="dxa"/>
          <w:left w:w="160" w:type="dxa"/>
          <w:bottom w:w="100" w:type="dxa"/>
          <w:right w:w="160"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0"/>
              <w:jc w:val="both"/>
              <w:rPr/>
            </w:pPr>
            <w:r>
              <w:rPr>
                <w:sz w:val="22"/>
                <w:szCs w:val="22"/>
              </w:rPr>
              <w:t xml:space="preserve">La auditoría está protegida: las acciones se registran automáticamente y </w:t>
            </w:r>
            <w:r>
              <w:rPr>
                <w:b/>
                <w:bCs/>
                <w:sz w:val="22"/>
                <w:szCs w:val="22"/>
              </w:rPr>
              <w:t>no pueden eliminarse</w:t>
            </w:r>
            <w:r>
              <w:rPr>
                <w:sz w:val="22"/>
                <w:szCs w:val="22"/>
              </w:rPr>
              <w:t xml:space="preserve"> desde el programa. No representa una auditoría clínica certificada.</w:t>
            </w:r>
          </w:p>
        </w:tc>
      </w:tr>
    </w:tbl>
    <w:p>
      <w:pPr>
        <w:pStyle w:val="Normal"/>
        <w:spacing w:before="0" w:after="120"/>
        <w:rPr/>
      </w:pPr>
      <w:r>
        <w:rPr/>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5010150"/>
            <wp:effectExtent l="0" t="0" r="0" b="0"/>
            <wp:docPr id="83" name="Imagen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83"/>
                    <pic:cNvPicPr>
                      <a:picLocks noChangeAspect="1" noChangeArrowheads="1"/>
                    </pic:cNvPicPr>
                  </pic:nvPicPr>
                  <pic:blipFill>
                    <a:blip r:embed="rId86"/>
                    <a:stretch>
                      <a:fillRect/>
                    </a:stretch>
                  </pic:blipFill>
                  <pic:spPr bwMode="auto">
                    <a:xfrm>
                      <a:off x="0" y="0"/>
                      <a:ext cx="5762625" cy="5010150"/>
                    </a:xfrm>
                    <a:prstGeom prst="rect">
                      <a:avLst/>
                    </a:prstGeom>
                    <a:noFill/>
                  </pic:spPr>
                </pic:pic>
              </a:graphicData>
            </a:graphic>
          </wp:inline>
        </w:drawing>
      </w:r>
    </w:p>
    <w:p>
      <w:pPr>
        <w:pStyle w:val="Normal"/>
        <w:spacing w:before="0" w:after="200"/>
        <w:jc w:val="center"/>
        <w:rPr/>
      </w:pPr>
      <w:r>
        <w:rPr>
          <w:b/>
          <w:bCs/>
          <w:sz w:val="20"/>
          <w:szCs w:val="20"/>
        </w:rPr>
        <w:t xml:space="preserve">Figura 83. </w:t>
      </w:r>
      <w:r>
        <w:rPr>
          <w:i/>
          <w:iCs/>
          <w:sz w:val="20"/>
          <w:szCs w:val="20"/>
        </w:rPr>
        <w:t>Auditoría</w:t>
      </w:r>
      <w:r>
        <w:br w:type="page"/>
      </w:r>
    </w:p>
    <w:p>
      <w:pPr>
        <w:pStyle w:val="Heading1"/>
        <w:spacing w:before="0" w:after="200"/>
        <w:rPr/>
      </w:pPr>
      <w:bookmarkStart w:id="124" w:name="__RefHeading___Toc2931_2235578445"/>
      <w:bookmarkStart w:id="125" w:name="_Toc63"/>
      <w:bookmarkEnd w:id="124"/>
      <w:r>
        <w:rPr/>
        <w:t>16. Configuración</w:t>
      </w:r>
      <w:bookmarkEnd w:id="125"/>
    </w:p>
    <w:p>
      <w:pPr>
        <w:pStyle w:val="Normal"/>
        <w:spacing w:lineRule="auto" w:line="288" w:before="0" w:after="120"/>
        <w:jc w:val="both"/>
        <w:rPr/>
      </w:pPr>
      <w:r>
        <w:rPr/>
        <w:t xml:space="preserve">Tiene cinco pestañas: </w:t>
      </w:r>
      <w:r>
        <w:rPr>
          <w:b/>
          <w:bCs/>
        </w:rPr>
        <w:t>General</w:t>
      </w:r>
      <w:r>
        <w:rPr/>
        <w:t xml:space="preserve">, </w:t>
      </w:r>
      <w:r>
        <w:rPr>
          <w:b/>
          <w:bCs/>
        </w:rPr>
        <w:t>Apariencia</w:t>
      </w:r>
      <w:r>
        <w:rPr/>
        <w:t xml:space="preserve">, </w:t>
      </w:r>
      <w:r>
        <w:rPr>
          <w:b/>
          <w:bCs/>
        </w:rPr>
        <w:t>Áreas</w:t>
      </w:r>
      <w:r>
        <w:rPr/>
        <w:t xml:space="preserve">, </w:t>
      </w:r>
      <w:r>
        <w:rPr>
          <w:b/>
          <w:bCs/>
        </w:rPr>
        <w:t>Parámetros de referencia</w:t>
      </w:r>
      <w:r>
        <w:rPr/>
        <w:t xml:space="preserve"> y </w:t>
      </w:r>
      <w:r>
        <w:rPr>
          <w:b/>
          <w:bCs/>
        </w:rPr>
        <w:t>Notificaciones</w:t>
      </w:r>
      <w:r>
        <w:rPr/>
        <w:t>.</w:t>
      </w:r>
    </w:p>
    <w:p>
      <w:pPr>
        <w:pStyle w:val="Heading2"/>
        <w:keepNext w:val="true"/>
        <w:spacing w:before="240" w:after="120"/>
        <w:rPr/>
      </w:pPr>
      <w:bookmarkStart w:id="126" w:name="__RefHeading___Toc2933_2235578445"/>
      <w:bookmarkStart w:id="127" w:name="_Toc64"/>
      <w:bookmarkEnd w:id="126"/>
      <w:r>
        <w:rPr/>
        <w:t>16.1 General: datos del laboratorio</w:t>
      </w:r>
      <w:bookmarkEnd w:id="127"/>
    </w:p>
    <w:p>
      <w:pPr>
        <w:pStyle w:val="Normal"/>
        <w:keepNext w:val="true"/>
        <w:spacing w:before="120" w:after="80"/>
        <w:rPr/>
      </w:pPr>
      <w:r>
        <w:rPr>
          <w:b/>
          <w:bCs/>
          <w:sz w:val="20"/>
          <w:szCs w:val="20"/>
        </w:rPr>
        <w:t xml:space="preserve">Tabla 21. </w:t>
      </w:r>
      <w:r>
        <w:rPr>
          <w:i/>
          <w:iCs/>
          <w:sz w:val="20"/>
          <w:szCs w:val="20"/>
        </w:rPr>
        <w:t>Configuración general</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Campo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Descripción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 del laboratorio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Aparece en la barra superior, en los informes y en los reportes.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Sucursal</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Aparece en el menú lateral y en la ruta de navegación.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Responsable del laboratorio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 xml:space="preserve">Nombre de quien registra en este equipo. </w:t>
            </w:r>
            <w:r>
              <w:rPr>
                <w:b/>
                <w:bCs/>
                <w:sz w:val="21"/>
                <w:szCs w:val="21"/>
              </w:rPr>
              <w:t>Firma los informes y queda en la auditoría.</w:t>
            </w:r>
            <w:r>
              <w:rPr>
                <w:b w:val="false"/>
                <w:bCs w:val="false"/>
                <w:sz w:val="21"/>
                <w:szCs w:val="21"/>
              </w:rPr>
              <w:t xml:space="preserve"> Conviene escribirlo antes de empezar a trabajar.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Zona horaria y Funcionamiento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Informativos: Lima (UTC-5) y funcionamiento local sin conexiones externas.</w:t>
            </w:r>
          </w:p>
        </w:tc>
      </w:tr>
    </w:tbl>
    <w:p>
      <w:pPr>
        <w:pStyle w:val="Normal"/>
        <w:spacing w:before="0" w:after="120"/>
        <w:rPr/>
      </w:pPr>
      <w:r>
        <w:rPr/>
      </w:r>
    </w:p>
    <w:p>
      <w:pPr>
        <w:pStyle w:val="Normal"/>
        <w:spacing w:lineRule="auto" w:line="288" w:before="0" w:after="120"/>
        <w:jc w:val="both"/>
        <w:rPr/>
      </w:pPr>
      <w:r>
        <w:rPr>
          <w:b/>
          <w:bCs/>
        </w:rPr>
        <w:t>Guardar configuración</w:t>
      </w:r>
      <w:r>
        <w:rPr/>
        <w:t xml:space="preserve"> guarda los cambios.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2609850"/>
            <wp:effectExtent l="0" t="0" r="0" b="0"/>
            <wp:docPr id="84" name="Imagen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84"/>
                    <pic:cNvPicPr>
                      <a:picLocks noChangeAspect="1" noChangeArrowheads="1"/>
                    </pic:cNvPicPr>
                  </pic:nvPicPr>
                  <pic:blipFill>
                    <a:blip r:embed="rId87"/>
                    <a:stretch>
                      <a:fillRect/>
                    </a:stretch>
                  </pic:blipFill>
                  <pic:spPr bwMode="auto">
                    <a:xfrm>
                      <a:off x="0" y="0"/>
                      <a:ext cx="5762625" cy="2609850"/>
                    </a:xfrm>
                    <a:prstGeom prst="rect">
                      <a:avLst/>
                    </a:prstGeom>
                    <a:noFill/>
                  </pic:spPr>
                </pic:pic>
              </a:graphicData>
            </a:graphic>
          </wp:inline>
        </w:drawing>
      </w:r>
    </w:p>
    <w:p>
      <w:pPr>
        <w:pStyle w:val="Normal"/>
        <w:spacing w:before="0" w:after="200"/>
        <w:jc w:val="center"/>
        <w:rPr/>
      </w:pPr>
      <w:r>
        <w:rPr>
          <w:b/>
          <w:bCs/>
          <w:sz w:val="20"/>
          <w:szCs w:val="20"/>
        </w:rPr>
        <w:t xml:space="preserve">Figura 84. </w:t>
      </w:r>
      <w:r>
        <w:rPr>
          <w:i/>
          <w:iCs/>
          <w:sz w:val="20"/>
          <w:szCs w:val="20"/>
        </w:rPr>
        <w:t>Configuración general</w:t>
      </w:r>
    </w:p>
    <w:p>
      <w:pPr>
        <w:pStyle w:val="Heading2"/>
        <w:keepNext w:val="true"/>
        <w:spacing w:before="240" w:after="120"/>
        <w:rPr/>
      </w:pPr>
      <w:bookmarkStart w:id="128" w:name="__RefHeading___Toc2935_2235578445"/>
      <w:bookmarkStart w:id="129" w:name="_Toc65"/>
      <w:bookmarkEnd w:id="128"/>
      <w:r>
        <w:rPr/>
        <w:t>16.2 General: carpeta de exportaciones</w:t>
      </w:r>
      <w:bookmarkEnd w:id="129"/>
    </w:p>
    <w:p>
      <w:pPr>
        <w:pStyle w:val="Normal"/>
        <w:spacing w:lineRule="auto" w:line="288" w:before="0" w:after="120"/>
        <w:jc w:val="both"/>
        <w:rPr/>
      </w:pPr>
      <w:r>
        <w:rPr/>
        <w:t xml:space="preserve">Indica dónde se proponen guardar los reportes y los informes. </w:t>
      </w:r>
      <w:r>
        <w:rPr>
          <w:b/>
          <w:bCs/>
        </w:rPr>
        <w:t>Elegir carpeta…</w:t>
      </w:r>
      <w:r>
        <w:rPr/>
        <w:t xml:space="preserve"> abre la ventana del sistema para buscar una carpeta del equipo y la guarda en el mismo paso. También se puede escribir la ruta y pulsar </w:t>
      </w:r>
      <w:r>
        <w:rPr>
          <w:b/>
          <w:bCs/>
        </w:rPr>
        <w:t>Guardar ruta</w:t>
      </w:r>
      <w:r>
        <w:rPr/>
        <w:t xml:space="preserve">. </w:t>
      </w:r>
      <w:r>
        <w:rPr>
          <w:b/>
          <w:bCs/>
        </w:rPr>
        <w:t>Usar la de la aplicación</w:t>
      </w:r>
      <w:r>
        <w:rPr/>
        <w:t xml:space="preserve"> vuelve a la carpeta exportaciones que está junto al programa. Aun así, cada vez que se exporta o se guarda un informe, el programa deja elegir otra carpeta y otro nombre.</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1905000"/>
            <wp:effectExtent l="0" t="0" r="0" b="0"/>
            <wp:docPr id="85" name="Imagen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85"/>
                    <pic:cNvPicPr>
                      <a:picLocks noChangeAspect="1" noChangeArrowheads="1"/>
                    </pic:cNvPicPr>
                  </pic:nvPicPr>
                  <pic:blipFill>
                    <a:blip r:embed="rId88"/>
                    <a:stretch>
                      <a:fillRect/>
                    </a:stretch>
                  </pic:blipFill>
                  <pic:spPr bwMode="auto">
                    <a:xfrm>
                      <a:off x="0" y="0"/>
                      <a:ext cx="5762625" cy="1905000"/>
                    </a:xfrm>
                    <a:prstGeom prst="rect">
                      <a:avLst/>
                    </a:prstGeom>
                    <a:noFill/>
                  </pic:spPr>
                </pic:pic>
              </a:graphicData>
            </a:graphic>
          </wp:inline>
        </w:drawing>
      </w:r>
    </w:p>
    <w:p>
      <w:pPr>
        <w:pStyle w:val="Normal"/>
        <w:spacing w:before="0" w:after="200"/>
        <w:jc w:val="center"/>
        <w:rPr/>
      </w:pPr>
      <w:r>
        <w:rPr>
          <w:b/>
          <w:bCs/>
          <w:sz w:val="20"/>
          <w:szCs w:val="20"/>
        </w:rPr>
        <w:t xml:space="preserve">Figura 85. </w:t>
      </w:r>
      <w:r>
        <w:rPr>
          <w:i/>
          <w:iCs/>
          <w:sz w:val="20"/>
          <w:szCs w:val="20"/>
        </w:rPr>
        <w:t>Carpeta de exportaciones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238500"/>
            <wp:effectExtent l="0" t="0" r="0" b="0"/>
            <wp:docPr id="86" name="Imagen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86"/>
                    <pic:cNvPicPr>
                      <a:picLocks noChangeAspect="1" noChangeArrowheads="1"/>
                    </pic:cNvPicPr>
                  </pic:nvPicPr>
                  <pic:blipFill>
                    <a:blip r:embed="rId89"/>
                    <a:stretch>
                      <a:fillRect/>
                    </a:stretch>
                  </pic:blipFill>
                  <pic:spPr bwMode="auto">
                    <a:xfrm>
                      <a:off x="0" y="0"/>
                      <a:ext cx="5762625" cy="3238500"/>
                    </a:xfrm>
                    <a:prstGeom prst="rect">
                      <a:avLst/>
                    </a:prstGeom>
                    <a:noFill/>
                  </pic:spPr>
                </pic:pic>
              </a:graphicData>
            </a:graphic>
          </wp:inline>
        </w:drawing>
      </w:r>
    </w:p>
    <w:p>
      <w:pPr>
        <w:pStyle w:val="Normal"/>
        <w:spacing w:before="0" w:after="200"/>
        <w:jc w:val="center"/>
        <w:rPr/>
      </w:pPr>
      <w:r>
        <w:rPr>
          <w:b/>
          <w:bCs/>
          <w:sz w:val="20"/>
          <w:szCs w:val="20"/>
        </w:rPr>
        <w:t xml:space="preserve">Figura 86. </w:t>
      </w:r>
      <w:r>
        <w:rPr>
          <w:i/>
          <w:iCs/>
          <w:sz w:val="20"/>
          <w:szCs w:val="20"/>
        </w:rPr>
        <w:t>Ventana del sistema para elegir la carpeta</w:t>
      </w:r>
    </w:p>
    <w:p>
      <w:pPr>
        <w:pStyle w:val="Heading2"/>
        <w:keepNext w:val="true"/>
        <w:spacing w:before="240" w:after="120"/>
        <w:rPr/>
      </w:pPr>
      <w:bookmarkStart w:id="130" w:name="__RefHeading___Toc2937_2235578445"/>
      <w:bookmarkStart w:id="131" w:name="_Toc66"/>
      <w:bookmarkEnd w:id="130"/>
      <w:r>
        <w:rPr/>
        <w:t>16.3 General: respaldo de pacientes</w:t>
      </w:r>
      <w:bookmarkEnd w:id="131"/>
    </w:p>
    <w:p>
      <w:pPr>
        <w:pStyle w:val="Normal"/>
        <w:spacing w:lineRule="auto" w:line="288" w:before="0" w:after="120"/>
        <w:jc w:val="both"/>
        <w:rPr/>
      </w:pPr>
      <w:r>
        <w:rPr>
          <w:b/>
          <w:bCs/>
        </w:rPr>
        <w:t>Guardar respaldo CSV…</w:t>
      </w:r>
      <w:r>
        <w:rPr/>
        <w:t xml:space="preserve"> genera un archivo CSV (se abre en Excel o en cualquier hoja de cálculo) con todos los pacientes atendidos: sus datos personales, sus solicitudes, cada muestra con su examen, fecha de toma y quién la tomó, el historial de estados con fecha y responsable, y los resultados publicados con unidad, valores de referencia, indicador y observaciones. Los resultados no publicados aparecen con su estado y sin valores.</w:t>
      </w:r>
    </w:p>
    <w:p>
      <w:pPr>
        <w:pStyle w:val="Normal"/>
        <w:spacing w:lineRule="auto" w:line="288" w:before="0" w:after="120"/>
        <w:jc w:val="both"/>
        <w:rPr/>
      </w:pPr>
      <w:r>
        <w:rPr/>
        <w:t xml:space="preserve">El programa pregunta en qué carpeta guardarlo. </w:t>
      </w:r>
      <w:r>
        <w:rPr>
          <w:b/>
          <w:bCs/>
        </w:rPr>
        <w:t>No borra nada</w:t>
      </w:r>
      <w:r>
        <w:rPr/>
        <w:t>, y cada respaldo queda anotado en la auditoría. Se recomienda guardarlo en una memoria USB u otra carpeta segura: sirve de respaldo ante cualquier reclamo.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1752600"/>
            <wp:effectExtent l="0" t="0" r="0" b="0"/>
            <wp:docPr id="87" name="Imagen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87"/>
                    <pic:cNvPicPr>
                      <a:picLocks noChangeAspect="1" noChangeArrowheads="1"/>
                    </pic:cNvPicPr>
                  </pic:nvPicPr>
                  <pic:blipFill>
                    <a:blip r:embed="rId90"/>
                    <a:stretch>
                      <a:fillRect/>
                    </a:stretch>
                  </pic:blipFill>
                  <pic:spPr bwMode="auto">
                    <a:xfrm>
                      <a:off x="0" y="0"/>
                      <a:ext cx="5762625" cy="1752600"/>
                    </a:xfrm>
                    <a:prstGeom prst="rect">
                      <a:avLst/>
                    </a:prstGeom>
                    <a:noFill/>
                  </pic:spPr>
                </pic:pic>
              </a:graphicData>
            </a:graphic>
          </wp:inline>
        </w:drawing>
      </w:r>
    </w:p>
    <w:p>
      <w:pPr>
        <w:pStyle w:val="Normal"/>
        <w:spacing w:before="0" w:after="200"/>
        <w:jc w:val="center"/>
        <w:rPr/>
      </w:pPr>
      <w:r>
        <w:rPr>
          <w:b/>
          <w:bCs/>
          <w:sz w:val="20"/>
          <w:szCs w:val="20"/>
        </w:rPr>
        <w:t xml:space="preserve">Figura 87. </w:t>
      </w:r>
      <w:r>
        <w:rPr>
          <w:i/>
          <w:iCs/>
          <w:sz w:val="20"/>
          <w:szCs w:val="20"/>
        </w:rPr>
        <w:t>Respaldo de pacientes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238500"/>
            <wp:effectExtent l="0" t="0" r="0" b="0"/>
            <wp:docPr id="88" name="Imagen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88"/>
                    <pic:cNvPicPr>
                      <a:picLocks noChangeAspect="1" noChangeArrowheads="1"/>
                    </pic:cNvPicPr>
                  </pic:nvPicPr>
                  <pic:blipFill>
                    <a:blip r:embed="rId91"/>
                    <a:stretch>
                      <a:fillRect/>
                    </a:stretch>
                  </pic:blipFill>
                  <pic:spPr bwMode="auto">
                    <a:xfrm>
                      <a:off x="0" y="0"/>
                      <a:ext cx="5762625" cy="3238500"/>
                    </a:xfrm>
                    <a:prstGeom prst="rect">
                      <a:avLst/>
                    </a:prstGeom>
                    <a:noFill/>
                  </pic:spPr>
                </pic:pic>
              </a:graphicData>
            </a:graphic>
          </wp:inline>
        </w:drawing>
      </w:r>
    </w:p>
    <w:p>
      <w:pPr>
        <w:pStyle w:val="Normal"/>
        <w:spacing w:before="0" w:after="200"/>
        <w:jc w:val="center"/>
        <w:rPr/>
      </w:pPr>
      <w:r>
        <w:rPr>
          <w:b/>
          <w:bCs/>
          <w:sz w:val="20"/>
          <w:szCs w:val="20"/>
        </w:rPr>
        <w:t xml:space="preserve">Figura 88. </w:t>
      </w:r>
      <w:r>
        <w:rPr>
          <w:i/>
          <w:iCs/>
          <w:sz w:val="20"/>
          <w:szCs w:val="20"/>
        </w:rPr>
        <w:t>Ventana del sistema para guardar el respaldo</w:t>
      </w:r>
    </w:p>
    <w:p>
      <w:pPr>
        <w:pStyle w:val="Heading2"/>
        <w:keepNext w:val="true"/>
        <w:spacing w:before="240" w:after="120"/>
        <w:rPr/>
      </w:pPr>
      <w:bookmarkStart w:id="132" w:name="__RefHeading___Toc2939_2235578445"/>
      <w:bookmarkStart w:id="133" w:name="_Toc67"/>
      <w:bookmarkEnd w:id="132"/>
      <w:r>
        <w:rPr/>
        <w:t>16.4 General: respaldar y eliminar atenciones antiguas</w:t>
      </w:r>
      <w:bookmarkEnd w:id="133"/>
    </w:p>
    <w:p>
      <w:pPr>
        <w:pStyle w:val="Normal"/>
        <w:spacing w:lineRule="auto" w:line="288" w:before="0" w:after="120"/>
        <w:jc w:val="both"/>
        <w:rPr/>
      </w:pPr>
      <w:r>
        <w:rPr/>
        <w:t xml:space="preserve">Con el tiempo, las listas se llenan de atenciones ya entregadas. Esta opción las saca del programa </w:t>
      </w:r>
      <w:r>
        <w:rPr>
          <w:b/>
          <w:bCs/>
        </w:rPr>
        <w:t>después de respaldarlas</w:t>
      </w:r>
      <w:r>
        <w:rPr/>
        <w:t>:</w:t>
      </w:r>
    </w:p>
    <w:p>
      <w:pPr>
        <w:pStyle w:val="ListParagraph"/>
        <w:numPr>
          <w:ilvl w:val="0"/>
          <w:numId w:val="11"/>
        </w:numPr>
        <w:spacing w:lineRule="auto" w:line="276" w:before="0" w:after="80"/>
        <w:jc w:val="both"/>
        <w:rPr/>
      </w:pPr>
      <w:r>
        <w:rPr/>
        <w:t xml:space="preserve">Elegir en </w:t>
      </w:r>
      <w:r>
        <w:rPr>
          <w:b/>
          <w:bCs/>
        </w:rPr>
        <w:t>Eliminar lo entregado hace más de</w:t>
      </w:r>
      <w:r>
        <w:rPr/>
        <w:t xml:space="preserve"> el período: 1 mes, 3 meses, 6 meses o 1 año.</w:t>
      </w:r>
    </w:p>
    <w:p>
      <w:pPr>
        <w:pStyle w:val="ListParagraph"/>
        <w:numPr>
          <w:ilvl w:val="0"/>
          <w:numId w:val="5"/>
        </w:numPr>
        <w:spacing w:lineRule="auto" w:line="276" w:before="0" w:after="80"/>
        <w:jc w:val="both"/>
        <w:rPr/>
      </w:pPr>
      <w:r>
        <w:rPr/>
        <w:t>El programa indica cuántas solicitudes, resultados y pacientes se respaldarán y eliminarán.</w:t>
      </w:r>
    </w:p>
    <w:p>
      <w:pPr>
        <w:pStyle w:val="ListParagraph"/>
        <w:numPr>
          <w:ilvl w:val="0"/>
          <w:numId w:val="5"/>
        </w:numPr>
        <w:spacing w:lineRule="auto" w:line="276" w:before="0" w:after="80"/>
        <w:jc w:val="both"/>
        <w:rPr/>
      </w:pPr>
      <w:r>
        <w:rPr/>
        <w:t xml:space="preserve">Pulsar </w:t>
      </w:r>
      <w:r>
        <w:rPr>
          <w:b/>
          <w:bCs/>
        </w:rPr>
        <w:t>Respaldar y eliminar…</w:t>
      </w:r>
      <w:r>
        <w:rPr/>
        <w:t xml:space="preserve"> y confirmar.</w:t>
      </w:r>
    </w:p>
    <w:p>
      <w:pPr>
        <w:pStyle w:val="ListParagraph"/>
        <w:numPr>
          <w:ilvl w:val="0"/>
          <w:numId w:val="5"/>
        </w:numPr>
        <w:spacing w:lineRule="auto" w:line="276" w:before="0" w:after="80"/>
        <w:jc w:val="both"/>
        <w:rPr/>
      </w:pPr>
      <w:r>
        <w:rPr/>
        <w:t xml:space="preserve">Elegir la carpeta y el nombre del archivo CSV. </w:t>
      </w:r>
      <w:r>
        <w:rPr>
          <w:b/>
          <w:bCs/>
        </w:rPr>
        <w:t>Solo si el archivo se guarda completo</w:t>
      </w:r>
      <w:r>
        <w:rPr/>
        <w:t xml:space="preserve"> se eliminan los registros; si se cancela o falla, no se toca nada.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1971675"/>
            <wp:effectExtent l="0" t="0" r="0" b="0"/>
            <wp:docPr id="89" name="Imagen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89"/>
                    <pic:cNvPicPr>
                      <a:picLocks noChangeAspect="1" noChangeArrowheads="1"/>
                    </pic:cNvPicPr>
                  </pic:nvPicPr>
                  <pic:blipFill>
                    <a:blip r:embed="rId92"/>
                    <a:stretch>
                      <a:fillRect/>
                    </a:stretch>
                  </pic:blipFill>
                  <pic:spPr bwMode="auto">
                    <a:xfrm>
                      <a:off x="0" y="0"/>
                      <a:ext cx="5762625" cy="1971675"/>
                    </a:xfrm>
                    <a:prstGeom prst="rect">
                      <a:avLst/>
                    </a:prstGeom>
                    <a:noFill/>
                  </pic:spPr>
                </pic:pic>
              </a:graphicData>
            </a:graphic>
          </wp:inline>
        </w:drawing>
      </w:r>
    </w:p>
    <w:p>
      <w:pPr>
        <w:pStyle w:val="Normal"/>
        <w:spacing w:before="0" w:after="200"/>
        <w:jc w:val="center"/>
        <w:rPr/>
      </w:pPr>
      <w:r>
        <w:rPr>
          <w:b/>
          <w:bCs/>
          <w:sz w:val="20"/>
          <w:szCs w:val="20"/>
        </w:rPr>
        <w:t xml:space="preserve">Figura 89. </w:t>
      </w:r>
      <w:r>
        <w:rPr>
          <w:i/>
          <w:iCs/>
          <w:sz w:val="20"/>
          <w:szCs w:val="20"/>
        </w:rPr>
        <w:t>Respaldar y eliminar atenciones antiguas</w:t>
      </w:r>
    </w:p>
    <w:tbl>
      <w:tblPr>
        <w:tblW w:w="9072" w:type="dxa"/>
        <w:jc w:val="left"/>
        <w:tblInd w:w="165" w:type="dxa"/>
        <w:tblLayout w:type="fixed"/>
        <w:tblCellMar>
          <w:top w:w="100" w:type="dxa"/>
          <w:left w:w="160" w:type="dxa"/>
          <w:bottom w:w="100" w:type="dxa"/>
          <w:right w:w="160"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0"/>
              <w:jc w:val="both"/>
              <w:rPr/>
            </w:pPr>
            <w:r>
              <w:rPr>
                <w:b/>
                <w:bCs/>
                <w:sz w:val="22"/>
                <w:szCs w:val="22"/>
              </w:rPr>
              <w:t>Qué se elimina y qué no.</w:t>
            </w:r>
            <w:r>
              <w:rPr>
                <w:sz w:val="22"/>
                <w:szCs w:val="22"/>
              </w:rPr>
              <w:t xml:space="preserve"> Solo se eliminan las solicitudes con todos sus exámenes publicados antes de la fecha, sus muestras y resultados, y los pacientes que se quedan sin ninguna solicitud. </w:t>
            </w:r>
            <w:r>
              <w:rPr>
                <w:b/>
                <w:bCs/>
                <w:sz w:val="22"/>
                <w:szCs w:val="22"/>
              </w:rPr>
              <w:t>Nunca</w:t>
            </w:r>
            <w:r>
              <w:rPr>
                <w:sz w:val="22"/>
                <w:szCs w:val="22"/>
              </w:rPr>
              <w:t xml:space="preserve"> se toca lo que está en curso, un paciente con una solicitud reciente, el inventario, los equipos, el catálogo ni la auditoría. Después de eliminar, el CSV es la única copia de esos registros: guárdelo en un lugar seguro.</w:t>
            </w:r>
          </w:p>
        </w:tc>
      </w:tr>
    </w:tbl>
    <w:p>
      <w:pPr>
        <w:pStyle w:val="Normal"/>
        <w:spacing w:before="0" w:after="120"/>
        <w:rPr/>
      </w:pPr>
      <w:r>
        <w:rPr/>
      </w:r>
    </w:p>
    <w:p>
      <w:pPr>
        <w:pStyle w:val="Heading2"/>
        <w:keepNext w:val="true"/>
        <w:spacing w:before="240" w:after="120"/>
        <w:rPr/>
      </w:pPr>
      <w:bookmarkStart w:id="134" w:name="__RefHeading___Toc2941_2235578445"/>
      <w:bookmarkStart w:id="135" w:name="_Toc68"/>
      <w:bookmarkEnd w:id="134"/>
      <w:r>
        <w:rPr/>
        <w:t>16.5 Apariencia</w:t>
      </w:r>
      <w:bookmarkEnd w:id="135"/>
    </w:p>
    <w:p>
      <w:pPr>
        <w:pStyle w:val="Normal"/>
        <w:spacing w:lineRule="auto" w:line="288" w:before="0" w:after="120"/>
        <w:jc w:val="both"/>
        <w:rPr/>
      </w:pPr>
      <w:r>
        <w:rPr/>
        <w:t>Las mismas tres opciones de color de la sección 3.4: Blanco clínico, Gris piedra y Oscuro carbón.</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90" name="Imagen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90"/>
                    <pic:cNvPicPr>
                      <a:picLocks noChangeAspect="1" noChangeArrowheads="1"/>
                    </pic:cNvPicPr>
                  </pic:nvPicPr>
                  <pic:blipFill>
                    <a:blip r:embed="rId93"/>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90. </w:t>
      </w:r>
      <w:r>
        <w:rPr>
          <w:i/>
          <w:iCs/>
          <w:sz w:val="20"/>
          <w:szCs w:val="20"/>
        </w:rPr>
        <w:t>Configuración › Apariencia</w:t>
      </w:r>
    </w:p>
    <w:p>
      <w:pPr>
        <w:pStyle w:val="Heading2"/>
        <w:keepNext w:val="true"/>
        <w:spacing w:before="240" w:after="120"/>
        <w:rPr/>
      </w:pPr>
      <w:bookmarkStart w:id="136" w:name="__RefHeading___Toc2943_2235578445"/>
      <w:bookmarkStart w:id="137" w:name="_Toc69"/>
      <w:bookmarkEnd w:id="136"/>
      <w:r>
        <w:rPr/>
        <w:t>16.6 Áreas</w:t>
      </w:r>
      <w:bookmarkEnd w:id="137"/>
    </w:p>
    <w:p>
      <w:pPr>
        <w:pStyle w:val="Normal"/>
        <w:spacing w:lineRule="auto" w:line="288" w:before="0" w:after="120"/>
        <w:jc w:val="both"/>
        <w:rPr/>
      </w:pPr>
      <w:r>
        <w:rPr/>
        <w:t>Lista las áreas del laboratorio que aparecen en los recursos, con la cantidad de equipos y de otros recursos de cada una y su estado.</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91" name="Imagen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91"/>
                    <pic:cNvPicPr>
                      <a:picLocks noChangeAspect="1" noChangeArrowheads="1"/>
                    </pic:cNvPicPr>
                  </pic:nvPicPr>
                  <pic:blipFill>
                    <a:blip r:embed="rId94"/>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91. </w:t>
      </w:r>
      <w:r>
        <w:rPr>
          <w:i/>
          <w:iCs/>
          <w:sz w:val="20"/>
          <w:szCs w:val="20"/>
        </w:rPr>
        <w:t>Configuración › Áreas</w:t>
      </w:r>
    </w:p>
    <w:p>
      <w:pPr>
        <w:pStyle w:val="Heading2"/>
        <w:keepNext w:val="true"/>
        <w:spacing w:before="240" w:after="120"/>
        <w:rPr/>
      </w:pPr>
      <w:bookmarkStart w:id="138" w:name="__RefHeading___Toc2945_2235578445"/>
      <w:bookmarkStart w:id="139" w:name="_Toc70"/>
      <w:bookmarkEnd w:id="138"/>
      <w:r>
        <w:rPr/>
        <w:t>16.7 Parámetros de referencia</w:t>
      </w:r>
      <w:bookmarkEnd w:id="139"/>
    </w:p>
    <w:p>
      <w:pPr>
        <w:pStyle w:val="Normal"/>
        <w:spacing w:lineRule="auto" w:line="288" w:before="0" w:after="120"/>
        <w:jc w:val="both"/>
        <w:rPr/>
      </w:pPr>
      <w:r>
        <w:rPr/>
        <w:t xml:space="preserve">Lista los exámenes con su formato y número de parámetros. </w:t>
      </w:r>
      <w:r>
        <w:rPr>
          <w:b/>
          <w:bCs/>
        </w:rPr>
        <w:t>Ver parámetros</w:t>
      </w:r>
      <w:r>
        <w:rPr/>
        <w:t xml:space="preserve"> muestra cada parámetro con su unidad e intervalo de referencia. Los intervalos sirven para marcar desviaciones; </w:t>
      </w:r>
      <w:r>
        <w:rPr>
          <w:b/>
          <w:bCs/>
        </w:rPr>
        <w:t>no constituyen recomendaciones clínicas</w:t>
      </w:r>
      <w:r>
        <w:rPr/>
        <w:t>.</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4200525"/>
            <wp:effectExtent l="0" t="0" r="0" b="0"/>
            <wp:docPr id="92" name="Imagen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92"/>
                    <pic:cNvPicPr>
                      <a:picLocks noChangeAspect="1" noChangeArrowheads="1"/>
                    </pic:cNvPicPr>
                  </pic:nvPicPr>
                  <pic:blipFill>
                    <a:blip r:embed="rId95"/>
                    <a:stretch>
                      <a:fillRect/>
                    </a:stretch>
                  </pic:blipFill>
                  <pic:spPr bwMode="auto">
                    <a:xfrm>
                      <a:off x="0" y="0"/>
                      <a:ext cx="5762625" cy="4200525"/>
                    </a:xfrm>
                    <a:prstGeom prst="rect">
                      <a:avLst/>
                    </a:prstGeom>
                    <a:noFill/>
                  </pic:spPr>
                </pic:pic>
              </a:graphicData>
            </a:graphic>
          </wp:inline>
        </w:drawing>
      </w:r>
    </w:p>
    <w:p>
      <w:pPr>
        <w:pStyle w:val="Normal"/>
        <w:spacing w:before="0" w:after="200"/>
        <w:jc w:val="center"/>
        <w:rPr/>
      </w:pPr>
      <w:r>
        <w:rPr>
          <w:b/>
          <w:bCs/>
          <w:sz w:val="20"/>
          <w:szCs w:val="20"/>
        </w:rPr>
        <w:t xml:space="preserve">Figura 92. </w:t>
      </w:r>
      <w:r>
        <w:rPr>
          <w:i/>
          <w:iCs/>
          <w:sz w:val="20"/>
          <w:szCs w:val="20"/>
        </w:rPr>
        <w:t>Configuración › Parámetros de referencia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953000" cy="4791075"/>
            <wp:effectExtent l="0" t="0" r="0" b="0"/>
            <wp:docPr id="93" name="Imagen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93"/>
                    <pic:cNvPicPr>
                      <a:picLocks noChangeAspect="1" noChangeArrowheads="1"/>
                    </pic:cNvPicPr>
                  </pic:nvPicPr>
                  <pic:blipFill>
                    <a:blip r:embed="rId96"/>
                    <a:stretch>
                      <a:fillRect/>
                    </a:stretch>
                  </pic:blipFill>
                  <pic:spPr bwMode="auto">
                    <a:xfrm>
                      <a:off x="0" y="0"/>
                      <a:ext cx="4953000" cy="4791075"/>
                    </a:xfrm>
                    <a:prstGeom prst="rect">
                      <a:avLst/>
                    </a:prstGeom>
                    <a:noFill/>
                  </pic:spPr>
                </pic:pic>
              </a:graphicData>
            </a:graphic>
          </wp:inline>
        </w:drawing>
      </w:r>
    </w:p>
    <w:p>
      <w:pPr>
        <w:pStyle w:val="Normal"/>
        <w:spacing w:before="0" w:after="200"/>
        <w:jc w:val="center"/>
        <w:rPr/>
      </w:pPr>
      <w:r>
        <w:rPr>
          <w:b/>
          <w:bCs/>
          <w:sz w:val="20"/>
          <w:szCs w:val="20"/>
        </w:rPr>
        <w:t xml:space="preserve">Figura 93. </w:t>
      </w:r>
      <w:r>
        <w:rPr>
          <w:i/>
          <w:iCs/>
          <w:sz w:val="20"/>
          <w:szCs w:val="20"/>
        </w:rPr>
        <w:t>Parámetros de referencia del hemograma</w:t>
      </w:r>
    </w:p>
    <w:p>
      <w:pPr>
        <w:pStyle w:val="Heading2"/>
        <w:keepNext w:val="true"/>
        <w:spacing w:before="240" w:after="120"/>
        <w:rPr/>
      </w:pPr>
      <w:bookmarkStart w:id="140" w:name="__RefHeading___Toc2947_2235578445"/>
      <w:bookmarkStart w:id="141" w:name="_Toc71"/>
      <w:bookmarkEnd w:id="140"/>
      <w:r>
        <w:rPr/>
        <w:t>16.8 Notificaciones</w:t>
      </w:r>
      <w:bookmarkEnd w:id="141"/>
    </w:p>
    <w:p>
      <w:pPr>
        <w:pStyle w:val="Normal"/>
        <w:spacing w:lineRule="auto" w:line="288" w:before="0" w:after="120"/>
        <w:jc w:val="both"/>
        <w:rPr/>
      </w:pPr>
      <w:r>
        <w:rPr/>
        <w:t xml:space="preserve">El interruptor </w:t>
      </w:r>
      <w:r>
        <w:rPr>
          <w:b/>
          <w:bCs/>
        </w:rPr>
        <w:t>Alertas operativas en el encabezado</w:t>
      </w:r>
      <w:r>
        <w:rPr/>
        <w:t xml:space="preserve"> activa o desactiva las alertas de la campana de la barra superior (existencias, vencimientos, resultados y muestras pendientes). Las notificaciones son locales: no se envían correos, SMS ni mensajes externos.</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600450"/>
            <wp:effectExtent l="0" t="0" r="0" b="0"/>
            <wp:docPr id="94" name="Imagen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94"/>
                    <pic:cNvPicPr>
                      <a:picLocks noChangeAspect="1" noChangeArrowheads="1"/>
                    </pic:cNvPicPr>
                  </pic:nvPicPr>
                  <pic:blipFill>
                    <a:blip r:embed="rId97"/>
                    <a:stretch>
                      <a:fillRect/>
                    </a:stretch>
                  </pic:blipFill>
                  <pic:spPr bwMode="auto">
                    <a:xfrm>
                      <a:off x="0" y="0"/>
                      <a:ext cx="5762625" cy="3600450"/>
                    </a:xfrm>
                    <a:prstGeom prst="rect">
                      <a:avLst/>
                    </a:prstGeom>
                    <a:noFill/>
                  </pic:spPr>
                </pic:pic>
              </a:graphicData>
            </a:graphic>
          </wp:inline>
        </w:drawing>
      </w:r>
    </w:p>
    <w:p>
      <w:pPr>
        <w:pStyle w:val="Normal"/>
        <w:spacing w:before="0" w:after="200"/>
        <w:jc w:val="center"/>
        <w:rPr/>
      </w:pPr>
      <w:r>
        <w:rPr>
          <w:b/>
          <w:bCs/>
          <w:sz w:val="20"/>
          <w:szCs w:val="20"/>
        </w:rPr>
        <w:t xml:space="preserve">Figura 94. </w:t>
      </w:r>
      <w:r>
        <w:rPr>
          <w:i/>
          <w:iCs/>
          <w:sz w:val="20"/>
          <w:szCs w:val="20"/>
        </w:rPr>
        <w:t>Configuración › Notificaciones</w:t>
      </w:r>
      <w:r>
        <w:br w:type="page"/>
      </w:r>
    </w:p>
    <w:p>
      <w:pPr>
        <w:pStyle w:val="Heading1"/>
        <w:spacing w:before="0" w:after="200"/>
        <w:rPr/>
      </w:pPr>
      <w:bookmarkStart w:id="142" w:name="__RefHeading___Toc2949_2235578445"/>
      <w:bookmarkStart w:id="143" w:name="_Toc72"/>
      <w:bookmarkEnd w:id="142"/>
      <w:r>
        <w:rPr/>
        <w:t>17. Atención de un paciente de principio a fin</w:t>
      </w:r>
      <w:bookmarkEnd w:id="143"/>
    </w:p>
    <w:p>
      <w:pPr>
        <w:pStyle w:val="Normal"/>
        <w:spacing w:lineRule="auto" w:line="288" w:before="0" w:after="120"/>
        <w:jc w:val="both"/>
        <w:rPr/>
      </w:pPr>
      <w:r>
        <w:rPr/>
        <w:t>Resumen del recorrido completo, con el ejemplo usado en este manual:</w:t>
      </w:r>
    </w:p>
    <w:p>
      <w:pPr>
        <w:pStyle w:val="Normal"/>
        <w:keepNext w:val="true"/>
        <w:spacing w:before="120" w:after="80"/>
        <w:rPr/>
      </w:pPr>
      <w:r>
        <w:rPr>
          <w:b/>
          <w:bCs/>
          <w:sz w:val="20"/>
          <w:szCs w:val="20"/>
        </w:rPr>
        <w:t xml:space="preserve">Tabla 22. </w:t>
      </w:r>
      <w:r>
        <w:rPr>
          <w:i/>
          <w:iCs/>
          <w:sz w:val="20"/>
          <w:szCs w:val="20"/>
        </w:rPr>
        <w:t>Recorrido completo de una atención</w:t>
      </w:r>
    </w:p>
    <w:tbl>
      <w:tblPr>
        <w:tblW w:w="9072" w:type="dxa"/>
        <w:jc w:val="left"/>
        <w:tblInd w:w="105" w:type="dxa"/>
        <w:tblLayout w:type="fixed"/>
        <w:tblCellMar>
          <w:top w:w="60" w:type="dxa"/>
          <w:left w:w="100" w:type="dxa"/>
          <w:bottom w:w="60" w:type="dxa"/>
          <w:right w:w="100" w:type="dxa"/>
        </w:tblCellMar>
      </w:tblPr>
      <w:tblGrid>
        <w:gridCol w:w="700"/>
        <w:gridCol w:w="1499"/>
        <w:gridCol w:w="3773"/>
        <w:gridCol w:w="3100"/>
      </w:tblGrid>
      <w:tr>
        <w:trPr>
          <w:tblHeader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Paso</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Dónde</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Qué se hace</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Resultado</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1</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Nuevo paciente → completar → Guardar paciente</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Puma Andino Real, PAC-000006, en Por atender</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Solicitudes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Nueva solicitud → elegir paciente y exámenes → Confirmar solicitud</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SOL-000036, en Toma de muestra</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3</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Registrar muestra → solicitud, examen, fecha y hora, responsable</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MUE-2026-000043, RECIBIDA, en Por analizar</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4</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Iniciar análisis</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 ANÁLISIS, en Resultados › Por ingresar</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5</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Ingresar → escribir valores → Enviar a validación</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 VALIDACIÓN, en Por validar</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6</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Revisar → Validar resultado → Confirmar</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VALIDADO, en Por publicar</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7</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Publicar → Confirmar</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PUBLICADA, en Entregados</w:t>
            </w:r>
          </w:p>
        </w:tc>
      </w:tr>
      <w:tr>
        <w:trPr>
          <w:cantSpli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8</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Resultados</w:t>
            </w:r>
          </w:p>
        </w:tc>
        <w:tc>
          <w:tcPr>
            <w:tcW w:w="37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Ver resultado → Vista de impresión → Imprimir o Guardar PDF…</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Informe impreso o guardado</w:t>
            </w:r>
          </w:p>
        </w:tc>
      </w:tr>
    </w:tbl>
    <w:p>
      <w:pPr>
        <w:pStyle w:val="Normal"/>
        <w:spacing w:before="0" w:after="120"/>
        <w:rPr/>
      </w:pPr>
      <w:r>
        <w:rPr/>
      </w:r>
      <w:r>
        <w:br w:type="page"/>
      </w:r>
    </w:p>
    <w:p>
      <w:pPr>
        <w:pStyle w:val="Heading1"/>
        <w:spacing w:before="0" w:after="200"/>
        <w:rPr/>
      </w:pPr>
      <w:bookmarkStart w:id="144" w:name="__RefHeading___Toc2951_2235578445"/>
      <w:bookmarkStart w:id="145" w:name="_Toc73"/>
      <w:bookmarkEnd w:id="144"/>
      <w:r>
        <w:rPr/>
        <w:t>18. Mensajes frecuentes y soluciones</w:t>
      </w:r>
      <w:bookmarkEnd w:id="145"/>
    </w:p>
    <w:p>
      <w:pPr>
        <w:pStyle w:val="Normal"/>
        <w:keepNext w:val="true"/>
        <w:spacing w:before="120" w:after="80"/>
        <w:rPr/>
      </w:pPr>
      <w:r>
        <w:rPr>
          <w:b/>
          <w:bCs/>
          <w:sz w:val="20"/>
          <w:szCs w:val="20"/>
        </w:rPr>
        <w:t xml:space="preserve">Tabla 23. </w:t>
      </w:r>
      <w:r>
        <w:rPr>
          <w:i/>
          <w:iCs/>
          <w:sz w:val="20"/>
          <w:szCs w:val="20"/>
        </w:rPr>
        <w:t>Mensajes frecuentes</w:t>
      </w:r>
    </w:p>
    <w:tbl>
      <w:tblPr>
        <w:tblW w:w="9072" w:type="dxa"/>
        <w:jc w:val="left"/>
        <w:tblInd w:w="105" w:type="dxa"/>
        <w:tblLayout w:type="fixed"/>
        <w:tblCellMar>
          <w:top w:w="60" w:type="dxa"/>
          <w:left w:w="100" w:type="dxa"/>
          <w:bottom w:w="60" w:type="dxa"/>
          <w:right w:w="100" w:type="dxa"/>
        </w:tblCellMar>
      </w:tblPr>
      <w:tblGrid>
        <w:gridCol w:w="3400"/>
        <w:gridCol w:w="5672"/>
      </w:tblGrid>
      <w:tr>
        <w:trPr>
          <w:tblHeader w:val="true"/>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Mensaje o situación</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Qué significa y qué hacer</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DNI ya está registrado</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Ya existe un paciente con ese DNI. Buscarlo con el buscador y usar su ficha.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formulario no se guarda y marca un campo</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Falta un dato obligatorio (*) o tiene un formato no válido. Completarlo como indica el mensaje.</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Escribe la fecha como dd/mm/aaaa / Ese día no existe en el calendario</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fecha está incompleta o es imposible (por ejemplo 31/02). Corregirla o elegirla en el calendario.</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toma no puede ser posterior a hoy</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fecha y hora de toma está en el futuro. Revisar el reloj del equipo o la fecha escrita.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Un examen aparece como No disponible</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Su equipo no está operativo o su reactivo o material no tiene existencias. Revisar Equipos, Mantenimiento o Inventario, o registrar una compra.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aparece la solicitud al registrar la muestra</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Todas sus muestras ya están registradas, o la solicitud es de otro paciente. Revisar Solicitudes › Historial.</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se puede imprimir el resultado</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Solo se imprimen resultados publicados. Completar la validación y la publicación.</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finalización no puede ser anterior al inicio</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 Mantenimiento, la fecha de finalización estimada es anterior a la de inicio.</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hay nada que eliminar</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 Respaldar y eliminar, no hay atenciones completamente entregadas antes de esa fecha. Elegir un período menor.</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Ocurrió un error inesperado y no se guardó nada</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Repetir la acción. Si se repite, cerrar y abrir el programa; el detalle técnico queda en datos/laboratorio.log.</w:t>
            </w:r>
          </w:p>
        </w:tc>
      </w:tr>
    </w:tbl>
    <w:p>
      <w:pPr>
        <w:pStyle w:val="Normal"/>
        <w:spacing w:before="0" w:after="120"/>
        <w:rPr/>
      </w:pPr>
      <w:r>
        <w:rPr/>
      </w:r>
      <w:r>
        <w:br w:type="page"/>
      </w:r>
    </w:p>
    <w:p>
      <w:pPr>
        <w:pStyle w:val="Heading1"/>
        <w:spacing w:before="0" w:after="200"/>
        <w:rPr/>
      </w:pPr>
      <w:bookmarkStart w:id="146" w:name="__RefHeading___Toc2953_2235578445"/>
      <w:bookmarkStart w:id="147" w:name="_Toc74"/>
      <w:bookmarkEnd w:id="146"/>
      <w:r>
        <w:rPr/>
        <w:t>19. Consejos de buen uso</w:t>
      </w:r>
      <w:bookmarkEnd w:id="147"/>
    </w:p>
    <w:p>
      <w:pPr>
        <w:pStyle w:val="ListParagraph"/>
        <w:numPr>
          <w:ilvl w:val="0"/>
          <w:numId w:val="1"/>
        </w:numPr>
        <w:spacing w:lineRule="auto" w:line="276" w:before="0" w:after="80"/>
        <w:jc w:val="both"/>
        <w:rPr/>
      </w:pPr>
      <w:r>
        <w:rPr/>
        <w:t xml:space="preserve">Escribir el nombre del </w:t>
      </w:r>
      <w:r>
        <w:rPr>
          <w:b/>
          <w:bCs/>
        </w:rPr>
        <w:t>responsable</w:t>
      </w:r>
      <w:r>
        <w:rPr/>
        <w:t xml:space="preserve"> en Configuración antes de empezar: firma los informes y la auditoría.</w:t>
      </w:r>
    </w:p>
    <w:p>
      <w:pPr>
        <w:pStyle w:val="ListParagraph"/>
        <w:numPr>
          <w:ilvl w:val="0"/>
          <w:numId w:val="1"/>
        </w:numPr>
        <w:spacing w:lineRule="auto" w:line="276" w:before="0" w:after="80"/>
        <w:jc w:val="both"/>
        <w:rPr/>
      </w:pPr>
      <w:r>
        <w:rPr/>
        <w:t xml:space="preserve">Preparar el laboratorio en orden: </w:t>
      </w:r>
      <w:r>
        <w:rPr>
          <w:b/>
          <w:bCs/>
        </w:rPr>
        <w:t>recursos → exámenes → pacientes</w:t>
      </w:r>
      <w:r>
        <w:rPr/>
        <w:t>.</w:t>
      </w:r>
    </w:p>
    <w:p>
      <w:pPr>
        <w:pStyle w:val="ListParagraph"/>
        <w:numPr>
          <w:ilvl w:val="0"/>
          <w:numId w:val="1"/>
        </w:numPr>
        <w:spacing w:lineRule="auto" w:line="276" w:before="0" w:after="80"/>
        <w:jc w:val="both"/>
        <w:rPr/>
      </w:pPr>
      <w:r>
        <w:rPr/>
        <w:t xml:space="preserve">Revisar cada mañana el </w:t>
      </w:r>
      <w:r>
        <w:rPr>
          <w:b/>
          <w:bCs/>
        </w:rPr>
        <w:t>Dashboard</w:t>
      </w:r>
      <w:r>
        <w:rPr/>
        <w:t>: las alertas indican qué reponer y qué está pendiente.</w:t>
      </w:r>
    </w:p>
    <w:p>
      <w:pPr>
        <w:pStyle w:val="ListParagraph"/>
        <w:numPr>
          <w:ilvl w:val="0"/>
          <w:numId w:val="1"/>
        </w:numPr>
        <w:spacing w:lineRule="auto" w:line="276" w:before="0" w:after="80"/>
        <w:jc w:val="both"/>
        <w:rPr/>
      </w:pPr>
      <w:r>
        <w:rPr/>
        <w:t xml:space="preserve">Guardar los resultados como </w:t>
      </w:r>
      <w:r>
        <w:rPr>
          <w:b/>
          <w:bCs/>
        </w:rPr>
        <w:t>borrador</w:t>
      </w:r>
      <w:r>
        <w:rPr/>
        <w:t xml:space="preserve"> mientras falten valores y enviarlos a validación solo cuando estén completos.</w:t>
      </w:r>
    </w:p>
    <w:p>
      <w:pPr>
        <w:pStyle w:val="ListParagraph"/>
        <w:numPr>
          <w:ilvl w:val="0"/>
          <w:numId w:val="1"/>
        </w:numPr>
        <w:spacing w:lineRule="auto" w:line="276" w:before="0" w:after="80"/>
        <w:jc w:val="both"/>
        <w:rPr/>
      </w:pPr>
      <w:r>
        <w:rPr/>
        <w:t xml:space="preserve">Hacer un </w:t>
      </w:r>
      <w:r>
        <w:rPr>
          <w:b/>
          <w:bCs/>
        </w:rPr>
        <w:t>respaldo de pacientes</w:t>
      </w:r>
      <w:r>
        <w:rPr/>
        <w:t xml:space="preserve"> periódicamente (por ejemplo, cada semana) y guardarlo fuera del equipo.</w:t>
      </w:r>
    </w:p>
    <w:p>
      <w:pPr>
        <w:pStyle w:val="ListParagraph"/>
        <w:numPr>
          <w:ilvl w:val="0"/>
          <w:numId w:val="1"/>
        </w:numPr>
        <w:spacing w:lineRule="auto" w:line="276" w:before="0" w:after="80"/>
        <w:jc w:val="both"/>
        <w:rPr/>
      </w:pPr>
      <w:r>
        <w:rPr/>
        <w:t xml:space="preserve">Antes de </w:t>
      </w:r>
      <w:r>
        <w:rPr>
          <w:b/>
          <w:bCs/>
        </w:rPr>
        <w:t>respaldar y eliminar</w:t>
      </w:r>
      <w:r>
        <w:rPr/>
        <w:t>, comprobar que el CSV se abre correctamente y conservarlo en dos lugares.</w:t>
      </w:r>
    </w:p>
    <w:p>
      <w:pPr>
        <w:pStyle w:val="ListParagraph"/>
        <w:numPr>
          <w:ilvl w:val="0"/>
          <w:numId w:val="1"/>
        </w:numPr>
        <w:spacing w:lineRule="auto" w:line="276" w:before="0" w:after="80"/>
        <w:jc w:val="both"/>
        <w:rPr/>
      </w:pPr>
      <w:r>
        <w:rPr/>
        <w:t xml:space="preserve">Registrar las </w:t>
      </w:r>
      <w:r>
        <w:rPr>
          <w:b/>
          <w:bCs/>
        </w:rPr>
        <w:t>compras</w:t>
      </w:r>
      <w:r>
        <w:rPr/>
        <w:t xml:space="preserve"> y los </w:t>
      </w:r>
      <w:r>
        <w:rPr>
          <w:b/>
          <w:bCs/>
        </w:rPr>
        <w:t>mantenimientos</w:t>
      </w:r>
      <w:r>
        <w:rPr/>
        <w:t xml:space="preserve"> en el momento: la disponibilidad de los exámenes depende de ellos.</w:t>
      </w:r>
    </w:p>
    <w:p>
      <w:pPr>
        <w:pStyle w:val="ListParagraph"/>
        <w:numPr>
          <w:ilvl w:val="0"/>
          <w:numId w:val="1"/>
        </w:numPr>
        <w:spacing w:lineRule="auto" w:line="276" w:before="0" w:after="80"/>
        <w:jc w:val="both"/>
        <w:rPr/>
      </w:pPr>
      <w:r>
        <w:rPr/>
        <w:t xml:space="preserve">Para pasar el programa a otro equipo o a una versión nueva, copiar la carpeta </w:t>
      </w:r>
      <w:r>
        <w:rPr>
          <w:b/>
          <w:bCs/>
        </w:rPr>
        <w:t>datos</w:t>
      </w:r>
      <w:r>
        <w:rPr/>
        <w:t xml:space="preserve"> con el programa cerrado.</w:t>
      </w:r>
    </w:p>
    <w:sectPr>
      <w:footerReference w:type="even" r:id="rId98"/>
      <w:footerReference w:type="default" r:id="rId99"/>
      <w:footerReference w:type="first" r:id="rId100"/>
      <w:type w:val="nextPage"/>
      <w:pgSz w:w="11906" w:h="16838"/>
      <w:pgMar w:left="1416" w:right="1416" w:gutter="0" w:header="0" w:top="1416" w:footer="708" w:bottom="1417"/>
      <w:pgBorders w:display="allPages" w:offsetFrom="text">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72" w:leader="none"/>
      </w:tabs>
      <w:jc w:val="left"/>
      <w:rPr/>
    </w:pPr>
    <w:r>
      <w:rPr>
        <w:sz w:val="18"/>
        <w:szCs w:val="18"/>
      </w:rPr>
      <w:t xml:space="preserve">pág. </w:t>
    </w:r>
    <w:r>
      <w:rPr>
        <w:sz w:val="18"/>
        <w:szCs w:val="18"/>
      </w:rPr>
      <w:fldChar w:fldCharType="begin"/>
    </w:r>
    <w:r>
      <w:rPr>
        <w:sz w:val="18"/>
        <w:szCs w:val="18"/>
      </w:rPr>
      <w:instrText xml:space="preserve"> PAGE </w:instrText>
    </w:r>
    <w:r>
      <w:rPr>
        <w:sz w:val="18"/>
        <w:szCs w:val="18"/>
      </w:rPr>
      <w:fldChar w:fldCharType="separate"/>
    </w:r>
    <w:r>
      <w:rPr>
        <w:sz w:val="18"/>
        <w:szCs w:val="18"/>
      </w:rPr>
      <w:t>89</w:t>
    </w:r>
    <w:r>
      <w:rPr>
        <w:sz w:val="18"/>
        <w:szCs w:val="18"/>
      </w:rPr>
      <w:fldChar w:fldCharType="end"/>
    </w:r>
    <w:r>
      <w:rPr>
        <w:sz w:val="18"/>
        <w:szCs w:val="18"/>
      </w:rPr>
      <w:tab/>
      <w:t>Manual de uso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s-E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000000"/>
      <w:kern w:val="0"/>
      <w:sz w:val="24"/>
      <w:szCs w:val="24"/>
      <w:lang w:val="es-ES" w:eastAsia="zh-CN" w:bidi="hi-IN"/>
    </w:rPr>
  </w:style>
  <w:style w:type="paragraph" w:styleId="Heading1">
    <w:name w:val="heading 1"/>
    <w:basedOn w:val="Normal"/>
    <w:next w:val="Normal"/>
    <w:qFormat/>
    <w:pPr>
      <w:spacing w:before="0" w:after="200"/>
      <w:outlineLvl w:val="0"/>
    </w:pPr>
    <w:rPr>
      <w:rFonts w:ascii="Times New Roman" w:hAnsi="Times New Roman" w:eastAsia="Times New Roman" w:cs="Times New Roman"/>
      <w:b/>
      <w:bCs/>
      <w:caps/>
      <w:color w:val="000000"/>
      <w:sz w:val="30"/>
      <w:szCs w:val="30"/>
    </w:rPr>
  </w:style>
  <w:style w:type="paragraph" w:styleId="Heading2">
    <w:name w:val="heading 2"/>
    <w:basedOn w:val="Normal"/>
    <w:next w:val="Normal"/>
    <w:qFormat/>
    <w:pPr>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spacing w:before="180" w:after="10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LineNumber">
    <w:name w:val="line number"/>
    <w:uiPriority w:val="99"/>
    <w:semiHidden/>
    <w:unhideWhenUsed/>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pPr>
      <w:spacing w:before="0" w:after="200"/>
    </w:pPr>
    <w:rPr>
      <w:i/>
      <w:iCs/>
      <w:color w:themeColor="dark2" w:val="44546A"/>
      <w:sz w:val="18"/>
      <w:szCs w:val="18"/>
    </w:rPr>
  </w:style>
  <w:style w:type="paragraph" w:styleId="ndice">
    <w:name w:val="Índice"/>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Bibliography">
    <w:name w:val="Bibliography"/>
    <w:basedOn w:val="Normal"/>
    <w:next w:val="Normal"/>
    <w:uiPriority w:val="37"/>
    <w:unhideWhenUsed/>
    <w:qFormat/>
    <w:pPr/>
    <w:rPr/>
  </w:style>
  <w:style w:type="paragraph" w:styleId="TOC1">
    <w:name w:val="toc 1"/>
    <w:basedOn w:val="Normal"/>
    <w:next w:val="Normal"/>
    <w:uiPriority w:val="39"/>
    <w:semiHidden/>
    <w:unhideWhenUsed/>
    <w:pPr>
      <w:spacing w:before="0" w:after="100"/>
    </w:pPr>
    <w:rPr/>
  </w:style>
  <w:style w:type="paragraph" w:styleId="TOC2">
    <w:name w:val="toc 2"/>
    <w:basedOn w:val="Normal"/>
    <w:next w:val="Normal"/>
    <w:uiPriority w:val="39"/>
    <w:semiHidden/>
    <w:unhideWhenUsed/>
    <w:pPr>
      <w:spacing w:before="0" w:after="100"/>
      <w:ind w:left="240"/>
    </w:pPr>
    <w:rPr/>
  </w:style>
  <w:style w:type="paragraph" w:styleId="TOC3">
    <w:name w:val="toc 3"/>
    <w:basedOn w:val="Normal"/>
    <w:next w:val="Normal"/>
    <w:uiPriority w:val="39"/>
    <w:semiHidden/>
    <w:unhideWhenUsed/>
    <w:pPr>
      <w:spacing w:before="0" w:after="100"/>
      <w:ind w:left="480"/>
    </w:pPr>
    <w:rPr/>
  </w:style>
  <w:style w:type="paragraph" w:styleId="TOC4">
    <w:name w:val="toc 4"/>
    <w:basedOn w:val="Normal"/>
    <w:next w:val="Normal"/>
    <w:uiPriority w:val="39"/>
    <w:semiHidden/>
    <w:unhideWhenUsed/>
    <w:pPr>
      <w:spacing w:before="0" w:after="100"/>
      <w:ind w:left="720"/>
    </w:pPr>
    <w:rPr/>
  </w:style>
  <w:style w:type="paragraph" w:styleId="TOC5">
    <w:name w:val="toc 5"/>
    <w:basedOn w:val="Normal"/>
    <w:next w:val="Normal"/>
    <w:uiPriority w:val="39"/>
    <w:semiHidden/>
    <w:unhideWhenUsed/>
    <w:pPr>
      <w:spacing w:before="0" w:after="100"/>
      <w:ind w:left="960"/>
    </w:pPr>
    <w:rPr/>
  </w:style>
  <w:style w:type="paragraph" w:styleId="TOC6">
    <w:name w:val="toc 6"/>
    <w:basedOn w:val="Normal"/>
    <w:next w:val="Normal"/>
    <w:uiPriority w:val="39"/>
    <w:semiHidden/>
    <w:unhideWhenUsed/>
    <w:pPr>
      <w:spacing w:before="0" w:after="100"/>
      <w:ind w:left="1200"/>
    </w:pPr>
    <w:rPr/>
  </w:style>
  <w:style w:type="paragraph" w:styleId="TOC7">
    <w:name w:val="toc 7"/>
    <w:basedOn w:val="Normal"/>
    <w:next w:val="Normal"/>
    <w:uiPriority w:val="39"/>
    <w:semiHidden/>
    <w:unhideWhenUsed/>
    <w:pPr>
      <w:spacing w:before="0" w:after="100"/>
      <w:ind w:left="1440"/>
    </w:pPr>
    <w:rPr/>
  </w:style>
  <w:style w:type="paragraph" w:styleId="TOC8">
    <w:name w:val="toc 8"/>
    <w:basedOn w:val="Normal"/>
    <w:next w:val="Normal"/>
    <w:uiPriority w:val="39"/>
    <w:semiHidden/>
    <w:unhideWhenUsed/>
    <w:pPr>
      <w:spacing w:before="0" w:after="100"/>
      <w:ind w:left="1680"/>
    </w:pPr>
    <w:rPr/>
  </w:style>
  <w:style w:type="paragraph" w:styleId="TOC9">
    <w:name w:val="toc 9"/>
    <w:basedOn w:val="Normal"/>
    <w:next w:val="Normal"/>
    <w:uiPriority w:val="39"/>
    <w:semiHidden/>
    <w:unhideWhenUsed/>
    <w:pPr>
      <w:spacing w:before="0" w:after="100"/>
      <w:ind w:left="192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Footer">
    <w:name w:val="footer"/>
    <w:basedOn w:val="Cabeceraypi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ulioticacala53-web/bioaxis-lab" TargetMode="External"/><Relationship Id="rId3" Type="http://schemas.openxmlformats.org/officeDocument/2006/relationships/hyperlink" Target="https://github.com/julioticacala53-web/bioaxis-lab/releases/lates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image" Target="media/image62.png"/><Relationship Id="rId66" Type="http://schemas.openxmlformats.org/officeDocument/2006/relationships/image" Target="media/image63.png"/><Relationship Id="rId67" Type="http://schemas.openxmlformats.org/officeDocument/2006/relationships/image" Target="media/image64.png"/><Relationship Id="rId68" Type="http://schemas.openxmlformats.org/officeDocument/2006/relationships/image" Target="media/image65.png"/><Relationship Id="rId69" Type="http://schemas.openxmlformats.org/officeDocument/2006/relationships/image" Target="media/image66.png"/><Relationship Id="rId70" Type="http://schemas.openxmlformats.org/officeDocument/2006/relationships/image" Target="media/image67.png"/><Relationship Id="rId71" Type="http://schemas.openxmlformats.org/officeDocument/2006/relationships/image" Target="media/image68.png"/><Relationship Id="rId72" Type="http://schemas.openxmlformats.org/officeDocument/2006/relationships/image" Target="media/image69.png"/><Relationship Id="rId73" Type="http://schemas.openxmlformats.org/officeDocument/2006/relationships/image" Target="media/image70.png"/><Relationship Id="rId74" Type="http://schemas.openxmlformats.org/officeDocument/2006/relationships/image" Target="media/image71.png"/><Relationship Id="rId75" Type="http://schemas.openxmlformats.org/officeDocument/2006/relationships/image" Target="media/image72.png"/><Relationship Id="rId76" Type="http://schemas.openxmlformats.org/officeDocument/2006/relationships/image" Target="media/image73.png"/><Relationship Id="rId77" Type="http://schemas.openxmlformats.org/officeDocument/2006/relationships/image" Target="media/image74.png"/><Relationship Id="rId78" Type="http://schemas.openxmlformats.org/officeDocument/2006/relationships/image" Target="media/image75.png"/><Relationship Id="rId79" Type="http://schemas.openxmlformats.org/officeDocument/2006/relationships/image" Target="media/image76.png"/><Relationship Id="rId80" Type="http://schemas.openxmlformats.org/officeDocument/2006/relationships/image" Target="media/image77.png"/><Relationship Id="rId81" Type="http://schemas.openxmlformats.org/officeDocument/2006/relationships/image" Target="media/image78.png"/><Relationship Id="rId82" Type="http://schemas.openxmlformats.org/officeDocument/2006/relationships/image" Target="media/image79.png"/><Relationship Id="rId83" Type="http://schemas.openxmlformats.org/officeDocument/2006/relationships/image" Target="media/image80.png"/><Relationship Id="rId84" Type="http://schemas.openxmlformats.org/officeDocument/2006/relationships/image" Target="media/image81.png"/><Relationship Id="rId85" Type="http://schemas.openxmlformats.org/officeDocument/2006/relationships/image" Target="media/image82.png"/><Relationship Id="rId86" Type="http://schemas.openxmlformats.org/officeDocument/2006/relationships/image" Target="media/image83.png"/><Relationship Id="rId87" Type="http://schemas.openxmlformats.org/officeDocument/2006/relationships/image" Target="media/image84.png"/><Relationship Id="rId88" Type="http://schemas.openxmlformats.org/officeDocument/2006/relationships/image" Target="media/image85.png"/><Relationship Id="rId89" Type="http://schemas.openxmlformats.org/officeDocument/2006/relationships/image" Target="media/image86.png"/><Relationship Id="rId90" Type="http://schemas.openxmlformats.org/officeDocument/2006/relationships/image" Target="media/image87.png"/><Relationship Id="rId91" Type="http://schemas.openxmlformats.org/officeDocument/2006/relationships/image" Target="media/image88.png"/><Relationship Id="rId92" Type="http://schemas.openxmlformats.org/officeDocument/2006/relationships/image" Target="media/image89.png"/><Relationship Id="rId93" Type="http://schemas.openxmlformats.org/officeDocument/2006/relationships/image" Target="media/image90.png"/><Relationship Id="rId94" Type="http://schemas.openxmlformats.org/officeDocument/2006/relationships/image" Target="media/image91.png"/><Relationship Id="rId95" Type="http://schemas.openxmlformats.org/officeDocument/2006/relationships/image" Target="media/image92.png"/><Relationship Id="rId96" Type="http://schemas.openxmlformats.org/officeDocument/2006/relationships/image" Target="media/image93.png"/><Relationship Id="rId97" Type="http://schemas.openxmlformats.org/officeDocument/2006/relationships/image" Target="media/image94.png"/><Relationship Id="rId98" Type="http://schemas.openxmlformats.org/officeDocument/2006/relationships/footer" Target="footer1.xml"/><Relationship Id="rId99" Type="http://schemas.openxmlformats.org/officeDocument/2006/relationships/footer" Target="footer2.xml"/><Relationship Id="rId100" Type="http://schemas.openxmlformats.org/officeDocument/2006/relationships/footer" Target="footer3.xml"/><Relationship Id="rId101" Type="http://schemas.openxmlformats.org/officeDocument/2006/relationships/numbering" Target="numbering.xml"/><Relationship Id="rId102" Type="http://schemas.openxmlformats.org/officeDocument/2006/relationships/fontTable" Target="fontTable.xml"/><Relationship Id="rId103" Type="http://schemas.openxmlformats.org/officeDocument/2006/relationships/settings" Target="settings.xml"/><Relationship Id="rId10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2026-10-27T15:33:34Z</dcterms:created>
  <dc:creator>Laboratorio clínico</dc:creator>
  <dc:description>Manual de uso</dc:description>
  <dc:language>es-ES</dc:language>
  <cp:lastModifiedBy/>
  <dcterms:modified xsi:type="dcterms:W3CDTF">2026-10-27T10:33:37Z</dcterms:modified>
  <cp:revision>2</cp:revision>
  <dc:subject/>
  <dc:title>Manual de uso</dc:title>
</cp:coreProperties>
</file>