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067624">
      <w:pPr>
        <w:rPr>
          <w:lang w:val="es-ES"/>
        </w:rPr>
      </w:pPr>
      <w:r>
        <w:rPr>
          <w:lang w:val="es-ES"/>
        </w:rPr>
        <w:t xml:space="preserve">FLUJO MODULO 4 </w:t>
      </w:r>
    </w:p>
    <w:p w14:paraId="6212BB46">
      <w:pPr>
        <w:rPr>
          <w:lang w:val="es-ES"/>
        </w:rPr>
      </w:pPr>
    </w:p>
    <w:p w14:paraId="1C02D23A">
      <w:pPr>
        <w:numPr>
          <w:ilvl w:val="0"/>
          <w:numId w:val="1"/>
        </w:numPr>
        <w:rPr>
          <w:b/>
          <w:bCs/>
          <w:lang w:val="es-ES"/>
        </w:rPr>
      </w:pPr>
      <w:r>
        <w:rPr>
          <w:lang w:val="es-ES"/>
        </w:rPr>
        <w:t xml:space="preserve">El </w:t>
      </w:r>
      <w:r>
        <w:rPr>
          <w:b/>
          <w:bCs/>
          <w:lang w:val="es-ES"/>
        </w:rPr>
        <w:t>Paciente</w:t>
      </w:r>
      <w:r>
        <w:rPr>
          <w:lang w:val="es-ES"/>
        </w:rPr>
        <w:t xml:space="preserve"> solicita iniciar una teleconsulta al </w:t>
      </w:r>
      <w:r>
        <w:rPr>
          <w:rFonts w:hint="default"/>
          <w:b/>
          <w:bCs/>
          <w:lang w:val="es-ES"/>
        </w:rPr>
        <w:t>s</w:t>
      </w:r>
      <w:r>
        <w:rPr>
          <w:b/>
          <w:bCs/>
          <w:lang w:val="es-ES"/>
        </w:rPr>
        <w:t>istema SAMR.</w:t>
      </w:r>
    </w:p>
    <w:p w14:paraId="42A2B5F5">
      <w:pPr>
        <w:rPr>
          <w:lang w:val="es-ES"/>
        </w:rPr>
      </w:pPr>
      <w:bookmarkStart w:id="0" w:name="_GoBack"/>
      <w:bookmarkEnd w:id="0"/>
    </w:p>
    <w:p w14:paraId="5FFEF20A">
      <w:pPr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El </w:t>
      </w:r>
      <w:r>
        <w:rPr>
          <w:b/>
          <w:bCs/>
          <w:lang w:val="es-ES"/>
        </w:rPr>
        <w:t>Sistema SAMR</w:t>
      </w:r>
      <w:r>
        <w:rPr>
          <w:lang w:val="es-ES"/>
        </w:rPr>
        <w:t xml:space="preserve"> accede al historial clínico completo del </w:t>
      </w:r>
      <w:r>
        <w:rPr>
          <w:b/>
          <w:bCs/>
          <w:lang w:val="es-ES"/>
        </w:rPr>
        <w:t>Paciente.</w:t>
      </w:r>
    </w:p>
    <w:p w14:paraId="55FD0A37">
      <w:pPr>
        <w:rPr>
          <w:lang w:val="es-ES"/>
        </w:rPr>
      </w:pPr>
    </w:p>
    <w:p w14:paraId="49660457">
      <w:pPr>
        <w:ind w:left="500" w:hanging="500" w:hangingChars="250"/>
        <w:rPr>
          <w:lang w:val="es-ES"/>
        </w:rPr>
      </w:pPr>
      <w:r>
        <w:rPr>
          <w:lang w:val="es-ES"/>
        </w:rPr>
        <w:t xml:space="preserve">3.       El </w:t>
      </w:r>
      <w:r>
        <w:rPr>
          <w:rFonts w:hint="default"/>
          <w:lang w:val="es-ES"/>
        </w:rPr>
        <w:t>s</w:t>
      </w:r>
      <w:r>
        <w:rPr>
          <w:b/>
          <w:bCs/>
          <w:lang w:val="es-ES"/>
        </w:rPr>
        <w:t>istema SAMR</w:t>
      </w:r>
      <w:r>
        <w:rPr>
          <w:lang w:val="es-ES"/>
        </w:rPr>
        <w:t xml:space="preserve"> envía los datos clínicos al sistema </w:t>
      </w:r>
      <w:r>
        <w:rPr>
          <w:b/>
          <w:bCs/>
          <w:lang w:val="es-ES"/>
        </w:rPr>
        <w:t>Med-Gemini + XAI</w:t>
      </w:r>
      <w:r>
        <w:rPr>
          <w:lang w:val="es-ES"/>
        </w:rPr>
        <w:t xml:space="preserve"> y recibe las sugerencias diagnósticas de IA.</w:t>
      </w:r>
    </w:p>
    <w:p w14:paraId="3323FCB8">
      <w:pPr>
        <w:rPr>
          <w:lang w:val="es-ES"/>
        </w:rPr>
      </w:pPr>
    </w:p>
    <w:p w14:paraId="1021947A">
      <w:pPr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El </w:t>
      </w:r>
      <w:r>
        <w:rPr>
          <w:b/>
          <w:bCs/>
          <w:lang w:val="es-ES"/>
        </w:rPr>
        <w:t>Med-Gemini + XAI</w:t>
      </w:r>
      <w:r>
        <w:rPr>
          <w:lang w:val="es-ES"/>
        </w:rPr>
        <w:t xml:space="preserve"> analiza el historial clínico y devuelve las sugerencias al </w:t>
      </w:r>
      <w:r>
        <w:rPr>
          <w:rFonts w:hint="default"/>
          <w:lang w:val="es-ES"/>
        </w:rPr>
        <w:t>s</w:t>
      </w:r>
      <w:r>
        <w:rPr>
          <w:b/>
          <w:bCs/>
          <w:lang w:val="es-ES"/>
        </w:rPr>
        <w:t>istema SAMR</w:t>
      </w:r>
      <w:r>
        <w:rPr>
          <w:lang w:val="es-ES"/>
        </w:rPr>
        <w:t xml:space="preserve"> para ser presentadas al </w:t>
      </w:r>
      <w:r>
        <w:rPr>
          <w:rFonts w:hint="default"/>
          <w:b/>
          <w:bCs/>
          <w:lang w:val="es-ES"/>
        </w:rPr>
        <w:t>p</w:t>
      </w:r>
      <w:r>
        <w:rPr>
          <w:b/>
          <w:bCs/>
          <w:lang w:val="es-ES"/>
        </w:rPr>
        <w:t xml:space="preserve">ersonal </w:t>
      </w:r>
      <w:r>
        <w:rPr>
          <w:rFonts w:hint="default"/>
          <w:b/>
          <w:bCs/>
          <w:lang w:val="es-ES"/>
        </w:rPr>
        <w:t>m</w:t>
      </w:r>
      <w:r>
        <w:rPr>
          <w:b/>
          <w:bCs/>
          <w:lang w:val="es-ES"/>
        </w:rPr>
        <w:t>édico</w:t>
      </w:r>
      <w:r>
        <w:rPr>
          <w:lang w:val="es-ES"/>
        </w:rPr>
        <w:t>.</w:t>
      </w:r>
    </w:p>
    <w:p w14:paraId="002DAFAB">
      <w:pPr>
        <w:rPr>
          <w:lang w:val="es-ES"/>
        </w:rPr>
      </w:pPr>
    </w:p>
    <w:p w14:paraId="763236FB">
      <w:pPr>
        <w:numPr>
          <w:ilvl w:val="0"/>
          <w:numId w:val="1"/>
        </w:numPr>
        <w:rPr>
          <w:b/>
          <w:bCs/>
          <w:lang w:val="es-ES"/>
        </w:rPr>
      </w:pPr>
      <w:r>
        <w:rPr>
          <w:lang w:val="es-ES"/>
        </w:rPr>
        <w:t xml:space="preserve">El </w:t>
      </w:r>
      <w:r>
        <w:rPr>
          <w:rFonts w:hint="default"/>
          <w:lang w:val="es-ES"/>
        </w:rPr>
        <w:t>p</w:t>
      </w:r>
      <w:r>
        <w:rPr>
          <w:b/>
          <w:bCs/>
          <w:lang w:val="es-ES"/>
        </w:rPr>
        <w:t xml:space="preserve">ersonal </w:t>
      </w:r>
      <w:r>
        <w:rPr>
          <w:rFonts w:hint="default"/>
          <w:b/>
          <w:bCs/>
          <w:lang w:val="es-ES"/>
        </w:rPr>
        <w:t>m</w:t>
      </w:r>
      <w:r>
        <w:rPr>
          <w:b/>
          <w:bCs/>
          <w:lang w:val="es-ES"/>
        </w:rPr>
        <w:t>édico</w:t>
      </w:r>
      <w:r>
        <w:rPr>
          <w:lang w:val="es-ES"/>
        </w:rPr>
        <w:t xml:space="preserve"> revisa las sugerencias de IA recibidas por el </w:t>
      </w:r>
      <w:r>
        <w:rPr>
          <w:rFonts w:hint="default"/>
          <w:lang w:val="es-ES"/>
        </w:rPr>
        <w:t>s</w:t>
      </w:r>
      <w:r>
        <w:rPr>
          <w:b/>
          <w:bCs/>
          <w:lang w:val="es-ES"/>
        </w:rPr>
        <w:t>istema SAMR.</w:t>
      </w:r>
    </w:p>
    <w:p w14:paraId="7A5340DF">
      <w:pPr>
        <w:rPr>
          <w:lang w:val="es-ES"/>
        </w:rPr>
      </w:pPr>
    </w:p>
    <w:p w14:paraId="3D7C5A17">
      <w:pPr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El </w:t>
      </w:r>
      <w:r>
        <w:rPr>
          <w:rFonts w:hint="default"/>
          <w:lang w:val="es-ES"/>
        </w:rPr>
        <w:t>p</w:t>
      </w:r>
      <w:r>
        <w:rPr>
          <w:b/>
          <w:bCs/>
          <w:lang w:val="es-ES"/>
        </w:rPr>
        <w:t xml:space="preserve">ersonal </w:t>
      </w:r>
      <w:r>
        <w:rPr>
          <w:rFonts w:hint="default"/>
          <w:b/>
          <w:bCs/>
          <w:lang w:val="es-ES"/>
        </w:rPr>
        <w:t>m</w:t>
      </w:r>
      <w:r>
        <w:rPr>
          <w:b/>
          <w:bCs/>
          <w:lang w:val="es-ES"/>
        </w:rPr>
        <w:t>édico</w:t>
      </w:r>
      <w:r>
        <w:rPr>
          <w:lang w:val="es-ES"/>
        </w:rPr>
        <w:t xml:space="preserve"> valida o rechaza la sugerencia de IA-</w:t>
      </w:r>
    </w:p>
    <w:p w14:paraId="55EB8AB4">
      <w:pPr>
        <w:rPr>
          <w:lang w:val="es-ES"/>
        </w:rPr>
      </w:pPr>
    </w:p>
    <w:p w14:paraId="1D7D1DDC">
      <w:pPr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Si el </w:t>
      </w:r>
      <w:r>
        <w:rPr>
          <w:rFonts w:hint="default"/>
          <w:lang w:val="es-ES"/>
        </w:rPr>
        <w:t>p</w:t>
      </w:r>
      <w:r>
        <w:rPr>
          <w:b/>
          <w:bCs/>
          <w:lang w:val="es-ES"/>
        </w:rPr>
        <w:t xml:space="preserve">ersonal </w:t>
      </w:r>
      <w:r>
        <w:rPr>
          <w:rFonts w:hint="default"/>
          <w:b/>
          <w:bCs/>
          <w:lang w:val="es-ES"/>
        </w:rPr>
        <w:t>m</w:t>
      </w:r>
      <w:r>
        <w:rPr>
          <w:b/>
          <w:bCs/>
          <w:lang w:val="es-ES"/>
        </w:rPr>
        <w:t>édico</w:t>
      </w:r>
      <w:r>
        <w:rPr>
          <w:lang w:val="es-ES"/>
        </w:rPr>
        <w:t xml:space="preserve"> valida la sugerencia, el </w:t>
      </w:r>
      <w:r>
        <w:rPr>
          <w:rFonts w:hint="default"/>
          <w:lang w:val="es-ES"/>
        </w:rPr>
        <w:t>s</w:t>
      </w:r>
      <w:r>
        <w:rPr>
          <w:b/>
          <w:bCs/>
          <w:lang w:val="es-ES"/>
        </w:rPr>
        <w:t>istema SAMR</w:t>
      </w:r>
      <w:r>
        <w:rPr>
          <w:lang w:val="es-ES"/>
        </w:rPr>
        <w:t xml:space="preserve"> genera una receta digital con los medicamentos recomendados.</w:t>
      </w:r>
    </w:p>
    <w:p w14:paraId="30F22D6F">
      <w:pPr>
        <w:rPr>
          <w:lang w:val="es-ES"/>
        </w:rPr>
      </w:pPr>
    </w:p>
    <w:p w14:paraId="15C3F939">
      <w:pPr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El </w:t>
      </w:r>
      <w:r>
        <w:rPr>
          <w:rFonts w:hint="default"/>
          <w:lang w:val="es-ES"/>
        </w:rPr>
        <w:t>p</w:t>
      </w:r>
      <w:r>
        <w:rPr>
          <w:b/>
          <w:bCs/>
          <w:lang w:val="es-ES"/>
        </w:rPr>
        <w:t xml:space="preserve">ersonal </w:t>
      </w:r>
      <w:r>
        <w:rPr>
          <w:rFonts w:hint="default"/>
          <w:b/>
          <w:bCs/>
          <w:lang w:val="es-ES"/>
        </w:rPr>
        <w:t>m</w:t>
      </w:r>
      <w:r>
        <w:rPr>
          <w:b/>
          <w:bCs/>
          <w:lang w:val="es-ES"/>
        </w:rPr>
        <w:t>édico</w:t>
      </w:r>
      <w:r>
        <w:rPr>
          <w:lang w:val="es-ES"/>
        </w:rPr>
        <w:t xml:space="preserve"> emite la receta digital dentro del </w:t>
      </w:r>
      <w:r>
        <w:rPr>
          <w:rFonts w:hint="default"/>
          <w:lang w:val="es-ES"/>
        </w:rPr>
        <w:t>s</w:t>
      </w:r>
      <w:r>
        <w:rPr>
          <w:b/>
          <w:bCs/>
          <w:lang w:val="es-ES"/>
        </w:rPr>
        <w:t>istema SAMR</w:t>
      </w:r>
      <w:r>
        <w:rPr>
          <w:lang w:val="es-ES"/>
        </w:rPr>
        <w:t>.</w:t>
      </w:r>
    </w:p>
    <w:p w14:paraId="45FDD7DF">
      <w:pPr>
        <w:rPr>
          <w:lang w:val="es-ES"/>
        </w:rPr>
      </w:pPr>
    </w:p>
    <w:p w14:paraId="462A7DA4">
      <w:pPr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El </w:t>
      </w:r>
      <w:r>
        <w:rPr>
          <w:rFonts w:hint="default"/>
          <w:lang w:val="es-ES"/>
        </w:rPr>
        <w:t>s</w:t>
      </w:r>
      <w:r>
        <w:rPr>
          <w:b/>
          <w:bCs/>
          <w:lang w:val="es-ES"/>
        </w:rPr>
        <w:t>istema SAMR</w:t>
      </w:r>
      <w:r>
        <w:rPr>
          <w:lang w:val="es-ES"/>
        </w:rPr>
        <w:t xml:space="preserve"> emite la receta digital firmada al </w:t>
      </w:r>
      <w:r>
        <w:rPr>
          <w:b/>
          <w:bCs/>
          <w:lang w:val="es-ES"/>
        </w:rPr>
        <w:t>Paciente</w:t>
      </w:r>
      <w:r>
        <w:rPr>
          <w:lang w:val="es-ES"/>
        </w:rPr>
        <w:t xml:space="preserve"> para que pueda acceder a su tratamiento.</w:t>
      </w:r>
    </w:p>
    <w:p w14:paraId="3583DFDA">
      <w:pPr>
        <w:rPr>
          <w:lang w:val="es-ES"/>
        </w:rPr>
      </w:pPr>
    </w:p>
    <w:p w14:paraId="367FA387">
      <w:pPr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Si en cambio el </w:t>
      </w:r>
      <w:r>
        <w:rPr>
          <w:rFonts w:hint="default"/>
          <w:lang w:val="es-ES"/>
        </w:rPr>
        <w:t>p</w:t>
      </w:r>
      <w:r>
        <w:rPr>
          <w:b/>
          <w:bCs/>
          <w:lang w:val="es-ES"/>
        </w:rPr>
        <w:t xml:space="preserve">ersonal </w:t>
      </w:r>
      <w:r>
        <w:rPr>
          <w:rFonts w:hint="default"/>
          <w:b/>
          <w:bCs/>
          <w:lang w:val="es-ES"/>
        </w:rPr>
        <w:t>m</w:t>
      </w:r>
      <w:r>
        <w:rPr>
          <w:b/>
          <w:bCs/>
          <w:lang w:val="es-ES"/>
        </w:rPr>
        <w:t>édico</w:t>
      </w:r>
      <w:r>
        <w:rPr>
          <w:lang w:val="es-ES"/>
        </w:rPr>
        <w:t xml:space="preserve"> determina que la condición del</w:t>
      </w:r>
      <w:r>
        <w:rPr>
          <w:b/>
          <w:bCs/>
          <w:lang w:val="es-ES"/>
        </w:rPr>
        <w:t xml:space="preserve"> </w:t>
      </w:r>
      <w:r>
        <w:rPr>
          <w:rFonts w:hint="default"/>
          <w:b/>
          <w:bCs/>
          <w:lang w:val="es-ES"/>
        </w:rPr>
        <w:t>p</w:t>
      </w:r>
      <w:r>
        <w:rPr>
          <w:b/>
          <w:bCs/>
          <w:lang w:val="es-ES"/>
        </w:rPr>
        <w:t>aciente</w:t>
      </w:r>
      <w:r>
        <w:rPr>
          <w:lang w:val="es-ES"/>
        </w:rPr>
        <w:t xml:space="preserve"> es crítica, el </w:t>
      </w:r>
      <w:r>
        <w:rPr>
          <w:rFonts w:hint="default"/>
          <w:lang w:val="es-ES"/>
        </w:rPr>
        <w:t>s</w:t>
      </w:r>
      <w:r>
        <w:rPr>
          <w:b/>
          <w:bCs/>
          <w:lang w:val="es-ES"/>
        </w:rPr>
        <w:t xml:space="preserve">istema SAMR </w:t>
      </w:r>
      <w:r>
        <w:rPr>
          <w:lang w:val="es-ES"/>
        </w:rPr>
        <w:t>activa la derivación a emergencia presencial.</w:t>
      </w:r>
    </w:p>
    <w:p w14:paraId="5A2F3DDA">
      <w:pPr>
        <w:rPr>
          <w:lang w:val="es-ES"/>
        </w:rPr>
      </w:pPr>
    </w:p>
    <w:p w14:paraId="15BEDB1C">
      <w:pPr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El </w:t>
      </w:r>
      <w:r>
        <w:rPr>
          <w:rFonts w:hint="default"/>
          <w:lang w:val="es-ES"/>
        </w:rPr>
        <w:t>s</w:t>
      </w:r>
      <w:r>
        <w:rPr>
          <w:b/>
          <w:bCs/>
          <w:lang w:val="es-ES"/>
        </w:rPr>
        <w:t xml:space="preserve">istema SAMR </w:t>
      </w:r>
      <w:r>
        <w:rPr>
          <w:lang w:val="es-ES"/>
        </w:rPr>
        <w:t xml:space="preserve">notifica al Sistema de Emergencias con el historial clínico y los datos de derivación del </w:t>
      </w:r>
      <w:r>
        <w:rPr>
          <w:b/>
          <w:bCs/>
          <w:lang w:val="es-ES"/>
        </w:rPr>
        <w:t>Paciente</w:t>
      </w:r>
      <w:r>
        <w:rPr>
          <w:lang w:val="es-ES"/>
        </w:rPr>
        <w:t>.</w:t>
      </w:r>
    </w:p>
    <w:p w14:paraId="3D0ED310">
      <w:pPr>
        <w:rPr>
          <w:lang w:val="es-ES"/>
        </w:rPr>
      </w:pPr>
    </w:p>
    <w:p w14:paraId="3975BD5F">
      <w:pPr>
        <w:numPr>
          <w:ilvl w:val="0"/>
          <w:numId w:val="1"/>
        </w:numPr>
        <w:rPr>
          <w:lang w:val="es-ES"/>
        </w:rPr>
      </w:pPr>
      <w:r>
        <w:rPr>
          <w:lang w:val="es-ES"/>
        </w:rPr>
        <w:t>El</w:t>
      </w:r>
      <w:r>
        <w:rPr>
          <w:rFonts w:hint="default"/>
          <w:lang w:val="es-ES"/>
        </w:rPr>
        <w:t xml:space="preserve"> </w:t>
      </w:r>
      <w:r>
        <w:rPr>
          <w:rFonts w:hint="default"/>
          <w:b/>
          <w:bCs/>
          <w:lang w:val="es-ES"/>
        </w:rPr>
        <w:t>Centro de asistencia</w:t>
      </w:r>
      <w:r>
        <w:rPr>
          <w:lang w:val="es-ES"/>
        </w:rPr>
        <w:t xml:space="preserve"> coordina con el </w:t>
      </w:r>
      <w:r>
        <w:rPr>
          <w:b/>
          <w:bCs/>
          <w:lang w:val="es-ES"/>
        </w:rPr>
        <w:t xml:space="preserve">Sistema de Emergencias </w:t>
      </w:r>
      <w:r>
        <w:rPr>
          <w:lang w:val="es-ES"/>
        </w:rPr>
        <w:t xml:space="preserve">para recibir y atender presencialmente al </w:t>
      </w:r>
      <w:r>
        <w:rPr>
          <w:b/>
          <w:bCs/>
          <w:lang w:val="es-ES"/>
        </w:rPr>
        <w:t>Paciente</w:t>
      </w:r>
      <w:r>
        <w:rPr>
          <w:lang w:val="es-ES"/>
        </w:rPr>
        <w:t>.</w:t>
      </w:r>
    </w:p>
    <w:p w14:paraId="1B2AED1E">
      <w:pPr>
        <w:rPr>
          <w:lang w:val="es-ES"/>
        </w:rPr>
      </w:pPr>
    </w:p>
    <w:p w14:paraId="36583C59">
      <w:pPr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El </w:t>
      </w:r>
      <w:r>
        <w:rPr>
          <w:rFonts w:hint="default"/>
          <w:lang w:val="es-ES"/>
        </w:rPr>
        <w:t>s</w:t>
      </w:r>
      <w:r>
        <w:rPr>
          <w:b/>
          <w:bCs/>
          <w:lang w:val="es-ES"/>
        </w:rPr>
        <w:t>istema SAMR</w:t>
      </w:r>
      <w:r>
        <w:rPr>
          <w:lang w:val="es-ES"/>
        </w:rPr>
        <w:t xml:space="preserve"> registra el resultado de la teleconsulta, receta emitida o derivación activada en el historial clínico del</w:t>
      </w:r>
      <w:r>
        <w:rPr>
          <w:b/>
          <w:bCs/>
          <w:lang w:val="es-ES"/>
        </w:rPr>
        <w:t xml:space="preserve"> Paciente</w:t>
      </w:r>
      <w:r>
        <w:rPr>
          <w:lang w:val="es-ES"/>
        </w:rPr>
        <w:t>, dejando trazabilidad del proceso.</w:t>
      </w:r>
    </w:p>
    <w:sectPr>
      <w:pgSz w:w="11906" w:h="16838"/>
      <w:pgMar w:top="1440" w:right="1800" w:bottom="1440" w:left="1800" w:header="720" w:footer="720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C28EBA"/>
    <w:multiLevelType w:val="singleLevel"/>
    <w:tmpl w:val="96C28EB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documentProtection w:enforcement="0"/>
  <w:defaultTabStop w:val="708"/>
  <w:hyphenationZone w:val="425"/>
  <w:drawingGridVerticalSpacing w:val="156"/>
  <w:noPunctuationKerning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EB3A14"/>
    <w:rsid w:val="0029021A"/>
    <w:rsid w:val="00877B5F"/>
    <w:rsid w:val="00FD77B0"/>
    <w:rsid w:val="424B6875"/>
    <w:rsid w:val="55EB3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214</Words>
  <Characters>1147</Characters>
  <Lines>9</Lines>
  <Paragraphs>2</Paragraphs>
  <TotalTime>7</TotalTime>
  <ScaleCrop>false</ScaleCrop>
  <LinksUpToDate>false</LinksUpToDate>
  <CharactersWithSpaces>1354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2026-06-21T17:33:00Z</dcterms:created>
  <dc:creator>Lady Robalino</dc:creator>
  <cp:lastModifiedBy>Lady Robalino</cp:lastModifiedBy>
  <dcterms:modified xsi:type="dcterms:W3CDTF">2026-06-22T16:45:13Z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3082-12.1.0.26880</vt:lpwstr>
  </property>
  <property fmtid="{D5CDD505-2E9C-101B-9397-08002B2CF9AE}" pid="3" name="ICV">
    <vt:lpwstr>C8BEA6708215408992B571898AF91F58_11</vt:lpwstr>
  </property>
  <property fmtid="{D5CDD505-2E9C-101B-9397-08002B2CF9AE}" pid="4" name="KSOTemplateDocerSaveRecord">
    <vt:lpwstr>eyJoZGlkIjoiOTBiYWJiNmVmZjA4NmYxOTkwNTY0NjU3YzAyNjgxZWEiLCJ1c2VySWQiOiIxODAwNDUwNDAxNzc5OCJ9</vt:lpwstr>
  </property>
</Properties>
</file>