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B68F7">
      <w:pPr>
        <w:pStyle w:val="15"/>
        <w:jc w:val="center"/>
      </w:pPr>
      <w:r>
        <w:t>ESPECIFICACIÓN DE HISTORIAS DE USUARIO</w:t>
      </w:r>
    </w:p>
    <w:p w14:paraId="0F36B9BA">
      <w:pPr>
        <w:spacing w:after="100"/>
        <w:jc w:val="center"/>
      </w:pPr>
      <w:r>
        <w:t>Sistema de Atención Médica Remota (SAMR) — Módulo M2: Triaje Inteligente y Gestión de Solicitudes</w:t>
      </w:r>
    </w:p>
    <w:p w14:paraId="417FE0EC">
      <w:pPr>
        <w:spacing w:after="300"/>
        <w:jc w:val="center"/>
      </w:pPr>
      <w:r>
        <w:t>Versión 1.0</w:t>
      </w:r>
    </w:p>
    <w:p w14:paraId="61E49B18">
      <w:pPr>
        <w:pStyle w:val="2"/>
        <w:spacing w:before="320" w:after="160"/>
      </w:pPr>
      <w:r>
        <w:t>Información del Documento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433AC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ECE00">
            <w:r>
              <w:rPr>
                <w:b/>
                <w:bCs/>
              </w:rPr>
              <w:t>Campo</w:t>
            </w:r>
          </w:p>
        </w:tc>
        <w:tc>
          <w:tcPr>
            <w:tcW w:w="7438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18728">
            <w:r>
              <w:rPr>
                <w:b/>
                <w:bCs/>
              </w:rPr>
              <w:t>Contenido</w:t>
            </w:r>
          </w:p>
        </w:tc>
      </w:tr>
      <w:tr w14:paraId="727B8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7BD0D">
            <w:r>
              <w:rPr>
                <w:b/>
                <w:bCs/>
              </w:rPr>
              <w:t>TÍTULO</w:t>
            </w:r>
          </w:p>
        </w:tc>
        <w:tc>
          <w:tcPr>
            <w:tcW w:w="7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C84B4">
            <w:r>
              <w:t>Especificación de Historias de Usuario — Módulo M2: Triaje Inteligente y Gestión de Solicitudes</w:t>
            </w:r>
          </w:p>
        </w:tc>
      </w:tr>
      <w:tr w14:paraId="3864B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7B8DB">
            <w:r>
              <w:rPr>
                <w:b/>
                <w:bCs/>
              </w:rPr>
              <w:t>SUBTÍTULO</w:t>
            </w:r>
          </w:p>
        </w:tc>
        <w:tc>
          <w:tcPr>
            <w:tcW w:w="7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B5BFC">
            <w:r>
              <w:t>Sistema de Atención Médica Remota (SAMR)</w:t>
            </w:r>
          </w:p>
        </w:tc>
      </w:tr>
      <w:tr w14:paraId="6CAE1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D7379">
            <w:r>
              <w:rPr>
                <w:b/>
                <w:bCs/>
              </w:rPr>
              <w:t>VERSIÓN</w:t>
            </w:r>
          </w:p>
        </w:tc>
        <w:tc>
          <w:tcPr>
            <w:tcW w:w="7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3B1F0">
            <w:r>
              <w:t>1.0</w:t>
            </w:r>
          </w:p>
        </w:tc>
      </w:tr>
      <w:tr w14:paraId="06492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09A5">
            <w:r>
              <w:rPr>
                <w:b/>
                <w:bCs/>
              </w:rPr>
              <w:t>ARCHIVO</w:t>
            </w:r>
          </w:p>
        </w:tc>
        <w:tc>
          <w:tcPr>
            <w:tcW w:w="7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0EBF7">
            <w:r>
              <w:t>ESP_HS_M2_Triaje_v1.0.docx</w:t>
            </w:r>
            <w:bookmarkStart w:id="0" w:name="_GoBack"/>
            <w:bookmarkEnd w:id="0"/>
          </w:p>
        </w:tc>
      </w:tr>
      <w:tr w14:paraId="40C17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F2DC9">
            <w:r>
              <w:rPr>
                <w:b/>
                <w:bCs/>
              </w:rPr>
              <w:t>AUTOR</w:t>
            </w:r>
          </w:p>
        </w:tc>
        <w:tc>
          <w:tcPr>
            <w:tcW w:w="7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C554F">
            <w:r>
              <w:t xml:space="preserve"> Equipo LLdE (UTPL)</w:t>
            </w:r>
          </w:p>
        </w:tc>
      </w:tr>
      <w:tr w14:paraId="18895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B4594">
            <w:r>
              <w:rPr>
                <w:b/>
                <w:bCs/>
              </w:rPr>
              <w:t>ESTADO</w:t>
            </w:r>
          </w:p>
        </w:tc>
        <w:tc>
          <w:tcPr>
            <w:tcW w:w="7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91E39">
            <w:r>
              <w:t>Borrador para revisión</w:t>
            </w:r>
          </w:p>
        </w:tc>
      </w:tr>
    </w:tbl>
    <w:p w14:paraId="6859535F">
      <w:pPr>
        <w:pStyle w:val="2"/>
        <w:spacing w:before="320" w:after="160"/>
      </w:pPr>
      <w:r>
        <w:t>Firmas y Aprobaciones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1"/>
        <w:gridCol w:w="3493"/>
        <w:gridCol w:w="4084"/>
      </w:tblGrid>
      <w:tr w14:paraId="023FA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04DD6">
            <w:r>
              <w:rPr>
                <w:b/>
                <w:bCs/>
              </w:rPr>
              <w:t>Rol</w:t>
            </w:r>
          </w:p>
        </w:tc>
        <w:tc>
          <w:tcPr>
            <w:tcW w:w="44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6DAEA">
            <w:r>
              <w:rPr>
                <w:b/>
                <w:bCs/>
              </w:rPr>
              <w:t>Nombre / Cargo</w:t>
            </w:r>
          </w:p>
        </w:tc>
        <w:tc>
          <w:tcPr>
            <w:tcW w:w="5238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92A7D">
            <w:r>
              <w:rPr>
                <w:b/>
                <w:bCs/>
              </w:rPr>
              <w:t>Fecha</w:t>
            </w:r>
          </w:p>
        </w:tc>
      </w:tr>
      <w:tr w14:paraId="642F0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EB05A">
            <w:r>
              <w:rPr>
                <w:b/>
                <w:bCs/>
              </w:rPr>
              <w:t>Elaborado por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058C0">
            <w:r>
              <w:t>[Nombre / Cargo]</w:t>
            </w:r>
          </w:p>
        </w:tc>
        <w:tc>
          <w:tcPr>
            <w:tcW w:w="5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95F06">
            <w:r>
              <w:t>[Fecha]</w:t>
            </w:r>
          </w:p>
        </w:tc>
      </w:tr>
      <w:tr w14:paraId="3CC31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5CFA2">
            <w:r>
              <w:t>Revisado por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B80DF">
            <w:r>
              <w:t>[Nombre / Cargo]</w:t>
            </w:r>
          </w:p>
        </w:tc>
        <w:tc>
          <w:tcPr>
            <w:tcW w:w="5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BD124">
            <w:r>
              <w:t>[Fecha]</w:t>
            </w:r>
          </w:p>
        </w:tc>
      </w:tr>
      <w:tr w14:paraId="1EE02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8E41C">
            <w:r>
              <w:t>Aprobado por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3C51E">
            <w:r>
              <w:t>[Nombre / Cargo]</w:t>
            </w:r>
          </w:p>
        </w:tc>
        <w:tc>
          <w:tcPr>
            <w:tcW w:w="5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DB330">
            <w:r>
              <w:t>[Fecha]</w:t>
            </w:r>
          </w:p>
        </w:tc>
      </w:tr>
    </w:tbl>
    <w:p w14:paraId="18577B05">
      <w:pPr>
        <w:pStyle w:val="2"/>
        <w:spacing w:before="320" w:after="160"/>
      </w:pPr>
      <w:r>
        <w:t>Control de Cambios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600"/>
        <w:gridCol w:w="1800"/>
        <w:gridCol w:w="5038"/>
      </w:tblGrid>
      <w:tr w14:paraId="6074D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7206B">
            <w:r>
              <w:rPr>
                <w:b/>
                <w:bCs/>
              </w:rPr>
              <w:t>Versión</w:t>
            </w:r>
          </w:p>
        </w:tc>
        <w:tc>
          <w:tcPr>
            <w:tcW w:w="16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38C26">
            <w:r>
              <w:rPr>
                <w:b/>
                <w:bCs/>
              </w:rPr>
              <w:t>Fecha</w:t>
            </w:r>
          </w:p>
        </w:tc>
        <w:tc>
          <w:tcPr>
            <w:tcW w:w="18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48191">
            <w:r>
              <w:rPr>
                <w:b/>
                <w:bCs/>
              </w:rPr>
              <w:t>Autor</w:t>
            </w:r>
          </w:p>
        </w:tc>
        <w:tc>
          <w:tcPr>
            <w:tcW w:w="5038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B89DF">
            <w:r>
              <w:rPr>
                <w:b/>
                <w:bCs/>
              </w:rPr>
              <w:t>Descripción del Cambio</w:t>
            </w:r>
          </w:p>
        </w:tc>
      </w:tr>
      <w:tr w14:paraId="461EB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F8FFA">
            <w:r>
              <w:rPr>
                <w:b/>
                <w:bCs/>
              </w:rPr>
              <w:t>1.0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36513">
            <w:r>
              <w:t>04/07/2026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98276"/>
        </w:tc>
        <w:tc>
          <w:tcPr>
            <w:tcW w:w="50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ECCAB">
            <w:r>
              <w:t>Versión inicial de la Matriz de Historias de Usuario derivada de UC-02 (Módulo M2), sincronizada con el diagrama de casos de uso corregido.</w:t>
            </w:r>
          </w:p>
        </w:tc>
      </w:tr>
    </w:tbl>
    <w:p w14:paraId="23DB1186">
      <w:pPr>
        <w:pStyle w:val="2"/>
        <w:spacing w:before="320" w:after="160"/>
      </w:pPr>
      <w:r>
        <w:t>1. Introducción</w:t>
      </w:r>
    </w:p>
    <w:p w14:paraId="263BFBFA">
      <w:pPr>
        <w:spacing w:after="120"/>
      </w:pPr>
      <w:r>
        <w:t>Este documento constituye el paquete de requerimientos ágiles del Módulo M2 (Triaje Inteligente y Gestión de Solicitudes) del Sistema de Atención Médica Remota (SAMR). Integra dos artefactos complementarios: la Especificación del Caso de Uso UC-02 (detalle de comportamiento y flujo) y la Matriz de Historias de Usuario (expresión ligera y orientada a valor para desarrollo ágil).</w:t>
      </w:r>
    </w:p>
    <w:p w14:paraId="663E656F">
      <w:pPr>
        <w:spacing w:after="120"/>
      </w:pPr>
      <w:r>
        <w:t>Las Historias de Usuario han sido derivadas directamente del diagrama de casos de uso UC-02 (M02-C01 a M02-C08) y de los Requerimientos Funcionales RF-M2-001 a RF-M2-005 documentados en el SRS, siguiendo las mejores prácticas de la ingeniería de requisitos ágil y los lineamientos de ISO/IEC/IEEE 29148:2018.</w:t>
      </w:r>
    </w:p>
    <w:p w14:paraId="02C63556">
      <w:pPr>
        <w:pStyle w:val="2"/>
        <w:spacing w:before="320" w:after="160"/>
      </w:pPr>
      <w:r>
        <w:t>2. Relación entre Casos de Uso e Historias de Usuario</w:t>
      </w:r>
    </w:p>
    <w:p w14:paraId="08F8C7D6">
      <w:pPr>
        <w:spacing w:after="120"/>
      </w:pPr>
      <w:r>
        <w:t>En el contexto de este proyecto se ha adoptado el siguiente enfoque de trazabilidad:</w:t>
      </w:r>
    </w:p>
    <w:p w14:paraId="4B171AEF">
      <w:pPr>
        <w:pStyle w:val="17"/>
        <w:numPr>
          <w:ilvl w:val="0"/>
          <w:numId w:val="1"/>
        </w:numPr>
        <w:spacing w:after="60"/>
      </w:pPr>
      <w:r>
        <w:t>Un Caso de Uso puede descomponerse en una o varias Historias de Usuario.</w:t>
      </w:r>
    </w:p>
    <w:p w14:paraId="50712A84">
      <w:pPr>
        <w:pStyle w:val="17"/>
        <w:numPr>
          <w:ilvl w:val="0"/>
          <w:numId w:val="1"/>
        </w:numPr>
        <w:spacing w:after="60"/>
      </w:pPr>
      <w:r>
        <w:t>Cada Historia de Usuario representa un incremento de valor entregable en un sprint.</w:t>
      </w:r>
    </w:p>
    <w:p w14:paraId="2078E37F">
      <w:pPr>
        <w:pStyle w:val="17"/>
        <w:numPr>
          <w:ilvl w:val="0"/>
          <w:numId w:val="1"/>
        </w:numPr>
        <w:spacing w:after="60"/>
      </w:pPr>
      <w:r>
        <w:t>Los Criterios de Aceptación de las Historias de Usuario se derivan de los pasos del flujo principal del Caso de Uso UC-02.</w:t>
      </w:r>
    </w:p>
    <w:p w14:paraId="58BC34EF">
      <w:pPr>
        <w:pStyle w:val="17"/>
        <w:numPr>
          <w:ilvl w:val="0"/>
          <w:numId w:val="1"/>
        </w:numPr>
        <w:spacing w:after="60"/>
      </w:pPr>
      <w:r>
        <w:t>Se mantiene trazabilidad bidireccional hacia los Requerimientos Funcionales (RF-M2-xxx) para garantizar cobertura y consistencia.</w:t>
      </w:r>
    </w:p>
    <w:p w14:paraId="47479EB3">
      <w:pPr>
        <w:pStyle w:val="17"/>
        <w:numPr>
          <w:ilvl w:val="0"/>
          <w:numId w:val="1"/>
        </w:numPr>
        <w:spacing w:after="60"/>
      </w:pPr>
      <w:r>
        <w:t>Los casos de uso técnicos incluidos («include»: Invocar Med-Gemini, Capturar lecturas IoT, Notificar Centro, Notificar Personal Médico) no generan Historia de Usuario propia; quedan implícitos en la historia que los incluye.</w:t>
      </w:r>
    </w:p>
    <w:p w14:paraId="21A005C2">
      <w:pPr>
        <w:pStyle w:val="2"/>
        <w:spacing w:before="320" w:after="160"/>
      </w:pPr>
      <w:r>
        <w:t>3. Especificación de Casos de Uso</w:t>
      </w:r>
    </w:p>
    <w:p w14:paraId="130996F5">
      <w:pPr>
        <w:spacing w:after="120"/>
      </w:pPr>
      <w:r>
        <w:t>A continuación se presenta el caso de uso principal derivado de los requerimientos funcionales del Módulo M2. El flujo se expresa como interacciones entre entidades de negocio (actores y componentes internos), sin referencias genéricas al 'sistema'.</w:t>
      </w:r>
    </w:p>
    <w:p w14:paraId="71F0E04F">
      <w:pPr>
        <w:pStyle w:val="3"/>
        <w:spacing w:before="260" w:after="140"/>
      </w:pPr>
      <w:r>
        <w:t>3.1 UC-02: Triaje Inteligente y Gestión de Solicitudes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 w14:paraId="3F679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A3674">
            <w:r>
              <w:rPr>
                <w:b/>
                <w:bCs/>
              </w:rPr>
              <w:t>Campo</w:t>
            </w:r>
          </w:p>
        </w:tc>
        <w:tc>
          <w:tcPr>
            <w:tcW w:w="7438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7CE72">
            <w:r>
              <w:rPr>
                <w:b/>
                <w:bCs/>
              </w:rPr>
              <w:t>Contenido</w:t>
            </w:r>
          </w:p>
        </w:tc>
      </w:tr>
      <w:tr w14:paraId="73EFB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64ECA">
            <w:r>
              <w:rPr>
                <w:b/>
                <w:bCs/>
              </w:rPr>
              <w:t>Actor Principal</w:t>
            </w:r>
          </w:p>
        </w:tc>
        <w:tc>
          <w:tcPr>
            <w:tcW w:w="7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95647">
            <w:r>
              <w:t>Paciente (ST01)</w:t>
            </w:r>
          </w:p>
        </w:tc>
      </w:tr>
      <w:tr w14:paraId="1DCB7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AD6C9">
            <w:r>
              <w:rPr>
                <w:b/>
                <w:bCs/>
              </w:rPr>
              <w:t>Actores Secundarios</w:t>
            </w:r>
          </w:p>
        </w:tc>
        <w:tc>
          <w:tcPr>
            <w:tcW w:w="7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EA9F9">
            <w:r>
              <w:t>Bot Conversacional, Dispositivo IoT, Motor de Triaje (Med-Gemini), Personal Médico (ST02), Personal Administrativo (ST03), Centro de Asistencia (ST04)</w:t>
            </w:r>
          </w:p>
        </w:tc>
      </w:tr>
      <w:tr w14:paraId="1D970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7666B">
            <w:r>
              <w:rPr>
                <w:b/>
                <w:bCs/>
              </w:rPr>
              <w:t>Precondiciones</w:t>
            </w:r>
          </w:p>
        </w:tc>
        <w:tc>
          <w:tcPr>
            <w:tcW w:w="7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0CB06">
            <w:r>
              <w:t>El Paciente se encuentra registrado y autenticado en el Módulo de Solicitudes (M2).</w:t>
            </w:r>
          </w:p>
          <w:p w14:paraId="1E4968D8">
            <w:r>
              <w:t>El Bot Conversacional está disponible.</w:t>
            </w:r>
          </w:p>
          <w:p w14:paraId="0147DAC6">
            <w:r>
              <w:t>El Motor de Triaje (Med-Gemini) se encuentra operativo.</w:t>
            </w:r>
          </w:p>
          <w:p w14:paraId="3CA0892A">
            <w:r>
              <w:t>El Dispositivo IoT del Paciente se encuentra vinculado y operativo (para la modalidad de alerta de emergencia).</w:t>
            </w:r>
          </w:p>
          <w:p w14:paraId="75BAE2AD">
            <w:r>
              <w:t>El Centro de Asistencia posee disponibilidad para recibir solicitudes.</w:t>
            </w:r>
          </w:p>
        </w:tc>
      </w:tr>
    </w:tbl>
    <w:p w14:paraId="468EA88A">
      <w:pPr>
        <w:spacing w:before="120"/>
      </w:pPr>
    </w:p>
    <w:p w14:paraId="69E49B49">
      <w:pPr>
        <w:spacing w:before="120" w:after="100"/>
      </w:pPr>
      <w:r>
        <w:rPr>
          <w:b/>
          <w:bCs/>
        </w:rPr>
        <w:t>Flujo Principal: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8938"/>
      </w:tblGrid>
      <w:tr w14:paraId="405CE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6219B">
            <w:r>
              <w:rPr>
                <w:b/>
                <w:bCs/>
              </w:rPr>
              <w:t>Paso</w:t>
            </w:r>
          </w:p>
        </w:tc>
        <w:tc>
          <w:tcPr>
            <w:tcW w:w="8938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3E1DF">
            <w:r>
              <w:t>Interacción entre Entidades</w:t>
            </w:r>
          </w:p>
        </w:tc>
      </w:tr>
      <w:tr w14:paraId="3A60D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A27B2">
            <w:r>
              <w:t>1</w:t>
            </w:r>
          </w:p>
        </w:tc>
        <w:tc>
          <w:tcPr>
            <w:tcW w:w="89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1ADAF">
            <w:r>
              <w:t>El Paciente accede a la aplicación y selecciona la modalidad de reporte: formulario guiado por el Bot Conversacional, formulario autónomo, o botón de alerta de emergencia con datos del Dispositivo IoT.</w:t>
            </w:r>
          </w:p>
        </w:tc>
      </w:tr>
      <w:tr w14:paraId="61663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D0FBD">
            <w:r>
              <w:t>2</w:t>
            </w:r>
          </w:p>
        </w:tc>
        <w:tc>
          <w:tcPr>
            <w:tcW w:w="89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180C8">
            <w:r>
              <w:t>El Bot Conversacional guía al Paciente con preguntas simples y en lenguaje natural para describir sus síntomas (máximo 5-7 pasos). Si el Paciente eligió el formulario autónomo, lo completa directamente.</w:t>
            </w:r>
          </w:p>
        </w:tc>
      </w:tr>
      <w:tr w14:paraId="1AAB1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6B134">
            <w:r>
              <w:t>3</w:t>
            </w:r>
          </w:p>
        </w:tc>
        <w:tc>
          <w:tcPr>
            <w:tcW w:w="89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8E5F8">
            <w:r>
              <w:t>El Bot Conversacional o el formulario autónomo envía el paquete de síntomas estructurados al Módulo de Solicitudes (M2).</w:t>
            </w:r>
          </w:p>
        </w:tc>
      </w:tr>
      <w:tr w14:paraId="205FD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776DD">
            <w:r>
              <w:t>4</w:t>
            </w:r>
          </w:p>
        </w:tc>
        <w:tc>
          <w:tcPr>
            <w:tcW w:w="89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7DC6B">
            <w:r>
              <w:t>El Módulo de Solicitudes (M2) invoca al Motor de Triaje (Med-Gemini) con los datos recibidos. Si la modalidad fue alerta IoT, el Dispositivo IoT envía las lecturas biométricas del momento y el Módulo las incluye en la solicitud sin intervención del Paciente.</w:t>
            </w:r>
          </w:p>
        </w:tc>
      </w:tr>
      <w:tr w14:paraId="0567A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C0AD1">
            <w:r>
              <w:t>5</w:t>
            </w:r>
          </w:p>
        </w:tc>
        <w:tc>
          <w:tcPr>
            <w:tcW w:w="89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7BB42">
            <w:r>
              <w:t>El Motor de Triaje (Med-Gemini) clasifica el nivel de prioridad médica (crítico, urgente, moderado o leve) y genera una explicación XAI comprensible para el Paciente y el Personal Médico.</w:t>
            </w:r>
          </w:p>
        </w:tc>
      </w:tr>
      <w:tr w14:paraId="288D5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AA4C5">
            <w:r>
              <w:t>6</w:t>
            </w:r>
          </w:p>
        </w:tc>
        <w:tc>
          <w:tcPr>
            <w:tcW w:w="89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FFE58">
            <w:r>
              <w:t>El Módulo de Solicitudes presenta al Paciente, a través del Panel Dinámico de Estados, la clasificación de riesgo y la explicación en lenguaje simple.</w:t>
            </w:r>
          </w:p>
        </w:tc>
      </w:tr>
      <w:tr w14:paraId="0C000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1B570">
            <w:r>
              <w:t>7</w:t>
            </w:r>
          </w:p>
        </w:tc>
        <w:tc>
          <w:tcPr>
            <w:tcW w:w="89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A6421">
            <w:r>
              <w:t>El Motor de Matching evalúa la disponibilidad, especialidad, distancia y carga de trabajo de los centros disponibles, y asigna el caso al Personal Médico y al Centro de Asistencia más idóneo.</w:t>
            </w:r>
          </w:p>
        </w:tc>
      </w:tr>
      <w:tr w14:paraId="53D19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3ABFE">
            <w:r>
              <w:t>8</w:t>
            </w:r>
          </w:p>
        </w:tc>
        <w:tc>
          <w:tcPr>
            <w:tcW w:w="89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A26DC">
            <w:r>
              <w:t>El Motor de Matching notifica al Personal Médico y al Centro de Asistencia asignados, incluyendo el resumen del triaje y los datos del Paciente.</w:t>
            </w:r>
          </w:p>
        </w:tc>
      </w:tr>
      <w:tr w14:paraId="644E6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5543D">
            <w:r>
              <w:t>9</w:t>
            </w:r>
          </w:p>
        </w:tc>
        <w:tc>
          <w:tcPr>
            <w:tcW w:w="89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D71AB">
            <w:r>
              <w:t>El Personal Médico o el Centro de Asistencia actualiza el estado de la solicitud. El Personal Administrativo puede intervenir manualmente en el Módulo de Solicitudes si el Motor de Matching no encuentra un centro disponible.</w:t>
            </w:r>
          </w:p>
        </w:tc>
      </w:tr>
      <w:tr w14:paraId="11320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372B6">
            <w:r>
              <w:t>10</w:t>
            </w:r>
          </w:p>
        </w:tc>
        <w:tc>
          <w:tcPr>
            <w:tcW w:w="89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47966">
            <w:r>
              <w:t>El Panel Dinámico de Estados notifica al Paciente la confirmación de asignación y el tiempo estimado de atención.</w:t>
            </w:r>
          </w:p>
        </w:tc>
      </w:tr>
      <w:tr w14:paraId="64509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05567">
            <w:r>
              <w:t>11</w:t>
            </w:r>
          </w:p>
        </w:tc>
        <w:tc>
          <w:tcPr>
            <w:tcW w:w="89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91893">
            <w:r>
              <w:t>El log de auditoría registra el proceso completo de forma inmutable, incluyendo la versión de Med-Gemini y el nivel de confianza de la clasificación.</w:t>
            </w:r>
          </w:p>
        </w:tc>
      </w:tr>
    </w:tbl>
    <w:p w14:paraId="029DD680">
      <w:pPr>
        <w:spacing w:before="200" w:after="100"/>
      </w:pPr>
      <w:r>
        <w:rPr>
          <w:b/>
          <w:bCs/>
        </w:rPr>
        <w:t>Criterios de Aceptación Consolidados (UC-02)</w:t>
      </w:r>
    </w:p>
    <w:p w14:paraId="7C3AAF08">
      <w:pPr>
        <w:pStyle w:val="17"/>
        <w:numPr>
          <w:ilvl w:val="0"/>
          <w:numId w:val="1"/>
        </w:numPr>
        <w:spacing w:after="60"/>
      </w:pPr>
      <w:r>
        <w:t>El Bot Conversacional guía al Paciente en un máximo de 5-7 pasos, en lenguaje simple y sin tecnicismos.</w:t>
      </w:r>
    </w:p>
    <w:p w14:paraId="7259D17F">
      <w:pPr>
        <w:pStyle w:val="17"/>
        <w:numPr>
          <w:ilvl w:val="0"/>
          <w:numId w:val="1"/>
        </w:numPr>
        <w:spacing w:after="60"/>
      </w:pPr>
      <w:r>
        <w:t>El Motor de Triaje (Med-Gemini) procesa correctamente los tres tipos de entrada (formulario, datos IoT y respuestas del bot) y clasifica en menos de 2 segundos.</w:t>
      </w:r>
    </w:p>
    <w:p w14:paraId="7AC6F530">
      <w:pPr>
        <w:pStyle w:val="17"/>
        <w:numPr>
          <w:ilvl w:val="0"/>
          <w:numId w:val="1"/>
        </w:numPr>
        <w:spacing w:after="60"/>
      </w:pPr>
      <w:r>
        <w:t>El 100% de las clasificaciones incluye nivel de prioridad médica y justificación clínica (XAI).</w:t>
      </w:r>
    </w:p>
    <w:p w14:paraId="3DB91C9D">
      <w:pPr>
        <w:pStyle w:val="17"/>
        <w:numPr>
          <w:ilvl w:val="0"/>
          <w:numId w:val="1"/>
        </w:numPr>
        <w:spacing w:after="60"/>
      </w:pPr>
      <w:r>
        <w:t>Ante una alerta de emergencia IoT, la solicitud llega al Personal Médico y al Centro de Asistencia en menos de 30 segundos.</w:t>
      </w:r>
    </w:p>
    <w:p w14:paraId="018B755A">
      <w:pPr>
        <w:pStyle w:val="17"/>
        <w:numPr>
          <w:ilvl w:val="0"/>
          <w:numId w:val="1"/>
        </w:numPr>
        <w:spacing w:after="60"/>
      </w:pPr>
      <w:r>
        <w:t>El Motor de Matching completa la asignación en menos de 5 segundos, considerando especialidad, disponibilidad, ubicación y tiempo de respuesta.</w:t>
      </w:r>
    </w:p>
    <w:p w14:paraId="5E21A7A7">
      <w:pPr>
        <w:pStyle w:val="17"/>
        <w:numPr>
          <w:ilvl w:val="0"/>
          <w:numId w:val="1"/>
        </w:numPr>
        <w:spacing w:after="60"/>
      </w:pPr>
      <w:r>
        <w:t>El Panel Dinámico de Estados se actualiza en menos de 500 ms ante cualquier cambio de estado.</w:t>
      </w:r>
    </w:p>
    <w:p w14:paraId="4C29A715">
      <w:pPr>
        <w:pStyle w:val="17"/>
        <w:numPr>
          <w:ilvl w:val="0"/>
          <w:numId w:val="1"/>
        </w:numPr>
        <w:spacing w:after="60"/>
      </w:pPr>
      <w:r>
        <w:t>Toda decisión de Med-Gemini y todo cambio de estado quedan registrados en el log de auditoría de forma inmutable.</w:t>
      </w:r>
    </w:p>
    <w:p w14:paraId="74FBA7C5">
      <w:pPr>
        <w:pStyle w:val="2"/>
        <w:spacing w:before="320" w:after="160"/>
      </w:pPr>
      <w:r>
        <w:t>4. Épicas del Producto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800"/>
        <w:gridCol w:w="5638"/>
      </w:tblGrid>
      <w:tr w14:paraId="1C522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013EB">
            <w:r>
              <w:rPr>
                <w:b/>
                <w:bCs/>
              </w:rPr>
              <w:t>ID</w:t>
            </w:r>
          </w:p>
        </w:tc>
        <w:tc>
          <w:tcPr>
            <w:tcW w:w="28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9192F">
            <w:r>
              <w:rPr>
                <w:b/>
                <w:bCs/>
              </w:rPr>
              <w:t>Nombre de la Épica</w:t>
            </w:r>
          </w:p>
        </w:tc>
        <w:tc>
          <w:tcPr>
            <w:tcW w:w="5638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7C875">
            <w:r>
              <w:rPr>
                <w:b/>
                <w:bCs/>
              </w:rPr>
              <w:t>Descripción</w:t>
            </w:r>
          </w:p>
        </w:tc>
      </w:tr>
      <w:tr w14:paraId="69E1D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69EC5">
            <w:r>
              <w:rPr>
                <w:b/>
                <w:bCs/>
              </w:rPr>
              <w:t>EP-M2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59FA5">
            <w:r>
              <w:t>Triaje Inteligente y Gestión de Solicitudes</w:t>
            </w:r>
          </w:p>
        </w:tc>
        <w:tc>
          <w:tcPr>
            <w:tcW w:w="5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A39A2">
            <w:r>
              <w:t>Recepción de solicitudes médicas por bot, formulario o alerta IoT; clasificación de riesgo con Med-Gemini y XAI; asignación automática mediante Motor de Matching; y seguimiento del estado en el Panel Dinámico.</w:t>
            </w:r>
          </w:p>
        </w:tc>
      </w:tr>
    </w:tbl>
    <w:p w14:paraId="188D7071">
      <w:pPr>
        <w:pStyle w:val="2"/>
        <w:spacing w:before="320" w:after="160"/>
      </w:pPr>
      <w:r>
        <w:t>5. Historias de Usuario por Épica</w:t>
      </w:r>
    </w:p>
    <w:p w14:paraId="051F4EA2">
      <w:pPr>
        <w:pStyle w:val="3"/>
        <w:spacing w:before="260" w:after="140"/>
      </w:pPr>
      <w:r>
        <w:t>Épica EP-M2: Triaje Inteligente y Gestión de Solicitudes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5438"/>
        <w:gridCol w:w="3200"/>
      </w:tblGrid>
      <w:tr w14:paraId="4CCF4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85D71">
            <w:r>
              <w:rPr>
                <w:b/>
                <w:bCs/>
              </w:rPr>
              <w:t>ID</w:t>
            </w:r>
          </w:p>
        </w:tc>
        <w:tc>
          <w:tcPr>
            <w:tcW w:w="5438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5818E">
            <w:r>
              <w:rPr>
                <w:b/>
                <w:bCs/>
              </w:rPr>
              <w:t>Historia de Usuario</w:t>
            </w:r>
          </w:p>
        </w:tc>
        <w:tc>
          <w:tcPr>
            <w:tcW w:w="3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805B2">
            <w:r>
              <w:rPr>
                <w:b/>
                <w:bCs/>
              </w:rPr>
              <w:t>Criterios de Aceptación</w:t>
            </w:r>
          </w:p>
        </w:tc>
      </w:tr>
      <w:tr w14:paraId="2B6FE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2E8DA">
            <w:r>
              <w:rPr>
                <w:b/>
                <w:bCs/>
              </w:rPr>
              <w:t>US-M2-01</w:t>
            </w:r>
          </w:p>
        </w:tc>
        <w:tc>
          <w:tcPr>
            <w:tcW w:w="5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BBF67">
            <w:r>
              <w:t>Como Paciente, quiero que el Bot Conversacional me guíe con preguntas simples sobre mis síntomas, para reportar mi situación sin necesidad de conocimientos médicos.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A7B7B">
            <w:r>
              <w:t>Máx. 5-7 pasos. Lenguaje sin tecnicismos. Escalamiento automático a Personal Médico con contexto completo.</w:t>
            </w:r>
          </w:p>
        </w:tc>
      </w:tr>
      <w:tr w14:paraId="4AD0A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13FDE">
            <w:r>
              <w:rPr>
                <w:b/>
                <w:bCs/>
              </w:rPr>
              <w:t>US-M2-02</w:t>
            </w:r>
          </w:p>
        </w:tc>
        <w:tc>
          <w:tcPr>
            <w:tcW w:w="5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C34E4">
            <w:r>
              <w:t>Como Paciente, quiero completar un formulario autónomo de síntomas sin intervención del bot, para reportar mi situación cuando prefiero hacerlo por mi cuenta.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5D170">
            <w:r>
              <w:t>Formulario claro y autónomo. Envío asíncrono al Módulo de Solicitudes. Estado 'Recibida' visible en el Panel.</w:t>
            </w:r>
          </w:p>
        </w:tc>
      </w:tr>
      <w:tr w14:paraId="52A6E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F4008">
            <w:r>
              <w:rPr>
                <w:b/>
                <w:bCs/>
              </w:rPr>
              <w:t>US-M2-03</w:t>
            </w:r>
          </w:p>
        </w:tc>
        <w:tc>
          <w:tcPr>
            <w:tcW w:w="5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84015">
            <w:r>
              <w:t>Como Paciente, quiero activar el botón de alerta de emergencia para que el Dispositivo IoT envíe mis lecturas biométricas automáticamente, para recibir atención inmediata.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F42EB">
            <w:r>
              <w:t>Captura automática (EKG, EEG, SpO2). Despacho a Personal Médico y Centro de Asistencia en &lt; 30 seg.</w:t>
            </w:r>
          </w:p>
        </w:tc>
      </w:tr>
      <w:tr w14:paraId="0425D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80110">
            <w:r>
              <w:rPr>
                <w:b/>
                <w:bCs/>
              </w:rPr>
              <w:t>US-M2-04</w:t>
            </w:r>
          </w:p>
        </w:tc>
        <w:tc>
          <w:tcPr>
            <w:tcW w:w="5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DA245">
            <w:r>
              <w:t>Como Paciente y Personal Médico, quiero recibir una clasificación de riesgo con explicación XAI comprensible, para entender la prioridad asignada.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71AA5">
            <w:r>
              <w:t>Clasificación en &lt; 2 seg. Explicación sin tecnicismos. Registro en log de auditoría con versión del modelo.</w:t>
            </w:r>
          </w:p>
        </w:tc>
      </w:tr>
      <w:tr w14:paraId="03065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44212">
            <w:r>
              <w:rPr>
                <w:b/>
                <w:bCs/>
              </w:rPr>
              <w:t>US-M2-05</w:t>
            </w:r>
          </w:p>
        </w:tc>
        <w:tc>
          <w:tcPr>
            <w:tcW w:w="5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77CB6">
            <w:r>
              <w:t>Como Personal Médico y Centro de Asistencia, quiero que el Motor de Matching me asigne solicitudes según mi especialidad y disponibilidad, para atender los casos más adecuados a mi perfil.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83998">
            <w:r>
              <w:t>Asignación en &lt; 5 seg. Considera especialidad, disponibilidad y ubicación. Notificación automática al asignado.</w:t>
            </w:r>
          </w:p>
        </w:tc>
      </w:tr>
      <w:tr w14:paraId="4E509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D3957">
            <w:r>
              <w:rPr>
                <w:b/>
                <w:bCs/>
              </w:rPr>
              <w:t>US-M2-06</w:t>
            </w:r>
          </w:p>
        </w:tc>
        <w:tc>
          <w:tcPr>
            <w:tcW w:w="5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D844A">
            <w:r>
              <w:t>Como Paciente y Personal Administrativo, quiero visualizar en tiempo real el estado de la solicitud en el Panel Dinámico, para conocer el avance sin consultar presencialmente.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8F8E0">
            <w:r>
              <w:t>Actualización en &lt; 500ms. Ciclo Recibido → Asignado → En Atención → Atendido. Historial completo registrado.</w:t>
            </w:r>
          </w:p>
        </w:tc>
      </w:tr>
      <w:tr w14:paraId="3B1E2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0FBCC">
            <w:r>
              <w:rPr>
                <w:b/>
                <w:bCs/>
              </w:rPr>
              <w:t>US-M2-07</w:t>
            </w:r>
          </w:p>
        </w:tc>
        <w:tc>
          <w:tcPr>
            <w:tcW w:w="5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861A1">
            <w:r>
              <w:t>Como Personal Médico o Centro de Asistencia, quiero actualizar el estado de la solicitud asignada, para mantener informado al Paciente sobre el avance de su atención.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630E2">
            <w:r>
              <w:t>Cambio reflejado de inmediato en el Panel. Solo el actor asignado puede modificar el estado. Evento en log de auditoría.</w:t>
            </w:r>
          </w:p>
        </w:tc>
      </w:tr>
    </w:tbl>
    <w:p w14:paraId="0FE36F3C">
      <w:pPr>
        <w:pStyle w:val="2"/>
        <w:spacing w:before="320" w:after="160"/>
      </w:pPr>
      <w:r>
        <w:t>6. Matriz consolidada de Historias de Usuario</w:t>
      </w:r>
    </w:p>
    <w:p w14:paraId="232EFECE">
      <w:pPr>
        <w:spacing w:after="120"/>
      </w:pPr>
      <w:r>
        <w:t>A continuación se presenta la matriz consolidada de Historias de Usuario derivadas del caso de uso UC-02 (Módulo M2).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5"/>
        <w:gridCol w:w="2940"/>
        <w:gridCol w:w="1034"/>
        <w:gridCol w:w="1256"/>
        <w:gridCol w:w="1256"/>
        <w:gridCol w:w="2307"/>
      </w:tblGrid>
      <w:tr w14:paraId="30A4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1EC8A">
            <w:r>
              <w:rPr>
                <w:b/>
                <w:bCs/>
              </w:rPr>
              <w:t>ID</w:t>
            </w:r>
          </w:p>
        </w:tc>
        <w:tc>
          <w:tcPr>
            <w:tcW w:w="3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C63D1">
            <w:r>
              <w:rPr>
                <w:b/>
                <w:bCs/>
              </w:rPr>
              <w:t>Historia de Usuario (Como... Quiero... Para...)</w:t>
            </w:r>
          </w:p>
        </w:tc>
        <w:tc>
          <w:tcPr>
            <w:tcW w:w="9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E222B">
            <w:r>
              <w:rPr>
                <w:b/>
                <w:bCs/>
              </w:rPr>
              <w:t>Prioridad</w:t>
            </w:r>
          </w:p>
        </w:tc>
        <w:tc>
          <w:tcPr>
            <w:tcW w:w="1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18BE9">
            <w:r>
              <w:rPr>
                <w:b/>
                <w:bCs/>
              </w:rPr>
              <w:t>REQ-F Relacionado</w:t>
            </w:r>
          </w:p>
        </w:tc>
        <w:tc>
          <w:tcPr>
            <w:tcW w:w="10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13DA3">
            <w:r>
              <w:rPr>
                <w:b/>
                <w:bCs/>
              </w:rPr>
              <w:t>UC Relacionado</w:t>
            </w:r>
          </w:p>
        </w:tc>
        <w:tc>
          <w:tcPr>
            <w:tcW w:w="2438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687CF">
            <w:r>
              <w:rPr>
                <w:b/>
                <w:bCs/>
              </w:rPr>
              <w:t>Criterios de Aceptación Principales</w:t>
            </w:r>
          </w:p>
        </w:tc>
      </w:tr>
      <w:tr w14:paraId="5AD99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FFD35">
            <w:r>
              <w:rPr>
                <w:b/>
                <w:bCs/>
              </w:rPr>
              <w:t>US-M2-01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1AC28">
            <w:r>
              <w:t>Como Paciente, quiero que el Bot Conversacional me guíe con preguntas simples sobre mis síntomas, para reportar mi situación de salud sin conocimientos médicos.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61C19">
            <w:r>
              <w:rPr>
                <w:b/>
                <w:bCs/>
              </w:rPr>
              <w:t>Alta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0D350">
            <w:r>
              <w:t>RF-M2-001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74A92">
            <w:r>
              <w:t>M02-C01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4D12E">
            <w:r>
              <w:t>Bot guía en máx. 5-7 pasos. Escalamiento automático a Personal Médico transfiere el 100% del contexto.</w:t>
            </w:r>
          </w:p>
        </w:tc>
      </w:tr>
      <w:tr w14:paraId="69E28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46E16">
            <w:r>
              <w:rPr>
                <w:b/>
                <w:bCs/>
              </w:rPr>
              <w:t>US-M2-02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02B6B">
            <w:r>
              <w:t>Como Paciente, quiero completar un formulario autónomo de síntomas, para reportar mi situación sin necesidad del bot.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E7126">
            <w:r>
              <w:rPr>
                <w:b/>
                <w:bCs/>
              </w:rPr>
              <w:t>Alta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7B15F">
            <w:r>
              <w:t>RF-M2-003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C58F0">
            <w:r>
              <w:t>M02-C03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CB759">
            <w:r>
              <w:t>Formulario sin tecnicismos. Clasificación XAI recibida tras el triaje. Estado 'Recibida' en el Panel Dinámico.</w:t>
            </w:r>
          </w:p>
        </w:tc>
      </w:tr>
      <w:tr w14:paraId="7CF0B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7F02D">
            <w:r>
              <w:rPr>
                <w:b/>
                <w:bCs/>
              </w:rPr>
              <w:t>US-M2-03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5B0E3">
            <w:r>
              <w:t>Como Paciente, quiero activar la alerta de emergencia IoT, para que mis lecturas biométricas se envíen automáticamente y reciba atención inmediata.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FB355">
            <w:r>
              <w:rPr>
                <w:b/>
                <w:bCs/>
              </w:rPr>
              <w:t>Alta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F8692">
            <w:r>
              <w:t>RF-M2-004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A357A">
            <w:r>
              <w:t>M02-C04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28121">
            <w:r>
              <w:t>Captura automática de EKG/EEG/SpO2. Solicitud despachada a Personal Médico y Centro de Asistencia en &lt; 30 seg.</w:t>
            </w:r>
          </w:p>
        </w:tc>
      </w:tr>
      <w:tr w14:paraId="2D229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90134">
            <w:r>
              <w:rPr>
                <w:b/>
                <w:bCs/>
              </w:rPr>
              <w:t>US-M2-04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FEE8C">
            <w:r>
              <w:t>Como Paciente y Personal Médico, quiero recibir la clasificación de riesgo con explicación XAI, para entender y actuar sobre la prioridad asignada.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F55B6">
            <w:r>
              <w:rPr>
                <w:b/>
                <w:bCs/>
              </w:rPr>
              <w:t>Alta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813D7">
            <w:r>
              <w:t>RF-M2-002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DE816">
            <w:r>
              <w:t>M02-C02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D6AB0">
            <w:r>
              <w:t>Clasificación y XAI en &lt; 2 seg. 100% de las clasificaciones con nivel de prioridad y justificación clínica.</w:t>
            </w:r>
          </w:p>
        </w:tc>
      </w:tr>
      <w:tr w14:paraId="28D7D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3AAB5">
            <w:r>
              <w:rPr>
                <w:b/>
                <w:bCs/>
              </w:rPr>
              <w:t>US-M2-05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8A03F">
            <w:r>
              <w:t>Como Personal Médico y Centro de Asistencia, quiero que el Motor de Matching asigne automáticamente las solicitudes según especialidad y disponibilidad, para atender los casos idóneos a mi perfil.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85718">
            <w:r>
              <w:rPr>
                <w:b/>
                <w:bCs/>
              </w:rPr>
              <w:t>Alta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21520">
            <w:r>
              <w:t>RF-M2-005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14B8F">
            <w:r>
              <w:t>M02-C06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C8C1C">
            <w:r>
              <w:t>Asignación completa en &lt; 5 seg. Considera especialidad, disponibilidad, ubicación y tiempo de respuesta.</w:t>
            </w:r>
          </w:p>
        </w:tc>
      </w:tr>
      <w:tr w14:paraId="6D96C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0A173">
            <w:r>
              <w:rPr>
                <w:b/>
                <w:bCs/>
              </w:rPr>
              <w:t>US-M2-06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EBFBA">
            <w:r>
              <w:t>Como Paciente y Personal Administrativo, quiero ver el estado de la solicitud en tiempo real en el Panel Dinámico, para conocer el avance sin consultar presencialmente.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DFB4B">
            <w:r>
              <w:rPr>
                <w:b/>
                <w:bCs/>
              </w:rPr>
              <w:t>Alta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E32FA">
            <w:r>
              <w:t>RF-M2-005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68CA4">
            <w:r>
              <w:t>M02-C07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E581B">
            <w:r>
              <w:t>Actualización en &lt; 500ms sin recargar pantalla. Historial completo del ciclo de vida registrado.</w:t>
            </w:r>
          </w:p>
        </w:tc>
      </w:tr>
      <w:tr w14:paraId="50F26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E4375">
            <w:r>
              <w:rPr>
                <w:b/>
                <w:bCs/>
              </w:rPr>
              <w:t>US-M2-07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EAA83">
            <w:r>
              <w:t>Como Personal Médico o Centro de Asistencia, quiero actualizar el estado de la solicitud asignada, para mantener informado al Paciente sobre su atención.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0103F">
            <w:r>
              <w:rPr>
                <w:b/>
                <w:bCs/>
              </w:rPr>
              <w:t>Media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C249E">
            <w:r>
              <w:t>Pendiente*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5922B">
            <w:r>
              <w:t>M02-C08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5747A">
            <w:r>
              <w:t>Cambio de estado reflejado de inmediato. Solo el actor asignado puede modificarlo. Evento en log de auditoría.</w:t>
            </w:r>
          </w:p>
        </w:tc>
      </w:tr>
    </w:tbl>
    <w:p w14:paraId="7F260341">
      <w:pPr>
        <w:spacing w:before="120"/>
      </w:pPr>
      <w:r>
        <w:rPr>
          <w:i/>
          <w:iCs/>
        </w:rPr>
        <w:t>* US-M2-07 (Actualizar estado de solicitud, M02-C08) fue incorporada durante la corrección del diagrama de casos de uso y aún no tiene un RF-M2 asociado en el SRS. Se recomienda registrar RF-M2-006 para cerrar esta trazabilidad.</w:t>
      </w:r>
    </w:p>
    <w:p w14:paraId="7057CAD9">
      <w:pPr>
        <w:pStyle w:val="2"/>
        <w:spacing w:before="320" w:after="160"/>
      </w:pPr>
      <w:r>
        <w:t>7. Trazabilidad consolidada</w:t>
      </w:r>
    </w:p>
    <w:p w14:paraId="730DD8F2">
      <w:pPr>
        <w:spacing w:after="120"/>
      </w:pPr>
      <w:r>
        <w:t>La siguiente tabla resume la cobertura de los Requerimientos Funcionales del Módulo M2 mediante las Historias de Usuario definidas: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4438"/>
        <w:gridCol w:w="2000"/>
      </w:tblGrid>
      <w:tr w14:paraId="77B9F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8AE54">
            <w:r>
              <w:rPr>
                <w:b/>
                <w:bCs/>
              </w:rPr>
              <w:t>Requerimiento Funcional</w:t>
            </w:r>
          </w:p>
        </w:tc>
        <w:tc>
          <w:tcPr>
            <w:tcW w:w="4438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4B472">
            <w:r>
              <w:rPr>
                <w:b/>
                <w:bCs/>
              </w:rPr>
              <w:t>Historias de Usuario que lo cubren</w:t>
            </w:r>
          </w:p>
        </w:tc>
        <w:tc>
          <w:tcPr>
            <w:tcW w:w="2000" w:type="dxa"/>
            <w:shd w:val="clear" w:color="auto" w:fill="E7E6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B2A7E">
            <w:r>
              <w:rPr>
                <w:b/>
                <w:bCs/>
              </w:rPr>
              <w:t>Cobertura</w:t>
            </w:r>
          </w:p>
        </w:tc>
      </w:tr>
      <w:tr w14:paraId="7FAE2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DF1C7">
            <w:r>
              <w:t>RF-M2-001 — Bot Conversacional de Primera Línea</w:t>
            </w:r>
          </w:p>
        </w:tc>
        <w:tc>
          <w:tcPr>
            <w:tcW w:w="4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11CCF">
            <w:r>
              <w:t>US-M2-01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B0FE8">
            <w:r>
              <w:t>Completa</w:t>
            </w:r>
          </w:p>
        </w:tc>
      </w:tr>
      <w:tr w14:paraId="3D405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D7C9E">
            <w:r>
              <w:t>RF-M2-002 — Med-Gemini, Motor de Triaje Clínico con XAI</w:t>
            </w:r>
          </w:p>
        </w:tc>
        <w:tc>
          <w:tcPr>
            <w:tcW w:w="4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2A01F">
            <w:r>
              <w:t>US-M2-04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5C696">
            <w:r>
              <w:t>Completa</w:t>
            </w:r>
          </w:p>
        </w:tc>
      </w:tr>
      <w:tr w14:paraId="3F78C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46668">
            <w:r>
              <w:t>RF-M2-003 — Solicitud de Síntomas vía Formulario</w:t>
            </w:r>
          </w:p>
        </w:tc>
        <w:tc>
          <w:tcPr>
            <w:tcW w:w="4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995BF">
            <w:r>
              <w:t>US-M2-02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2A4CA">
            <w:r>
              <w:t>Completa</w:t>
            </w:r>
          </w:p>
        </w:tc>
      </w:tr>
      <w:tr w14:paraId="25C62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AC900">
            <w:r>
              <w:t>RF-M2-004 — Alerta de Emergencia IoT</w:t>
            </w:r>
          </w:p>
        </w:tc>
        <w:tc>
          <w:tcPr>
            <w:tcW w:w="4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DBB52">
            <w:r>
              <w:t>US-M2-03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82D13">
            <w:r>
              <w:t>Completa</w:t>
            </w:r>
          </w:p>
        </w:tc>
      </w:tr>
      <w:tr w14:paraId="5003B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30DB0">
            <w:r>
              <w:t>RF-M2-005 — Motor de Matching y Panel Dinámico</w:t>
            </w:r>
          </w:p>
        </w:tc>
        <w:tc>
          <w:tcPr>
            <w:tcW w:w="44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0F853">
            <w:r>
              <w:t>US-M2-05, US-M2-06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34465">
            <w:r>
              <w:t>Completa</w:t>
            </w:r>
          </w:p>
        </w:tc>
      </w:tr>
    </w:tbl>
    <w:p w14:paraId="52D77D0A">
      <w:pPr>
        <w:pStyle w:val="2"/>
        <w:spacing w:before="320" w:after="160"/>
      </w:pPr>
      <w:r>
        <w:t>8. Consideraciones de implementación ágil</w:t>
      </w:r>
    </w:p>
    <w:p w14:paraId="2FE4C89E">
      <w:pPr>
        <w:pStyle w:val="17"/>
        <w:numPr>
          <w:ilvl w:val="0"/>
          <w:numId w:val="1"/>
        </w:numPr>
        <w:spacing w:after="60"/>
      </w:pPr>
      <w:r>
        <w:t>Priorizar para el MVP las historias de alta criticidad: US-M2-01, US-M2-02, US-M2-03, US-M2-04 y US-M2-05.</w:t>
      </w:r>
    </w:p>
    <w:p w14:paraId="76F12305">
      <w:pPr>
        <w:pStyle w:val="17"/>
        <w:numPr>
          <w:ilvl w:val="0"/>
          <w:numId w:val="1"/>
        </w:numPr>
        <w:spacing w:after="60"/>
      </w:pPr>
      <w:r>
        <w:t>US-M2-07 (actualización de estado) puede desarrollarse en un sprint posterior una vez definido su RF-M2 formal.</w:t>
      </w:r>
    </w:p>
    <w:p w14:paraId="1BD97DEA">
      <w:pPr>
        <w:pStyle w:val="17"/>
        <w:numPr>
          <w:ilvl w:val="0"/>
          <w:numId w:val="1"/>
        </w:numPr>
        <w:spacing w:after="60"/>
      </w:pPr>
      <w:r>
        <w:t>Mantener sincronizados el diagrama UC-02 (.drawio), el SRS y esta matriz cada vez que se agregue o modifique un caso de uso.</w:t>
      </w:r>
    </w:p>
    <w:p w14:paraId="01C040AB">
      <w:pPr>
        <w:pStyle w:val="17"/>
        <w:numPr>
          <w:ilvl w:val="0"/>
          <w:numId w:val="1"/>
        </w:numPr>
        <w:spacing w:after="60"/>
      </w:pPr>
      <w:r>
        <w:t>Los casos de uso técnicos incluidos (Invocar Med-Gemini, Capturar lecturas IoT, Notificar Centro/Personal Médico) se implementan como tareas técnicas dentro de las historias que los incluyen, no como historias independientes.</w:t>
      </w:r>
    </w:p>
    <w:sectPr>
      <w:pgSz w:w="11907" w:h="16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BF30E1"/>
    <w:multiLevelType w:val="multilevel"/>
    <w:tmpl w:val="40BF30E1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E08"/>
    <w:rsid w:val="00392E08"/>
    <w:rsid w:val="006B295B"/>
    <w:rsid w:val="00C261B4"/>
    <w:rsid w:val="0855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s-MX" w:eastAsia="es-MX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s-MX" w:eastAsia="es-MX" w:bidi="ar-SA"/>
    </w:rPr>
  </w:style>
  <w:style w:type="paragraph" w:styleId="3">
    <w:name w:val="heading 2"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s-MX" w:eastAsia="es-MX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s-MX" w:eastAsia="es-MX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es-MX" w:eastAsia="es-MX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es-MX" w:eastAsia="es-MX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es-MX" w:eastAsia="es-MX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link w:val="18"/>
    <w:semiHidden/>
    <w:unhideWhenUsed/>
    <w:qFormat/>
    <w:uiPriority w:val="99"/>
    <w:rPr>
      <w:rFonts w:ascii="Times New Roman" w:hAnsi="Times New Roman" w:eastAsia="Times New Roman" w:cs="Times New Roman"/>
      <w:lang w:val="es-MX" w:eastAsia="es-MX" w:bidi="ar-SA"/>
    </w:rPr>
  </w:style>
  <w:style w:type="paragraph" w:styleId="14">
    <w:name w:val="endnote text"/>
    <w:link w:val="19"/>
    <w:semiHidden/>
    <w:unhideWhenUsed/>
    <w:qFormat/>
    <w:uiPriority w:val="99"/>
    <w:rPr>
      <w:rFonts w:ascii="Times New Roman" w:hAnsi="Times New Roman" w:eastAsia="Times New Roman" w:cs="Times New Roman"/>
      <w:lang w:val="es-MX" w:eastAsia="es-MX" w:bidi="ar-SA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s-MX" w:eastAsia="es-MX" w:bidi="ar-SA"/>
    </w:rPr>
  </w:style>
  <w:style w:type="paragraph" w:customStyle="1" w:styleId="16">
    <w:name w:val="Fuerte1"/>
    <w:qFormat/>
    <w:uiPriority w:val="0"/>
    <w:rPr>
      <w:rFonts w:ascii="Times New Roman" w:hAnsi="Times New Roman" w:eastAsia="Times New Roman" w:cs="Times New Roman"/>
      <w:b/>
      <w:bCs/>
      <w:lang w:val="es-MX" w:eastAsia="es-MX" w:bidi="ar-SA"/>
    </w:rPr>
  </w:style>
  <w:style w:type="paragraph" w:styleId="17">
    <w:name w:val="List Paragraph"/>
    <w:qFormat/>
    <w:uiPriority w:val="0"/>
    <w:rPr>
      <w:rFonts w:ascii="Times New Roman" w:hAnsi="Times New Roman" w:eastAsia="Times New Roman" w:cs="Times New Roman"/>
      <w:lang w:val="es-MX" w:eastAsia="es-MX" w:bidi="ar-SA"/>
    </w:rPr>
  </w:style>
  <w:style w:type="character" w:customStyle="1" w:styleId="18">
    <w:name w:val="Texto nota pie C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Texto nota al final C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509</Words>
  <Characters>2986</Characters>
  <Lines>88</Lines>
  <Paragraphs>25</Paragraphs>
  <TotalTime>6</TotalTime>
  <ScaleCrop>false</ScaleCrop>
  <LinksUpToDate>false</LinksUpToDate>
  <CharactersWithSpaces>3427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2026-07-05T04:59:00Z</dcterms:created>
  <dc:creator>Un-named</dc:creator>
  <cp:lastModifiedBy>USER</cp:lastModifiedBy>
  <dcterms:modified xsi:type="dcterms:W3CDTF">2026-07-06T16:11:22Z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eyJoZGlkIjoiOTBiYWJiNmVmZjA4NmYxOTkwNTY0NjU3YzAyNjgxZWEifQ==</vt:lpwstr>
  </property>
  <property fmtid="{D5CDD505-2E9C-101B-9397-08002B2CF9AE}" pid="3" name="KSOProductBuildVer">
    <vt:lpwstr>3082-12.1.0.26880</vt:lpwstr>
  </property>
  <property fmtid="{D5CDD505-2E9C-101B-9397-08002B2CF9AE}" pid="4" name="ICV">
    <vt:lpwstr>A531AD78F496419B8F02DFA9333C54CB_12</vt:lpwstr>
  </property>
</Properties>
</file>