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4929" w14:textId="77777777" w:rsidR="00FD2C05" w:rsidRPr="00E54804" w:rsidRDefault="00000000">
      <w:pPr>
        <w:spacing w:before="200" w:after="100"/>
        <w:jc w:val="center"/>
        <w:rPr>
          <w:color w:val="0D0D0D" w:themeColor="text1" w:themeTint="F2"/>
          <w:sz w:val="28"/>
          <w:szCs w:val="28"/>
        </w:rPr>
      </w:pPr>
      <w:r w:rsidRPr="00E54804">
        <w:rPr>
          <w:b/>
          <w:bCs/>
          <w:color w:val="0D0D0D" w:themeColor="text1" w:themeTint="F2"/>
          <w:sz w:val="32"/>
          <w:szCs w:val="32"/>
        </w:rPr>
        <w:t>UNIVERSIDAD TÉCNICA PARTICULAR DE LOJA</w:t>
      </w:r>
    </w:p>
    <w:p w14:paraId="0F717F8A" w14:textId="77777777" w:rsidR="00FD2C05" w:rsidRPr="00E54804" w:rsidRDefault="00000000">
      <w:pPr>
        <w:spacing w:after="300"/>
        <w:jc w:val="center"/>
        <w:rPr>
          <w:color w:val="0D0D0D" w:themeColor="text1" w:themeTint="F2"/>
        </w:rPr>
      </w:pPr>
      <w:r w:rsidRPr="00E54804">
        <w:rPr>
          <w:color w:val="0D0D0D" w:themeColor="text1" w:themeTint="F2"/>
          <w:sz w:val="20"/>
          <w:szCs w:val="20"/>
        </w:rPr>
        <w:t>Ingeniería de Requisitos – Trabajo de Fin de Bimestre</w:t>
      </w:r>
    </w:p>
    <w:p w14:paraId="10369C37" w14:textId="77777777" w:rsidR="00FD2C05" w:rsidRPr="00E54804" w:rsidRDefault="00000000">
      <w:pPr>
        <w:spacing w:after="80"/>
        <w:jc w:val="center"/>
        <w:rPr>
          <w:color w:val="0D0D0D" w:themeColor="text1" w:themeTint="F2"/>
          <w:sz w:val="20"/>
          <w:szCs w:val="20"/>
        </w:rPr>
      </w:pPr>
      <w:r w:rsidRPr="00E54804">
        <w:rPr>
          <w:b/>
          <w:bCs/>
          <w:color w:val="0D0D0D" w:themeColor="text1" w:themeTint="F2"/>
          <w:sz w:val="24"/>
          <w:szCs w:val="24"/>
        </w:rPr>
        <w:t>PLANTILLA DE INFORME POR ROL (VIEWPOINT)</w:t>
      </w:r>
    </w:p>
    <w:p w14:paraId="1A139D9C" w14:textId="77777777" w:rsidR="00FD2C05" w:rsidRPr="00E54804" w:rsidRDefault="00000000" w:rsidP="00E54804">
      <w:pPr>
        <w:jc w:val="center"/>
        <w:rPr>
          <w:color w:val="0D0D0D" w:themeColor="text1" w:themeTint="F2"/>
        </w:rPr>
      </w:pPr>
      <w:r w:rsidRPr="00E54804">
        <w:rPr>
          <w:color w:val="0D0D0D" w:themeColor="text1" w:themeTint="F2"/>
        </w:rPr>
        <w:t>Caso de Estudio: Transformación del Sistema de Atención Médica Remota (SAMR)</w:t>
      </w:r>
    </w:p>
    <w:p w14:paraId="7D9222EA" w14:textId="77777777" w:rsidR="00FD2C05" w:rsidRDefault="00000000" w:rsidP="00E54804">
      <w:pPr>
        <w:jc w:val="center"/>
        <w:rPr>
          <w:color w:val="0D0D0D" w:themeColor="text1" w:themeTint="F2"/>
          <w:sz w:val="20"/>
          <w:szCs w:val="20"/>
        </w:rPr>
      </w:pPr>
      <w:r w:rsidRPr="00E54804">
        <w:rPr>
          <w:color w:val="0D0D0D" w:themeColor="text1" w:themeTint="F2"/>
          <w:sz w:val="20"/>
          <w:szCs w:val="20"/>
        </w:rPr>
        <w:t>mediante Inteligencia Artificial e Interfaces Conversacionales (Bots)</w:t>
      </w:r>
    </w:p>
    <w:p w14:paraId="4A2F2442" w14:textId="77777777" w:rsidR="00E54804" w:rsidRPr="00E54804" w:rsidRDefault="00E54804" w:rsidP="00E54804">
      <w:pPr>
        <w:jc w:val="center"/>
        <w:rPr>
          <w:color w:val="0D0D0D" w:themeColor="text1" w:themeTint="F2"/>
        </w:rPr>
      </w:pPr>
    </w:p>
    <w:p w14:paraId="6A526284" w14:textId="77777777" w:rsidR="00FD2C05" w:rsidRPr="00E54804" w:rsidRDefault="00000000" w:rsidP="00E54804">
      <w:pPr>
        <w:pBdr>
          <w:top w:val="single" w:sz="1" w:space="0" w:color="1F4E79"/>
          <w:left w:val="single" w:sz="1" w:space="0" w:color="1F4E79"/>
          <w:bottom w:val="single" w:sz="1" w:space="0" w:color="1F4E79"/>
          <w:right w:val="single" w:sz="1" w:space="0" w:color="1F4E79"/>
        </w:pBdr>
        <w:shd w:val="clear" w:color="auto" w:fill="D9D9D9" w:themeFill="background1" w:themeFillShade="D9"/>
        <w:spacing w:before="100" w:after="200"/>
        <w:rPr>
          <w:color w:val="0D0D0D" w:themeColor="text1" w:themeTint="F2"/>
        </w:rPr>
      </w:pPr>
      <w:r w:rsidRPr="00E54804">
        <w:rPr>
          <w:b/>
          <w:bCs/>
          <w:color w:val="0D0D0D" w:themeColor="text1" w:themeTint="F2"/>
          <w:sz w:val="20"/>
          <w:szCs w:val="20"/>
        </w:rPr>
        <w:t xml:space="preserve">INSTRUCCIONES IMPORTANTES: </w:t>
      </w:r>
      <w:r w:rsidRPr="00E54804">
        <w:rPr>
          <w:color w:val="0D0D0D" w:themeColor="text1" w:themeTint="F2"/>
          <w:sz w:val="18"/>
          <w:szCs w:val="18"/>
        </w:rPr>
        <w:t>Esta plantilla debe ser completada de forma individual por cada integrante del equipo multifuncional, según el rol que le haya sido asignado. Todo el contenido debe basarse directamente en los artefactos producidos por el equipo: la Matriz de Stakeholders y el Documento de Visión + Casos de Uso. El objetivo es analizar el sistema desde la perspectiva específica de tu rol (Arquitecto de Software, Backend, Frontend, Seguridad, Base de Datos o UX/UI) y generar aportes valiosos para las fases posteriores del proyecto.</w:t>
      </w:r>
    </w:p>
    <w:p w14:paraId="759A575D" w14:textId="77777777" w:rsidR="00FD2C05" w:rsidRPr="00E54804" w:rsidRDefault="00000000">
      <w:pPr>
        <w:pStyle w:val="Ttulo1"/>
        <w:rPr>
          <w:color w:val="0D0D0D" w:themeColor="text1" w:themeTint="F2"/>
        </w:rPr>
      </w:pPr>
      <w:r w:rsidRPr="00E54804">
        <w:rPr>
          <w:color w:val="0D0D0D" w:themeColor="text1" w:themeTint="F2"/>
        </w:rPr>
        <w:t>1. Información General del Informe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FD2C05" w:rsidRPr="00E54804" w14:paraId="2AEB492F"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167CD4" w14:textId="77777777" w:rsidR="00FD2C05" w:rsidRPr="00E54804" w:rsidRDefault="00000000" w:rsidP="00E54804">
            <w:pPr>
              <w:rPr>
                <w:color w:val="0D0D0D" w:themeColor="text1" w:themeTint="F2"/>
              </w:rPr>
            </w:pPr>
            <w:r w:rsidRPr="00E54804">
              <w:rPr>
                <w:b/>
                <w:bCs/>
                <w:color w:val="0D0D0D" w:themeColor="text1" w:themeTint="F2"/>
              </w:rPr>
              <w:t>Nombre del Equipo</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F9607" w14:textId="43138189" w:rsidR="00FD2C05" w:rsidRPr="00E512B7" w:rsidRDefault="00E512B7">
            <w:pPr>
              <w:rPr>
                <w:color w:val="0D0D0D" w:themeColor="text1" w:themeTint="F2"/>
                <w:lang w:val="en-US"/>
              </w:rPr>
            </w:pPr>
            <w:proofErr w:type="spellStart"/>
            <w:r>
              <w:rPr>
                <w:color w:val="0D0D0D" w:themeColor="text1" w:themeTint="F2"/>
                <w:lang w:val="en-US"/>
              </w:rPr>
              <w:t>Llde</w:t>
            </w:r>
            <w:proofErr w:type="spellEnd"/>
          </w:p>
        </w:tc>
      </w:tr>
      <w:tr w:rsidR="00FD2C05" w:rsidRPr="00E54804" w14:paraId="3AC307E9"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636439" w14:textId="77777777" w:rsidR="00FD2C05" w:rsidRPr="00E54804" w:rsidRDefault="00000000" w:rsidP="00E54804">
            <w:pPr>
              <w:rPr>
                <w:color w:val="0D0D0D" w:themeColor="text1" w:themeTint="F2"/>
              </w:rPr>
            </w:pPr>
            <w:r w:rsidRPr="00E54804">
              <w:rPr>
                <w:b/>
                <w:bCs/>
                <w:color w:val="0D0D0D" w:themeColor="text1" w:themeTint="F2"/>
              </w:rPr>
              <w:t>Rol Asignado</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89182" w14:textId="2519053A" w:rsidR="00FD2C05" w:rsidRPr="00E512B7" w:rsidRDefault="00000000">
            <w:pPr>
              <w:rPr>
                <w:color w:val="0D0D0D" w:themeColor="text1" w:themeTint="F2"/>
              </w:rPr>
            </w:pPr>
            <w:r w:rsidRPr="00E54804">
              <w:rPr>
                <w:i/>
                <w:iCs/>
                <w:color w:val="0D0D0D" w:themeColor="text1" w:themeTint="F2"/>
              </w:rPr>
              <w:t xml:space="preserve"> Base de Datos </w:t>
            </w:r>
          </w:p>
        </w:tc>
      </w:tr>
      <w:tr w:rsidR="00FD2C05" w:rsidRPr="00E54804" w14:paraId="56DCFDBF"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134DC2" w14:textId="77777777" w:rsidR="00FD2C05" w:rsidRPr="00E54804" w:rsidRDefault="00000000" w:rsidP="00E54804">
            <w:pPr>
              <w:rPr>
                <w:color w:val="0D0D0D" w:themeColor="text1" w:themeTint="F2"/>
              </w:rPr>
            </w:pPr>
            <w:r w:rsidRPr="00E54804">
              <w:rPr>
                <w:b/>
                <w:bCs/>
                <w:color w:val="0D0D0D" w:themeColor="text1" w:themeTint="F2"/>
              </w:rPr>
              <w:t>Nombre del Estudiante</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AFCB1" w14:textId="6570D1B1" w:rsidR="00FD2C05" w:rsidRPr="00E512B7" w:rsidRDefault="00E512B7">
            <w:pPr>
              <w:rPr>
                <w:color w:val="0D0D0D" w:themeColor="text1" w:themeTint="F2"/>
                <w:lang w:val="en-US"/>
              </w:rPr>
            </w:pPr>
            <w:r>
              <w:rPr>
                <w:color w:val="0D0D0D" w:themeColor="text1" w:themeTint="F2"/>
                <w:lang w:val="en-US"/>
              </w:rPr>
              <w:t>Julio Cesar Maldonado Martinez</w:t>
            </w:r>
          </w:p>
        </w:tc>
      </w:tr>
      <w:tr w:rsidR="00FD2C05" w:rsidRPr="00E54804" w14:paraId="79B397F3" w14:textId="77777777" w:rsidTr="00E54804">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FF745B" w14:textId="77777777" w:rsidR="00FD2C05" w:rsidRPr="00E54804" w:rsidRDefault="00000000" w:rsidP="00E54804">
            <w:pPr>
              <w:rPr>
                <w:color w:val="0D0D0D" w:themeColor="text1" w:themeTint="F2"/>
              </w:rPr>
            </w:pPr>
            <w:r w:rsidRPr="00E54804">
              <w:rPr>
                <w:b/>
                <w:bCs/>
                <w:color w:val="0D0D0D" w:themeColor="text1" w:themeTint="F2"/>
              </w:rPr>
              <w:t>Fecha de Elaboración</w:t>
            </w:r>
          </w:p>
        </w:tc>
        <w:tc>
          <w:tcPr>
            <w:tcW w:w="6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1FBD72" w14:textId="5DF39B93" w:rsidR="00FD2C05" w:rsidRPr="00E54804" w:rsidRDefault="00E512B7">
            <w:pPr>
              <w:rPr>
                <w:color w:val="0D0D0D" w:themeColor="text1" w:themeTint="F2"/>
              </w:rPr>
            </w:pPr>
            <w:r>
              <w:rPr>
                <w:i/>
                <w:iCs/>
                <w:color w:val="0D0D0D" w:themeColor="text1" w:themeTint="F2"/>
                <w:lang w:val="en-US"/>
              </w:rPr>
              <w:t>26</w:t>
            </w:r>
            <w:r w:rsidRPr="00E54804">
              <w:rPr>
                <w:i/>
                <w:iCs/>
                <w:color w:val="0D0D0D" w:themeColor="text1" w:themeTint="F2"/>
              </w:rPr>
              <w:t xml:space="preserve"> de </w:t>
            </w:r>
            <w:r>
              <w:rPr>
                <w:i/>
                <w:iCs/>
                <w:color w:val="0D0D0D" w:themeColor="text1" w:themeTint="F2"/>
                <w:lang w:val="en-US"/>
              </w:rPr>
              <w:t>05</w:t>
            </w:r>
            <w:r w:rsidRPr="00E54804">
              <w:rPr>
                <w:i/>
                <w:iCs/>
                <w:color w:val="0D0D0D" w:themeColor="text1" w:themeTint="F2"/>
              </w:rPr>
              <w:t xml:space="preserve"> de 2026</w:t>
            </w:r>
          </w:p>
        </w:tc>
      </w:tr>
    </w:tbl>
    <w:p w14:paraId="1FA46D59" w14:textId="0742C7C0" w:rsidR="00FD2C05" w:rsidRPr="00E54804" w:rsidRDefault="00000000">
      <w:pPr>
        <w:pStyle w:val="Ttulo1"/>
        <w:rPr>
          <w:color w:val="0D0D0D" w:themeColor="text1" w:themeTint="F2"/>
        </w:rPr>
      </w:pPr>
      <w:r w:rsidRPr="00E54804">
        <w:rPr>
          <w:color w:val="0D0D0D" w:themeColor="text1" w:themeTint="F2"/>
        </w:rPr>
        <w:t xml:space="preserve">2. Resumen </w:t>
      </w:r>
      <w:r w:rsidR="00E54804">
        <w:rPr>
          <w:color w:val="0D0D0D" w:themeColor="text1" w:themeTint="F2"/>
        </w:rPr>
        <w:t>e</w:t>
      </w:r>
      <w:r w:rsidRPr="00E54804">
        <w:rPr>
          <w:color w:val="0D0D0D" w:themeColor="text1" w:themeTint="F2"/>
        </w:rPr>
        <w:t xml:space="preserve">jecutivo del </w:t>
      </w:r>
      <w:r w:rsidR="00E54804">
        <w:rPr>
          <w:color w:val="0D0D0D" w:themeColor="text1" w:themeTint="F2"/>
        </w:rPr>
        <w:t>v</w:t>
      </w:r>
      <w:r w:rsidRPr="00E54804">
        <w:rPr>
          <w:color w:val="0D0D0D" w:themeColor="text1" w:themeTint="F2"/>
        </w:rPr>
        <w:t xml:space="preserve">isionamiento del </w:t>
      </w:r>
      <w:r w:rsidR="00E54804">
        <w:rPr>
          <w:color w:val="0D0D0D" w:themeColor="text1" w:themeTint="F2"/>
        </w:rPr>
        <w:t>s</w:t>
      </w:r>
      <w:r w:rsidRPr="00E54804">
        <w:rPr>
          <w:color w:val="0D0D0D" w:themeColor="text1" w:themeTint="F2"/>
        </w:rPr>
        <w:t>istema</w:t>
      </w:r>
    </w:p>
    <w:p w14:paraId="0203BC23" w14:textId="77777777" w:rsidR="00FD2C05" w:rsidRPr="00E54804" w:rsidRDefault="00000000" w:rsidP="00E54804">
      <w:pPr>
        <w:shd w:val="clear" w:color="auto" w:fill="F2F2F2" w:themeFill="background1" w:themeFillShade="F2"/>
        <w:spacing w:after="100"/>
        <w:rPr>
          <w:color w:val="0D0D0D" w:themeColor="text1" w:themeTint="F2"/>
        </w:rPr>
      </w:pPr>
      <w:r w:rsidRPr="00E54804">
        <w:rPr>
          <w:b/>
          <w:bCs/>
          <w:i/>
          <w:iCs/>
          <w:color w:val="0D0D0D" w:themeColor="text1" w:themeTint="F2"/>
        </w:rPr>
        <w:t xml:space="preserve">Instrucciones: </w:t>
      </w:r>
      <w:r w:rsidRPr="00E54804">
        <w:rPr>
          <w:i/>
          <w:iCs/>
          <w:color w:val="0D0D0D" w:themeColor="text1" w:themeTint="F2"/>
        </w:rPr>
        <w:t>Redacta un resumen ejecutivo claro y conciso (máximo 250 palabras) sobre cómo el sistema SAMR transformado por IA y bots conversacionales impacta las responsabilidades de tu rol. Basate en el Documento de Visión y los Casos de Uso elaborados por tu equipo. Destaca los flujos críticos más relevantes para tu área de especialidad.</w:t>
      </w:r>
    </w:p>
    <w:p w14:paraId="28FC55B7" w14:textId="25BCA09F" w:rsidR="00FD2C05" w:rsidRDefault="00E512B7" w:rsidP="00E512B7">
      <w:pPr>
        <w:spacing w:after="80"/>
        <w:rPr>
          <w:i/>
          <w:iCs/>
          <w:color w:val="0D0D0D" w:themeColor="text1" w:themeTint="F2"/>
        </w:rPr>
      </w:pPr>
      <w:r w:rsidRPr="00E512B7">
        <w:rPr>
          <w:i/>
          <w:iCs/>
          <w:color w:val="0D0D0D" w:themeColor="text1" w:themeTint="F2"/>
        </w:rPr>
        <w:t>Bue</w:t>
      </w:r>
      <w:r>
        <w:rPr>
          <w:i/>
          <w:iCs/>
          <w:color w:val="0D0D0D" w:themeColor="text1" w:themeTint="F2"/>
        </w:rPr>
        <w:t xml:space="preserve">no principalmente desarrollamos un sistema de salud humanitaria, enfocado en el sistema ambulatorio de emergencia y la implementación de inteligencia </w:t>
      </w:r>
      <w:proofErr w:type="spellStart"/>
      <w:proofErr w:type="gramStart"/>
      <w:r>
        <w:rPr>
          <w:i/>
          <w:iCs/>
          <w:color w:val="0D0D0D" w:themeColor="text1" w:themeTint="F2"/>
        </w:rPr>
        <w:t>artificial,mi</w:t>
      </w:r>
      <w:proofErr w:type="spellEnd"/>
      <w:proofErr w:type="gramEnd"/>
      <w:r>
        <w:rPr>
          <w:i/>
          <w:iCs/>
          <w:color w:val="0D0D0D" w:themeColor="text1" w:themeTint="F2"/>
        </w:rPr>
        <w:t xml:space="preserve"> rol es de DBA principalmente lo que hago es </w:t>
      </w:r>
      <w:proofErr w:type="spellStart"/>
      <w:r>
        <w:rPr>
          <w:i/>
          <w:iCs/>
          <w:color w:val="0D0D0D" w:themeColor="text1" w:themeTint="F2"/>
        </w:rPr>
        <w:t>dineñar</w:t>
      </w:r>
      <w:proofErr w:type="spellEnd"/>
      <w:r>
        <w:rPr>
          <w:i/>
          <w:iCs/>
          <w:color w:val="0D0D0D" w:themeColor="text1" w:themeTint="F2"/>
        </w:rPr>
        <w:t xml:space="preserve"> y mantener una arquitectura solida y capaz de soportar carga masiva de datos y que se </w:t>
      </w:r>
      <w:proofErr w:type="spellStart"/>
      <w:r>
        <w:rPr>
          <w:i/>
          <w:iCs/>
          <w:color w:val="0D0D0D" w:themeColor="text1" w:themeTint="F2"/>
        </w:rPr>
        <w:t>garantizen</w:t>
      </w:r>
      <w:proofErr w:type="spellEnd"/>
      <w:r>
        <w:rPr>
          <w:i/>
          <w:iCs/>
          <w:color w:val="0D0D0D" w:themeColor="text1" w:themeTint="F2"/>
        </w:rPr>
        <w:t xml:space="preserve"> los lineamientos del </w:t>
      </w:r>
      <w:proofErr w:type="gramStart"/>
      <w:r>
        <w:rPr>
          <w:i/>
          <w:iCs/>
          <w:color w:val="0D0D0D" w:themeColor="text1" w:themeTint="F2"/>
        </w:rPr>
        <w:t>SLA(</w:t>
      </w:r>
      <w:proofErr w:type="gramEnd"/>
      <w:r>
        <w:rPr>
          <w:i/>
          <w:iCs/>
          <w:color w:val="0D0D0D" w:themeColor="text1" w:themeTint="F2"/>
        </w:rPr>
        <w:t>Acuerdos de nivel de Servicio)</w:t>
      </w:r>
    </w:p>
    <w:p w14:paraId="6EC8551B" w14:textId="77777777" w:rsidR="002664CF" w:rsidRDefault="002664CF" w:rsidP="00E512B7">
      <w:pPr>
        <w:spacing w:after="80"/>
        <w:rPr>
          <w:i/>
          <w:iCs/>
          <w:color w:val="0D0D0D" w:themeColor="text1" w:themeTint="F2"/>
        </w:rPr>
      </w:pPr>
    </w:p>
    <w:p w14:paraId="403E5572" w14:textId="69733858" w:rsidR="002664CF" w:rsidRDefault="002664CF" w:rsidP="00E512B7">
      <w:pPr>
        <w:spacing w:after="80"/>
        <w:rPr>
          <w:color w:val="0D0D0D" w:themeColor="text1" w:themeTint="F2"/>
        </w:rPr>
      </w:pPr>
      <w:r w:rsidRPr="002664CF">
        <w:rPr>
          <w:color w:val="0D0D0D" w:themeColor="text1" w:themeTint="F2"/>
        </w:rPr>
        <w:t xml:space="preserve">En si en el flujo de Monitoreo </w:t>
      </w:r>
      <w:proofErr w:type="gramStart"/>
      <w:r w:rsidRPr="002664CF">
        <w:rPr>
          <w:color w:val="0D0D0D" w:themeColor="text1" w:themeTint="F2"/>
        </w:rPr>
        <w:t>Predictivo</w:t>
      </w:r>
      <w:r>
        <w:rPr>
          <w:color w:val="0D0D0D" w:themeColor="text1" w:themeTint="F2"/>
        </w:rPr>
        <w:t xml:space="preserve"> </w:t>
      </w:r>
      <w:r w:rsidRPr="002664CF">
        <w:rPr>
          <w:color w:val="0D0D0D" w:themeColor="text1" w:themeTint="F2"/>
        </w:rPr>
        <w:t xml:space="preserve"> se</w:t>
      </w:r>
      <w:proofErr w:type="gramEnd"/>
      <w:r w:rsidRPr="002664CF">
        <w:rPr>
          <w:color w:val="0D0D0D" w:themeColor="text1" w:themeTint="F2"/>
        </w:rPr>
        <w:t xml:space="preserve"> exige la captura constante del flujo biométrico IOT (EKG, EEG, oxímetro) con latencias de procesamiento. El flujo de Atención de Emergencias con </w:t>
      </w:r>
      <w:proofErr w:type="spellStart"/>
      <w:r w:rsidRPr="002664CF">
        <w:rPr>
          <w:color w:val="0D0D0D" w:themeColor="text1" w:themeTint="F2"/>
        </w:rPr>
        <w:t>Triaje</w:t>
      </w:r>
      <w:proofErr w:type="spellEnd"/>
      <w:r w:rsidRPr="002664CF">
        <w:rPr>
          <w:color w:val="0D0D0D" w:themeColor="text1" w:themeTint="F2"/>
        </w:rPr>
        <w:t xml:space="preserve"> Inteligente y, posteriormente, el flujo Tele </w:t>
      </w:r>
      <w:proofErr w:type="gramStart"/>
      <w:r w:rsidRPr="002664CF">
        <w:rPr>
          <w:color w:val="0D0D0D" w:themeColor="text1" w:themeTint="F2"/>
        </w:rPr>
        <w:t>consulta  requieren</w:t>
      </w:r>
      <w:proofErr w:type="gramEnd"/>
      <w:r w:rsidRPr="002664CF">
        <w:rPr>
          <w:color w:val="0D0D0D" w:themeColor="text1" w:themeTint="F2"/>
        </w:rPr>
        <w:t xml:space="preserve"> las grabaciones en multimedia y el almacenamiento inalterable de historiales clínicos bajo el estándar internacional HL7/FHIR.</w:t>
      </w:r>
    </w:p>
    <w:p w14:paraId="381CA6CA" w14:textId="77777777" w:rsidR="000D050C" w:rsidRDefault="000D050C" w:rsidP="00E512B7">
      <w:pPr>
        <w:spacing w:after="80"/>
        <w:rPr>
          <w:color w:val="0D0D0D" w:themeColor="text1" w:themeTint="F2"/>
        </w:rPr>
      </w:pPr>
    </w:p>
    <w:p w14:paraId="6E7A3FFB" w14:textId="6B96B666" w:rsidR="000D050C" w:rsidRDefault="000D050C" w:rsidP="00E512B7">
      <w:pPr>
        <w:spacing w:after="80"/>
        <w:rPr>
          <w:color w:val="0D0D0D" w:themeColor="text1" w:themeTint="F2"/>
        </w:rPr>
      </w:pPr>
      <w:r w:rsidRPr="000D050C">
        <w:rPr>
          <w:color w:val="0D0D0D" w:themeColor="text1" w:themeTint="F2"/>
        </w:rPr>
        <w:t xml:space="preserve">El valor </w:t>
      </w:r>
      <w:r>
        <w:rPr>
          <w:color w:val="0D0D0D" w:themeColor="text1" w:themeTint="F2"/>
        </w:rPr>
        <w:t>principal</w:t>
      </w:r>
      <w:r w:rsidRPr="000D050C">
        <w:rPr>
          <w:color w:val="0D0D0D" w:themeColor="text1" w:themeTint="F2"/>
        </w:rPr>
        <w:t xml:space="preserve"> de mi tarea en este proyecto </w:t>
      </w:r>
      <w:r>
        <w:rPr>
          <w:color w:val="0D0D0D" w:themeColor="text1" w:themeTint="F2"/>
        </w:rPr>
        <w:t>es</w:t>
      </w:r>
      <w:r w:rsidRPr="000D050C">
        <w:rPr>
          <w:color w:val="0D0D0D" w:themeColor="text1" w:themeTint="F2"/>
        </w:rPr>
        <w:t xml:space="preserve"> describir un modelo de datos compensado, aprovechando la seguridad y la confianza de la mecánica de gestión con Oracle SQL  a nivel de identidades, perfiles y reglas de negocio así como también me encargo de optimizar la gestión del almacenamiento de archivos BLOB para el almacenamiento de logs masivos y planear la migración a estructuras documentales en MongoDB; con el objetivo de formalizar un repositorio persistente, seguro e inmutable, a nivel de lo</w:t>
      </w:r>
      <w:r>
        <w:rPr>
          <w:color w:val="0D0D0D" w:themeColor="text1" w:themeTint="F2"/>
        </w:rPr>
        <w:t xml:space="preserve"> ordena</w:t>
      </w:r>
      <w:r w:rsidRPr="000D050C">
        <w:rPr>
          <w:color w:val="0D0D0D" w:themeColor="text1" w:themeTint="F2"/>
        </w:rPr>
        <w:t xml:space="preserve">  el Ministerio de Salud Pública (MSP) y la Ley Orgánica de Protección de Datos Personales (LOPDP).</w:t>
      </w:r>
    </w:p>
    <w:p w14:paraId="2C7EFC67" w14:textId="77777777" w:rsidR="000D050C" w:rsidRDefault="000D050C" w:rsidP="00E512B7">
      <w:pPr>
        <w:spacing w:after="80"/>
        <w:rPr>
          <w:color w:val="0D0D0D" w:themeColor="text1" w:themeTint="F2"/>
        </w:rPr>
      </w:pPr>
    </w:p>
    <w:p w14:paraId="561C2E63" w14:textId="77777777" w:rsidR="000D050C" w:rsidRDefault="000D050C" w:rsidP="00E512B7">
      <w:pPr>
        <w:spacing w:after="80"/>
        <w:rPr>
          <w:color w:val="0D0D0D" w:themeColor="text1" w:themeTint="F2"/>
        </w:rPr>
      </w:pPr>
    </w:p>
    <w:p w14:paraId="4DF0EE7F" w14:textId="77777777" w:rsidR="000D050C" w:rsidRDefault="000D050C" w:rsidP="00E512B7">
      <w:pPr>
        <w:spacing w:after="80"/>
        <w:rPr>
          <w:color w:val="0D0D0D" w:themeColor="text1" w:themeTint="F2"/>
        </w:rPr>
      </w:pPr>
    </w:p>
    <w:p w14:paraId="5630366E" w14:textId="77777777" w:rsidR="000D050C" w:rsidRDefault="000D050C" w:rsidP="00E512B7">
      <w:pPr>
        <w:spacing w:after="80"/>
        <w:rPr>
          <w:color w:val="0D0D0D" w:themeColor="text1" w:themeTint="F2"/>
        </w:rPr>
      </w:pPr>
    </w:p>
    <w:p w14:paraId="5DF5E7F6" w14:textId="77777777" w:rsidR="000D050C" w:rsidRPr="002664CF" w:rsidRDefault="000D050C" w:rsidP="00E512B7">
      <w:pPr>
        <w:spacing w:after="80"/>
        <w:rPr>
          <w:color w:val="0D0D0D" w:themeColor="text1" w:themeTint="F2"/>
        </w:rPr>
      </w:pPr>
    </w:p>
    <w:p w14:paraId="51EB00EA" w14:textId="513231F8" w:rsidR="00FD2C05" w:rsidRPr="00E54804" w:rsidRDefault="00FD2C05" w:rsidP="00102F0C">
      <w:pPr>
        <w:pStyle w:val="Ttulo1"/>
        <w:rPr>
          <w:color w:val="0D0D0D" w:themeColor="text1" w:themeTint="F2"/>
        </w:rPr>
      </w:pPr>
    </w:p>
    <w:p w14:paraId="49AE8967" w14:textId="77777777" w:rsidR="000D050C" w:rsidRDefault="000D050C" w:rsidP="000D050C">
      <w:pPr>
        <w:pStyle w:val="Ttulo1"/>
        <w:spacing w:after="0"/>
        <w:rPr>
          <w:color w:val="0D0D0D" w:themeColor="text1" w:themeTint="F2"/>
        </w:rPr>
      </w:pPr>
      <w:r w:rsidRPr="000D050C">
        <w:rPr>
          <w:color w:val="0D0D0D" w:themeColor="text1" w:themeTint="F2"/>
        </w:rPr>
        <w:lastRenderedPageBreak/>
        <w:t>3. Análisis de impacto de requisitos clave</w:t>
      </w:r>
    </w:p>
    <w:p w14:paraId="382CB5BB" w14:textId="77777777" w:rsidR="000D050C" w:rsidRPr="000D050C" w:rsidRDefault="000D050C" w:rsidP="000D050C">
      <w:pPr>
        <w:pStyle w:val="Ttulo1"/>
        <w:spacing w:after="0"/>
        <w:rPr>
          <w:color w:val="0D0D0D" w:themeColor="text1" w:themeTint="F2"/>
        </w:rPr>
      </w:pPr>
    </w:p>
    <w:tbl>
      <w:tblPr>
        <w:tblStyle w:val="Tablaconcuadrcula"/>
        <w:tblW w:w="0" w:type="auto"/>
        <w:tblLook w:val="04A0" w:firstRow="1" w:lastRow="0" w:firstColumn="1" w:lastColumn="0" w:noHBand="0" w:noVBand="1"/>
      </w:tblPr>
      <w:tblGrid>
        <w:gridCol w:w="2282"/>
        <w:gridCol w:w="4161"/>
        <w:gridCol w:w="3287"/>
      </w:tblGrid>
      <w:tr w:rsidR="000D050C" w:rsidRPr="000D050C" w14:paraId="6960B482" w14:textId="77777777" w:rsidTr="000D050C">
        <w:trPr>
          <w:trHeight w:val="405"/>
        </w:trPr>
        <w:tc>
          <w:tcPr>
            <w:tcW w:w="0" w:type="auto"/>
            <w:hideMark/>
          </w:tcPr>
          <w:p w14:paraId="47DA1D2B" w14:textId="77777777"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Requisito / Escenario</w:t>
            </w:r>
          </w:p>
        </w:tc>
        <w:tc>
          <w:tcPr>
            <w:tcW w:w="0" w:type="auto"/>
            <w:hideMark/>
          </w:tcPr>
          <w:p w14:paraId="159DDD61" w14:textId="77777777"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Impacto en mi Rol</w:t>
            </w:r>
          </w:p>
        </w:tc>
        <w:tc>
          <w:tcPr>
            <w:tcW w:w="0" w:type="auto"/>
            <w:hideMark/>
          </w:tcPr>
          <w:p w14:paraId="64429526" w14:textId="77777777"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Nivel de Influencia y Justificación</w:t>
            </w:r>
          </w:p>
        </w:tc>
      </w:tr>
      <w:tr w:rsidR="000D050C" w:rsidRPr="000D050C" w14:paraId="24CFFA27" w14:textId="77777777" w:rsidTr="000D050C">
        <w:trPr>
          <w:trHeight w:val="1496"/>
        </w:trPr>
        <w:tc>
          <w:tcPr>
            <w:tcW w:w="0" w:type="auto"/>
            <w:hideMark/>
          </w:tcPr>
          <w:p w14:paraId="3DF9DA09" w14:textId="75ED1BF1"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Captura continua de flujos biométricos </w:t>
            </w:r>
            <w:proofErr w:type="spellStart"/>
            <w:r w:rsidRPr="000D050C">
              <w:rPr>
                <w:b w:val="0"/>
                <w:bCs w:val="0"/>
                <w:color w:val="0D0D0D" w:themeColor="text1" w:themeTint="F2"/>
                <w:sz w:val="20"/>
                <w:szCs w:val="20"/>
              </w:rPr>
              <w:t>IoT</w:t>
            </w:r>
            <w:proofErr w:type="spellEnd"/>
            <w:r w:rsidRPr="000D050C">
              <w:rPr>
                <w:b w:val="0"/>
                <w:bCs w:val="0"/>
                <w:color w:val="0D0D0D" w:themeColor="text1" w:themeTint="F2"/>
                <w:sz w:val="20"/>
                <w:szCs w:val="20"/>
              </w:rPr>
              <w:t xml:space="preserve"> </w:t>
            </w:r>
          </w:p>
        </w:tc>
        <w:tc>
          <w:tcPr>
            <w:tcW w:w="0" w:type="auto"/>
            <w:hideMark/>
          </w:tcPr>
          <w:p w14:paraId="352E59F2" w14:textId="645081A1"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Requiere el diseño del particionamiento avanzado mediante </w:t>
            </w:r>
            <w:proofErr w:type="gramStart"/>
            <w:r w:rsidRPr="000D050C">
              <w:rPr>
                <w:b w:val="0"/>
                <w:bCs w:val="0"/>
                <w:color w:val="0D0D0D" w:themeColor="text1" w:themeTint="F2"/>
                <w:sz w:val="20"/>
                <w:szCs w:val="20"/>
              </w:rPr>
              <w:t>tablas  pues</w:t>
            </w:r>
            <w:proofErr w:type="gramEnd"/>
            <w:r w:rsidRPr="000D050C">
              <w:rPr>
                <w:b w:val="0"/>
                <w:bCs w:val="0"/>
                <w:color w:val="0D0D0D" w:themeColor="text1" w:themeTint="F2"/>
                <w:sz w:val="20"/>
                <w:szCs w:val="20"/>
              </w:rPr>
              <w:t xml:space="preserve"> se debe evitar la degradación de los índices frente a la inserción masiva de las muestras biométricas de los sensores.</w:t>
            </w:r>
          </w:p>
        </w:tc>
        <w:tc>
          <w:tcPr>
            <w:tcW w:w="0" w:type="auto"/>
            <w:hideMark/>
          </w:tcPr>
          <w:p w14:paraId="79E2C8DE" w14:textId="77777777" w:rsid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Alto – Impacta directamente la fiabilidad del sistema y el cumplimiento del RNF-07 </w:t>
            </w:r>
          </w:p>
          <w:p w14:paraId="4E3D681D" w14:textId="3FE7D799" w:rsidR="000D050C" w:rsidRPr="000D050C" w:rsidRDefault="000D050C" w:rsidP="000D050C">
            <w:pPr>
              <w:pStyle w:val="Ttulo1"/>
              <w:rPr>
                <w:b w:val="0"/>
                <w:bCs w:val="0"/>
                <w:color w:val="0D0D0D" w:themeColor="text1" w:themeTint="F2"/>
                <w:sz w:val="20"/>
                <w:szCs w:val="20"/>
              </w:rPr>
            </w:pPr>
            <w:r>
              <w:rPr>
                <w:b w:val="0"/>
                <w:bCs w:val="0"/>
                <w:color w:val="0D0D0D" w:themeColor="text1" w:themeTint="F2"/>
                <w:sz w:val="20"/>
                <w:szCs w:val="20"/>
              </w:rPr>
              <w:t>(</w:t>
            </w:r>
            <w:r w:rsidRPr="000D050C">
              <w:rPr>
                <w:b w:val="0"/>
                <w:bCs w:val="0"/>
                <w:color w:val="0D0D0D" w:themeColor="text1" w:themeTint="F2"/>
                <w:sz w:val="20"/>
                <w:szCs w:val="20"/>
              </w:rPr>
              <w:t>latencia ≤ 1 segundo en el procesamiento del 99.9999% de las muestras</w:t>
            </w:r>
            <w:r>
              <w:rPr>
                <w:b w:val="0"/>
                <w:bCs w:val="0"/>
                <w:color w:val="0D0D0D" w:themeColor="text1" w:themeTint="F2"/>
                <w:sz w:val="20"/>
                <w:szCs w:val="20"/>
              </w:rPr>
              <w:t>)</w:t>
            </w:r>
          </w:p>
        </w:tc>
      </w:tr>
      <w:tr w:rsidR="000D050C" w:rsidRPr="000D050C" w14:paraId="43F9D0F7" w14:textId="77777777" w:rsidTr="000D050C">
        <w:tc>
          <w:tcPr>
            <w:tcW w:w="0" w:type="auto"/>
            <w:hideMark/>
          </w:tcPr>
          <w:p w14:paraId="59BC66EF" w14:textId="77777777"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Logs de auditoría inmutables con decisiones de IA (RF-23 / CU-06)</w:t>
            </w:r>
          </w:p>
        </w:tc>
        <w:tc>
          <w:tcPr>
            <w:tcW w:w="0" w:type="auto"/>
            <w:hideMark/>
          </w:tcPr>
          <w:p w14:paraId="2BC5C494" w14:textId="784F88F5"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Requiere la implementación de tablas de tipo </w:t>
            </w:r>
            <w:proofErr w:type="spellStart"/>
            <w:r w:rsidRPr="000D050C">
              <w:rPr>
                <w:b w:val="0"/>
                <w:bCs w:val="0"/>
                <w:i/>
                <w:iCs/>
                <w:color w:val="0D0D0D" w:themeColor="text1" w:themeTint="F2"/>
                <w:sz w:val="20"/>
                <w:szCs w:val="20"/>
              </w:rPr>
              <w:t>Blockchain</w:t>
            </w:r>
            <w:proofErr w:type="spellEnd"/>
            <w:r w:rsidRPr="000D050C">
              <w:rPr>
                <w:b w:val="0"/>
                <w:bCs w:val="0"/>
                <w:color w:val="0D0D0D" w:themeColor="text1" w:themeTint="F2"/>
                <w:sz w:val="20"/>
                <w:szCs w:val="20"/>
              </w:rPr>
              <w:t xml:space="preserve"> nativas de Oracle</w:t>
            </w:r>
            <w:r>
              <w:rPr>
                <w:b w:val="0"/>
                <w:bCs w:val="0"/>
                <w:color w:val="0D0D0D" w:themeColor="text1" w:themeTint="F2"/>
                <w:sz w:val="20"/>
                <w:szCs w:val="20"/>
              </w:rPr>
              <w:t xml:space="preserve"> y seguridad</w:t>
            </w:r>
            <w:r w:rsidRPr="000D050C">
              <w:rPr>
                <w:b w:val="0"/>
                <w:bCs w:val="0"/>
                <w:color w:val="0D0D0D" w:themeColor="text1" w:themeTint="F2"/>
                <w:sz w:val="20"/>
                <w:szCs w:val="20"/>
              </w:rPr>
              <w:t xml:space="preserve"> SHA-256 para evitar alteraciones en los registros de </w:t>
            </w:r>
            <w:proofErr w:type="spellStart"/>
            <w:r w:rsidRPr="000D050C">
              <w:rPr>
                <w:b w:val="0"/>
                <w:bCs w:val="0"/>
                <w:color w:val="0D0D0D" w:themeColor="text1" w:themeTint="F2"/>
                <w:sz w:val="20"/>
                <w:szCs w:val="20"/>
              </w:rPr>
              <w:t>triaje</w:t>
            </w:r>
            <w:proofErr w:type="spellEnd"/>
            <w:r w:rsidRPr="000D050C">
              <w:rPr>
                <w:b w:val="0"/>
                <w:bCs w:val="0"/>
                <w:color w:val="0D0D0D" w:themeColor="text1" w:themeTint="F2"/>
                <w:sz w:val="20"/>
                <w:szCs w:val="20"/>
              </w:rPr>
              <w:t xml:space="preserve"> y </w:t>
            </w:r>
            <w:proofErr w:type="spellStart"/>
            <w:r w:rsidRPr="000D050C">
              <w:rPr>
                <w:b w:val="0"/>
                <w:bCs w:val="0"/>
                <w:color w:val="0D0D0D" w:themeColor="text1" w:themeTint="F2"/>
                <w:sz w:val="20"/>
                <w:szCs w:val="20"/>
              </w:rPr>
              <w:t>matching</w:t>
            </w:r>
            <w:proofErr w:type="spellEnd"/>
            <w:r w:rsidRPr="000D050C">
              <w:rPr>
                <w:b w:val="0"/>
                <w:bCs w:val="0"/>
                <w:color w:val="0D0D0D" w:themeColor="text1" w:themeTint="F2"/>
                <w:sz w:val="20"/>
                <w:szCs w:val="20"/>
              </w:rPr>
              <w:t xml:space="preserve">. </w:t>
            </w:r>
          </w:p>
        </w:tc>
        <w:tc>
          <w:tcPr>
            <w:tcW w:w="0" w:type="auto"/>
            <w:hideMark/>
          </w:tcPr>
          <w:p w14:paraId="5D132EDE" w14:textId="77777777"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Alto – Es el pilar transaccional que permite al MSP realizar inspecciones regulatorias exitosas y certificar el comportamiento ético y explicable de la IA. </w:t>
            </w:r>
          </w:p>
        </w:tc>
      </w:tr>
      <w:tr w:rsidR="000D050C" w:rsidRPr="000D050C" w14:paraId="72618967" w14:textId="77777777" w:rsidTr="000D050C">
        <w:tc>
          <w:tcPr>
            <w:tcW w:w="0" w:type="auto"/>
            <w:hideMark/>
          </w:tcPr>
          <w:p w14:paraId="61D27729" w14:textId="77777777"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Almacenamiento persistente de conversaciones con </w:t>
            </w:r>
            <w:proofErr w:type="spellStart"/>
            <w:r w:rsidRPr="000D050C">
              <w:rPr>
                <w:b w:val="0"/>
                <w:bCs w:val="0"/>
                <w:color w:val="0D0D0D" w:themeColor="text1" w:themeTint="F2"/>
                <w:sz w:val="20"/>
                <w:szCs w:val="20"/>
              </w:rPr>
              <w:t>bots</w:t>
            </w:r>
            <w:proofErr w:type="spellEnd"/>
            <w:r w:rsidRPr="000D050C">
              <w:rPr>
                <w:b w:val="0"/>
                <w:bCs w:val="0"/>
                <w:color w:val="0D0D0D" w:themeColor="text1" w:themeTint="F2"/>
                <w:sz w:val="20"/>
                <w:szCs w:val="20"/>
              </w:rPr>
              <w:t xml:space="preserve"> (RF-22 / CU-01)</w:t>
            </w:r>
          </w:p>
        </w:tc>
        <w:tc>
          <w:tcPr>
            <w:tcW w:w="0" w:type="auto"/>
            <w:hideMark/>
          </w:tcPr>
          <w:p w14:paraId="62323B28" w14:textId="684D2056"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Obliga a definir tipos de datos híbridos (Oracle JSON o campos BLOB estructurados para texto/audio) que guarden el contexto completo de los síntomas reportados de forma natural, sirviendo como base limpia para la futura migración </w:t>
            </w:r>
            <w:r>
              <w:rPr>
                <w:b w:val="0"/>
                <w:bCs w:val="0"/>
                <w:color w:val="0D0D0D" w:themeColor="text1" w:themeTint="F2"/>
                <w:sz w:val="20"/>
                <w:szCs w:val="20"/>
              </w:rPr>
              <w:t>a estándares de MongoDB</w:t>
            </w:r>
          </w:p>
        </w:tc>
        <w:tc>
          <w:tcPr>
            <w:tcW w:w="0" w:type="auto"/>
            <w:hideMark/>
          </w:tcPr>
          <w:p w14:paraId="3C145083" w14:textId="275CD55E"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Medio-Alto – Crucial para el flujo alternativo de seguro, permitiendo al operador humano recuperar instantáneamente el hilo de la conversación sin pérdida de datos. </w:t>
            </w:r>
          </w:p>
        </w:tc>
      </w:tr>
      <w:tr w:rsidR="000D050C" w:rsidRPr="000D050C" w14:paraId="7120186D" w14:textId="77777777" w:rsidTr="000D050C">
        <w:tc>
          <w:tcPr>
            <w:tcW w:w="0" w:type="auto"/>
            <w:hideMark/>
          </w:tcPr>
          <w:p w14:paraId="22E13020" w14:textId="77777777"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Interoperabilidad bajo estándar HL7/FHIR (RF-15 / CU-05)</w:t>
            </w:r>
          </w:p>
        </w:tc>
        <w:tc>
          <w:tcPr>
            <w:tcW w:w="0" w:type="auto"/>
            <w:hideMark/>
          </w:tcPr>
          <w:p w14:paraId="34001145" w14:textId="1E8E0E91"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Demanda la creación de esquemas relacionales capaces de validar la integridad estructural de recursos médicos </w:t>
            </w:r>
            <w:proofErr w:type="gramStart"/>
            <w:r w:rsidRPr="000D050C">
              <w:rPr>
                <w:b w:val="0"/>
                <w:bCs w:val="0"/>
                <w:color w:val="0D0D0D" w:themeColor="text1" w:themeTint="F2"/>
                <w:sz w:val="20"/>
                <w:szCs w:val="20"/>
              </w:rPr>
              <w:t>complejos ,</w:t>
            </w:r>
            <w:proofErr w:type="gramEnd"/>
            <w:r w:rsidRPr="000D050C">
              <w:rPr>
                <w:b w:val="0"/>
                <w:bCs w:val="0"/>
                <w:color w:val="0D0D0D" w:themeColor="text1" w:themeTint="F2"/>
                <w:sz w:val="20"/>
                <w:szCs w:val="20"/>
              </w:rPr>
              <w:t xml:space="preserve"> garantizando que el intercambio seguro de datos entre centros del consorcio sea consistente </w:t>
            </w:r>
            <w:r>
              <w:rPr>
                <w:b w:val="0"/>
                <w:bCs w:val="0"/>
                <w:color w:val="0D0D0D" w:themeColor="text1" w:themeTint="F2"/>
                <w:sz w:val="20"/>
                <w:szCs w:val="20"/>
              </w:rPr>
              <w:t>y bien.</w:t>
            </w:r>
          </w:p>
        </w:tc>
        <w:tc>
          <w:tcPr>
            <w:tcW w:w="0" w:type="auto"/>
            <w:hideMark/>
          </w:tcPr>
          <w:p w14:paraId="01A34F26" w14:textId="77777777"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Alto – Es indispensable para que el algoritmo de redundancia cooperativa distribuida sincronice los historiales clínicos unificados de forma transparente. </w:t>
            </w:r>
          </w:p>
        </w:tc>
      </w:tr>
      <w:tr w:rsidR="000D050C" w:rsidRPr="000D050C" w14:paraId="35ED5B40" w14:textId="77777777" w:rsidTr="000D050C">
        <w:tc>
          <w:tcPr>
            <w:tcW w:w="0" w:type="auto"/>
            <w:hideMark/>
          </w:tcPr>
          <w:p w14:paraId="77561391" w14:textId="77777777"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Control de acceso y consentimiento LOPDP (RF-21 / CU-03)</w:t>
            </w:r>
          </w:p>
        </w:tc>
        <w:tc>
          <w:tcPr>
            <w:tcW w:w="0" w:type="auto"/>
            <w:hideMark/>
          </w:tcPr>
          <w:p w14:paraId="3C39A4BA" w14:textId="75E2AF4F"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 xml:space="preserve">Requiere configurar políticas de Seguridad de Base de Datos a Nivel de Fila (Row-Level </w:t>
            </w:r>
            <w:proofErr w:type="gramStart"/>
            <w:r w:rsidRPr="000D050C">
              <w:rPr>
                <w:b w:val="0"/>
                <w:bCs w:val="0"/>
                <w:color w:val="0D0D0D" w:themeColor="text1" w:themeTint="F2"/>
                <w:sz w:val="20"/>
                <w:szCs w:val="20"/>
              </w:rPr>
              <w:t>Security)  asegurando</w:t>
            </w:r>
            <w:proofErr w:type="gramEnd"/>
            <w:r w:rsidRPr="000D050C">
              <w:rPr>
                <w:b w:val="0"/>
                <w:bCs w:val="0"/>
                <w:color w:val="0D0D0D" w:themeColor="text1" w:themeTint="F2"/>
                <w:sz w:val="20"/>
                <w:szCs w:val="20"/>
              </w:rPr>
              <w:t xml:space="preserve"> que ninguna consulta acceda a registros de salud si el paciente no cuenta con un consentimiento vigente. </w:t>
            </w:r>
          </w:p>
        </w:tc>
        <w:tc>
          <w:tcPr>
            <w:tcW w:w="0" w:type="auto"/>
            <w:hideMark/>
          </w:tcPr>
          <w:p w14:paraId="0A714193" w14:textId="77777777" w:rsidR="000D050C" w:rsidRPr="000D050C" w:rsidRDefault="000D050C" w:rsidP="000D050C">
            <w:pPr>
              <w:pStyle w:val="Ttulo1"/>
              <w:rPr>
                <w:b w:val="0"/>
                <w:bCs w:val="0"/>
                <w:color w:val="0D0D0D" w:themeColor="text1" w:themeTint="F2"/>
                <w:sz w:val="20"/>
                <w:szCs w:val="20"/>
              </w:rPr>
            </w:pPr>
            <w:r w:rsidRPr="000D050C">
              <w:rPr>
                <w:b w:val="0"/>
                <w:bCs w:val="0"/>
                <w:color w:val="0D0D0D" w:themeColor="text1" w:themeTint="F2"/>
                <w:sz w:val="20"/>
                <w:szCs w:val="20"/>
              </w:rPr>
              <w:t>Alto – Mitiga de raíz el riesgo legal de fuga de información médica confidencial, garantizando el cumplimiento normativo ecuatoriano</w:t>
            </w:r>
          </w:p>
        </w:tc>
      </w:tr>
    </w:tbl>
    <w:p w14:paraId="27896176" w14:textId="77777777" w:rsidR="00E54804" w:rsidRPr="000D050C" w:rsidRDefault="00E54804" w:rsidP="00E54804">
      <w:pPr>
        <w:pStyle w:val="Ttulo1"/>
        <w:spacing w:before="0" w:after="0"/>
        <w:rPr>
          <w:color w:val="0D0D0D" w:themeColor="text1" w:themeTint="F2"/>
        </w:rPr>
      </w:pPr>
    </w:p>
    <w:p w14:paraId="0B558DC2" w14:textId="77777777" w:rsidR="00086BCC" w:rsidRDefault="00086BCC">
      <w:pPr>
        <w:pStyle w:val="Ttulo1"/>
        <w:rPr>
          <w:color w:val="0D0D0D" w:themeColor="text1" w:themeTint="F2"/>
        </w:rPr>
      </w:pPr>
    </w:p>
    <w:p w14:paraId="7047F825" w14:textId="77777777" w:rsidR="00086BCC" w:rsidRDefault="00086BCC">
      <w:pPr>
        <w:pStyle w:val="Ttulo1"/>
        <w:rPr>
          <w:color w:val="0D0D0D" w:themeColor="text1" w:themeTint="F2"/>
        </w:rPr>
      </w:pPr>
    </w:p>
    <w:p w14:paraId="4765E6DB" w14:textId="77777777" w:rsidR="00102F0C" w:rsidRDefault="00102F0C">
      <w:pPr>
        <w:pStyle w:val="Ttulo1"/>
        <w:rPr>
          <w:color w:val="0D0D0D" w:themeColor="text1" w:themeTint="F2"/>
        </w:rPr>
      </w:pPr>
    </w:p>
    <w:p w14:paraId="27BC3A85" w14:textId="77777777" w:rsidR="00102F0C" w:rsidRDefault="00102F0C">
      <w:pPr>
        <w:pStyle w:val="Ttulo1"/>
        <w:rPr>
          <w:color w:val="0D0D0D" w:themeColor="text1" w:themeTint="F2"/>
        </w:rPr>
      </w:pPr>
    </w:p>
    <w:p w14:paraId="0199DFA9" w14:textId="77777777" w:rsidR="00086BCC" w:rsidRDefault="00086BCC">
      <w:pPr>
        <w:pStyle w:val="Ttulo1"/>
        <w:rPr>
          <w:color w:val="0D0D0D" w:themeColor="text1" w:themeTint="F2"/>
        </w:rPr>
      </w:pPr>
    </w:p>
    <w:p w14:paraId="4DD30339" w14:textId="140792DD" w:rsidR="00FD2C05" w:rsidRPr="00E54804" w:rsidRDefault="00E54804">
      <w:pPr>
        <w:pStyle w:val="Ttulo1"/>
        <w:rPr>
          <w:color w:val="0D0D0D" w:themeColor="text1" w:themeTint="F2"/>
        </w:rPr>
      </w:pPr>
      <w:r w:rsidRPr="00E54804">
        <w:rPr>
          <w:color w:val="0D0D0D" w:themeColor="text1" w:themeTint="F2"/>
        </w:rPr>
        <w:lastRenderedPageBreak/>
        <w:t>4.</w:t>
      </w:r>
      <w:r>
        <w:rPr>
          <w:color w:val="0D0D0D" w:themeColor="text1" w:themeTint="F2"/>
        </w:rPr>
        <w:t xml:space="preserve"> </w:t>
      </w:r>
      <w:r w:rsidRPr="00E54804">
        <w:rPr>
          <w:color w:val="0D0D0D" w:themeColor="text1" w:themeTint="F2"/>
        </w:rPr>
        <w:t xml:space="preserve">Preocupaciones, </w:t>
      </w:r>
      <w:r>
        <w:rPr>
          <w:color w:val="0D0D0D" w:themeColor="text1" w:themeTint="F2"/>
        </w:rPr>
        <w:t>r</w:t>
      </w:r>
      <w:r w:rsidRPr="00E54804">
        <w:rPr>
          <w:color w:val="0D0D0D" w:themeColor="text1" w:themeTint="F2"/>
        </w:rPr>
        <w:t xml:space="preserve">iesgos y </w:t>
      </w:r>
      <w:r>
        <w:rPr>
          <w:color w:val="0D0D0D" w:themeColor="text1" w:themeTint="F2"/>
        </w:rPr>
        <w:t>r</w:t>
      </w:r>
      <w:r w:rsidRPr="00E54804">
        <w:rPr>
          <w:color w:val="0D0D0D" w:themeColor="text1" w:themeTint="F2"/>
        </w:rPr>
        <w:t xml:space="preserve">estricciones desde mi </w:t>
      </w:r>
      <w:r>
        <w:rPr>
          <w:color w:val="0D0D0D" w:themeColor="text1" w:themeTint="F2"/>
        </w:rPr>
        <w:t>r</w:t>
      </w:r>
      <w:r w:rsidRPr="00E54804">
        <w:rPr>
          <w:color w:val="0D0D0D" w:themeColor="text1" w:themeTint="F2"/>
        </w:rPr>
        <w:t>ol</w:t>
      </w:r>
    </w:p>
    <w:p w14:paraId="332F7D7F" w14:textId="77777777" w:rsidR="00FD2C05" w:rsidRPr="00E54804" w:rsidRDefault="00000000" w:rsidP="00E54804">
      <w:pPr>
        <w:shd w:val="clear" w:color="auto" w:fill="F2F2F2" w:themeFill="background1" w:themeFillShade="F2"/>
        <w:spacing w:after="100"/>
        <w:rPr>
          <w:color w:val="0D0D0D" w:themeColor="text1" w:themeTint="F2"/>
        </w:rPr>
      </w:pPr>
      <w:r w:rsidRPr="00E54804">
        <w:rPr>
          <w:b/>
          <w:bCs/>
          <w:i/>
          <w:iCs/>
          <w:color w:val="0D0D0D" w:themeColor="text1" w:themeTint="F2"/>
        </w:rPr>
        <w:t xml:space="preserve">Instrucciones: </w:t>
      </w:r>
      <w:r w:rsidRPr="00E54804">
        <w:rPr>
          <w:i/>
          <w:iCs/>
          <w:color w:val="0D0D0D" w:themeColor="text1" w:themeTint="F2"/>
        </w:rPr>
        <w:t>Lista y describe las principales preocupaciones técnicas, de calidad, seguridad, rendimiento, usabilidad o regulatorias que surgen al analizar los requisitos desde tu rol específico. Incluye aspectos relacionados con IA, bots conversacionales, privacidad (LOPDP), explicabilidad y cumplimiento normativo ecuatoriano.</w:t>
      </w:r>
    </w:p>
    <w:p w14:paraId="3FEE382B" w14:textId="4EF89532" w:rsidR="00FD2C05" w:rsidRPr="00E54804" w:rsidRDefault="00000000">
      <w:pPr>
        <w:pStyle w:val="Ttulo3"/>
        <w:rPr>
          <w:color w:val="0D0D0D" w:themeColor="text1" w:themeTint="F2"/>
        </w:rPr>
      </w:pPr>
      <w:r w:rsidRPr="00E54804">
        <w:rPr>
          <w:color w:val="0D0D0D" w:themeColor="text1" w:themeTint="F2"/>
        </w:rPr>
        <w:t xml:space="preserve">4.1 Principales </w:t>
      </w:r>
      <w:r w:rsidR="00E54804">
        <w:rPr>
          <w:color w:val="0D0D0D" w:themeColor="text1" w:themeTint="F2"/>
        </w:rPr>
        <w:t>p</w:t>
      </w:r>
      <w:r w:rsidRPr="00E54804">
        <w:rPr>
          <w:color w:val="0D0D0D" w:themeColor="text1" w:themeTint="F2"/>
        </w:rPr>
        <w:t>reocupaciones</w:t>
      </w:r>
    </w:p>
    <w:p w14:paraId="30EDAAF4" w14:textId="2BF9AD66" w:rsidR="00FD2C05" w:rsidRPr="000715F5" w:rsidRDefault="00086BCC" w:rsidP="00E54804">
      <w:pPr>
        <w:pStyle w:val="Prrafodelista"/>
        <w:numPr>
          <w:ilvl w:val="0"/>
          <w:numId w:val="3"/>
        </w:numPr>
        <w:spacing w:after="60"/>
        <w:rPr>
          <w:color w:val="0D0D0D" w:themeColor="text1" w:themeTint="F2"/>
        </w:rPr>
      </w:pPr>
      <w:proofErr w:type="spellStart"/>
      <w:r>
        <w:rPr>
          <w:i/>
          <w:iCs/>
          <w:color w:val="0D0D0D" w:themeColor="text1" w:themeTint="F2"/>
        </w:rPr>
        <w:t>Saturacion</w:t>
      </w:r>
      <w:proofErr w:type="spellEnd"/>
      <w:r>
        <w:rPr>
          <w:i/>
          <w:iCs/>
          <w:color w:val="0D0D0D" w:themeColor="text1" w:themeTint="F2"/>
        </w:rPr>
        <w:t xml:space="preserve"> de por almacenamiento masivo de datos multimedia y logs, especificamos que </w:t>
      </w:r>
      <w:r w:rsidRPr="000715F5">
        <w:rPr>
          <w:i/>
          <w:iCs/>
          <w:color w:val="0D0D0D" w:themeColor="text1" w:themeTint="F2"/>
        </w:rPr>
        <w:t xml:space="preserve">teníamos que poner logs inmutables y conversaciones de </w:t>
      </w:r>
      <w:proofErr w:type="spellStart"/>
      <w:r w:rsidRPr="000715F5">
        <w:rPr>
          <w:i/>
          <w:iCs/>
          <w:color w:val="0D0D0D" w:themeColor="text1" w:themeTint="F2"/>
        </w:rPr>
        <w:t>bot</w:t>
      </w:r>
      <w:proofErr w:type="spellEnd"/>
      <w:r w:rsidRPr="000715F5">
        <w:rPr>
          <w:i/>
          <w:iCs/>
          <w:color w:val="0D0D0D" w:themeColor="text1" w:themeTint="F2"/>
        </w:rPr>
        <w:t xml:space="preserve"> y archivos clínicos durante un mínimo de 5 años que esto a la larga </w:t>
      </w:r>
      <w:proofErr w:type="spellStart"/>
      <w:r w:rsidRPr="000715F5">
        <w:rPr>
          <w:i/>
          <w:iCs/>
          <w:color w:val="0D0D0D" w:themeColor="text1" w:themeTint="F2"/>
        </w:rPr>
        <w:t>egenra</w:t>
      </w:r>
      <w:proofErr w:type="spellEnd"/>
      <w:r w:rsidRPr="000715F5">
        <w:rPr>
          <w:i/>
          <w:iCs/>
          <w:color w:val="0D0D0D" w:themeColor="text1" w:themeTint="F2"/>
        </w:rPr>
        <w:t xml:space="preserve"> un crecimiento desmedido en el almacenamiento físico. Usar campos BLOB </w:t>
      </w:r>
      <w:proofErr w:type="spellStart"/>
      <w:r w:rsidRPr="000715F5">
        <w:rPr>
          <w:i/>
          <w:iCs/>
          <w:color w:val="0D0D0D" w:themeColor="text1" w:themeTint="F2"/>
        </w:rPr>
        <w:t>oara</w:t>
      </w:r>
      <w:proofErr w:type="spellEnd"/>
      <w:r w:rsidRPr="000715F5">
        <w:rPr>
          <w:i/>
          <w:iCs/>
          <w:color w:val="0D0D0D" w:themeColor="text1" w:themeTint="F2"/>
        </w:rPr>
        <w:t xml:space="preserve"> almacenar los </w:t>
      </w:r>
      <w:proofErr w:type="gramStart"/>
      <w:r w:rsidRPr="000715F5">
        <w:rPr>
          <w:i/>
          <w:iCs/>
          <w:color w:val="0D0D0D" w:themeColor="text1" w:themeTint="F2"/>
        </w:rPr>
        <w:t>datos(</w:t>
      </w:r>
      <w:proofErr w:type="spellStart"/>
      <w:r w:rsidRPr="000715F5">
        <w:rPr>
          <w:i/>
          <w:iCs/>
          <w:color w:val="0D0D0D" w:themeColor="text1" w:themeTint="F2"/>
        </w:rPr>
        <w:t>audios,grabaciones</w:t>
      </w:r>
      <w:proofErr w:type="spellEnd"/>
      <w:proofErr w:type="gramEnd"/>
      <w:r w:rsidRPr="000715F5">
        <w:rPr>
          <w:i/>
          <w:iCs/>
          <w:color w:val="0D0D0D" w:themeColor="text1" w:themeTint="F2"/>
        </w:rPr>
        <w:t xml:space="preserve"> de </w:t>
      </w:r>
      <w:proofErr w:type="spellStart"/>
      <w:proofErr w:type="gramStart"/>
      <w:r w:rsidRPr="000715F5">
        <w:rPr>
          <w:i/>
          <w:iCs/>
          <w:color w:val="0D0D0D" w:themeColor="text1" w:themeTint="F2"/>
        </w:rPr>
        <w:t>teleconsulta,trasncripciones</w:t>
      </w:r>
      <w:proofErr w:type="spellEnd"/>
      <w:proofErr w:type="gramEnd"/>
      <w:r w:rsidRPr="000715F5">
        <w:rPr>
          <w:i/>
          <w:iCs/>
          <w:color w:val="0D0D0D" w:themeColor="text1" w:themeTint="F2"/>
        </w:rPr>
        <w:t xml:space="preserve"> esto degrada </w:t>
      </w:r>
      <w:proofErr w:type="spellStart"/>
      <w:r w:rsidRPr="000715F5">
        <w:rPr>
          <w:i/>
          <w:iCs/>
          <w:color w:val="0D0D0D" w:themeColor="text1" w:themeTint="F2"/>
        </w:rPr>
        <w:t>basnta</w:t>
      </w:r>
      <w:proofErr w:type="spellEnd"/>
      <w:r w:rsidRPr="000715F5">
        <w:rPr>
          <w:i/>
          <w:iCs/>
          <w:color w:val="0D0D0D" w:themeColor="text1" w:themeTint="F2"/>
        </w:rPr>
        <w:t xml:space="preserve"> el rendimiento de los </w:t>
      </w:r>
      <w:proofErr w:type="spellStart"/>
      <w:r w:rsidRPr="000715F5">
        <w:rPr>
          <w:i/>
          <w:iCs/>
          <w:color w:val="0D0D0D" w:themeColor="text1" w:themeTint="F2"/>
        </w:rPr>
        <w:t>resplados</w:t>
      </w:r>
      <w:proofErr w:type="spellEnd"/>
      <w:r w:rsidRPr="000715F5">
        <w:rPr>
          <w:i/>
          <w:iCs/>
          <w:color w:val="0D0D0D" w:themeColor="text1" w:themeTint="F2"/>
        </w:rPr>
        <w:t xml:space="preserve"> diarios</w:t>
      </w:r>
    </w:p>
    <w:p w14:paraId="0DB11DD9" w14:textId="77777777" w:rsidR="000715F5" w:rsidRPr="000715F5" w:rsidRDefault="000715F5" w:rsidP="000715F5">
      <w:pPr>
        <w:pStyle w:val="Prrafodelista"/>
        <w:spacing w:after="60"/>
        <w:ind w:left="720"/>
        <w:rPr>
          <w:color w:val="0D0D0D" w:themeColor="text1" w:themeTint="F2"/>
        </w:rPr>
      </w:pPr>
    </w:p>
    <w:p w14:paraId="28C42A9C" w14:textId="5D693EB6" w:rsidR="00FD2C05" w:rsidRPr="000715F5" w:rsidRDefault="00D52362" w:rsidP="00E54804">
      <w:pPr>
        <w:pStyle w:val="Prrafodelista"/>
        <w:numPr>
          <w:ilvl w:val="0"/>
          <w:numId w:val="3"/>
        </w:numPr>
        <w:spacing w:after="60"/>
        <w:rPr>
          <w:color w:val="0D0D0D" w:themeColor="text1" w:themeTint="F2"/>
        </w:rPr>
      </w:pPr>
      <w:r w:rsidRPr="000715F5">
        <w:rPr>
          <w:i/>
          <w:iCs/>
          <w:color w:val="0D0D0D" w:themeColor="text1" w:themeTint="F2"/>
        </w:rPr>
        <w:t xml:space="preserve">El registro de disponibilidad del consorcio </w:t>
      </w:r>
      <w:proofErr w:type="spellStart"/>
      <w:r w:rsidRPr="000715F5">
        <w:rPr>
          <w:i/>
          <w:iCs/>
          <w:color w:val="0D0D0D" w:themeColor="text1" w:themeTint="F2"/>
        </w:rPr>
        <w:t>medico</w:t>
      </w:r>
      <w:proofErr w:type="spellEnd"/>
      <w:r w:rsidRPr="000715F5">
        <w:rPr>
          <w:i/>
          <w:iCs/>
          <w:color w:val="0D0D0D" w:themeColor="text1" w:themeTint="F2"/>
        </w:rPr>
        <w:t xml:space="preserve">. En caso de tener una situación de alta demanda simultanea por dar múltiples centros médicos </w:t>
      </w:r>
      <w:proofErr w:type="spellStart"/>
      <w:r w:rsidRPr="000715F5">
        <w:rPr>
          <w:i/>
          <w:iCs/>
          <w:color w:val="0D0D0D" w:themeColor="text1" w:themeTint="F2"/>
        </w:rPr>
        <w:t>leeran</w:t>
      </w:r>
      <w:proofErr w:type="spellEnd"/>
      <w:r w:rsidRPr="000715F5">
        <w:rPr>
          <w:i/>
          <w:iCs/>
          <w:color w:val="0D0D0D" w:themeColor="text1" w:themeTint="F2"/>
        </w:rPr>
        <w:t xml:space="preserve"> y actualizaran tablas de disponibilidad del personal en tiempo </w:t>
      </w:r>
      <w:proofErr w:type="spellStart"/>
      <w:proofErr w:type="gramStart"/>
      <w:r w:rsidRPr="000715F5">
        <w:rPr>
          <w:i/>
          <w:iCs/>
          <w:color w:val="0D0D0D" w:themeColor="text1" w:themeTint="F2"/>
        </w:rPr>
        <w:t>real.Controlar</w:t>
      </w:r>
      <w:proofErr w:type="spellEnd"/>
      <w:proofErr w:type="gramEnd"/>
      <w:r w:rsidRPr="000715F5">
        <w:rPr>
          <w:i/>
          <w:iCs/>
          <w:color w:val="0D0D0D" w:themeColor="text1" w:themeTint="F2"/>
        </w:rPr>
        <w:t xml:space="preserve"> la concurrencia mediante el </w:t>
      </w:r>
      <w:proofErr w:type="spellStart"/>
      <w:r w:rsidRPr="000715F5">
        <w:rPr>
          <w:i/>
          <w:iCs/>
          <w:color w:val="0D0D0D" w:themeColor="text1" w:themeTint="F2"/>
        </w:rPr>
        <w:t>Pl-sql</w:t>
      </w:r>
      <w:proofErr w:type="spellEnd"/>
    </w:p>
    <w:p w14:paraId="32234689" w14:textId="77777777" w:rsidR="000715F5" w:rsidRPr="000715F5" w:rsidRDefault="000715F5" w:rsidP="000715F5">
      <w:pPr>
        <w:pStyle w:val="Prrafodelista"/>
        <w:spacing w:after="60"/>
        <w:ind w:left="720"/>
        <w:rPr>
          <w:color w:val="0D0D0D" w:themeColor="text1" w:themeTint="F2"/>
        </w:rPr>
      </w:pPr>
    </w:p>
    <w:p w14:paraId="205C3DF4" w14:textId="395C4041" w:rsidR="000715F5" w:rsidRPr="000715F5" w:rsidRDefault="00D52362" w:rsidP="00E54804">
      <w:pPr>
        <w:pStyle w:val="Prrafodelista"/>
        <w:numPr>
          <w:ilvl w:val="0"/>
          <w:numId w:val="3"/>
        </w:numPr>
        <w:spacing w:after="60"/>
        <w:rPr>
          <w:color w:val="0D0D0D" w:themeColor="text1" w:themeTint="F2"/>
        </w:rPr>
      </w:pPr>
      <w:r w:rsidRPr="000715F5">
        <w:rPr>
          <w:color w:val="0D0D0D" w:themeColor="text1" w:themeTint="F2"/>
        </w:rPr>
        <w:t>Sobrecarga de CPU por cifrado criptográfico robusto : La implementación de cifrado AES-256 en reposo y TLS 1.3 en tránsito para salvaguardar los chats de bots y el historial unificado exige un consumo constante de procesamiento en el servidor de base de datos. Esto podría comprometer las restricciones de rendimiento de sub-segundos requeridas para las interfaces conversacionales bajo estrés operativo</w:t>
      </w:r>
    </w:p>
    <w:p w14:paraId="3CDB5C76" w14:textId="77777777" w:rsidR="000715F5" w:rsidRPr="000715F5" w:rsidRDefault="000715F5" w:rsidP="000715F5">
      <w:pPr>
        <w:pStyle w:val="Prrafodelista"/>
        <w:rPr>
          <w:color w:val="0D0D0D" w:themeColor="text1" w:themeTint="F2"/>
        </w:rPr>
      </w:pPr>
    </w:p>
    <w:p w14:paraId="54EA5568" w14:textId="77777777" w:rsidR="000715F5" w:rsidRPr="000715F5" w:rsidRDefault="000715F5" w:rsidP="000715F5">
      <w:pPr>
        <w:pStyle w:val="Prrafodelista"/>
        <w:spacing w:after="60"/>
        <w:ind w:left="720"/>
        <w:rPr>
          <w:color w:val="0D0D0D" w:themeColor="text1" w:themeTint="F2"/>
        </w:rPr>
      </w:pPr>
    </w:p>
    <w:p w14:paraId="7E96F12E" w14:textId="63DF8B03" w:rsidR="00FD2C05" w:rsidRPr="000715F5" w:rsidRDefault="000715F5" w:rsidP="000715F5">
      <w:pPr>
        <w:pStyle w:val="Prrafodelista"/>
        <w:numPr>
          <w:ilvl w:val="0"/>
          <w:numId w:val="3"/>
        </w:numPr>
        <w:spacing w:after="60"/>
        <w:rPr>
          <w:color w:val="0D0D0D" w:themeColor="text1" w:themeTint="F2"/>
        </w:rPr>
      </w:pPr>
      <w:r w:rsidRPr="000715F5">
        <w:rPr>
          <w:color w:val="0D0D0D" w:themeColor="text1" w:themeTint="F2"/>
        </w:rPr>
        <w:t>Sincronización diferida: Cuando el módulo de Edge AI almacene datos localmente en dispositivos con conectividad limitada , la posterior reconciliación transaccional con la base de datos central de Oracle al recuperar la señal presenta un riesgo de sobrescritura de datos históricos clínicos o duplicidad de claves primarias distribuidas</w:t>
      </w:r>
    </w:p>
    <w:p w14:paraId="447C06BA" w14:textId="0DEAE76C" w:rsidR="00E54804" w:rsidRPr="000715F5" w:rsidRDefault="00E54804" w:rsidP="000715F5">
      <w:pPr>
        <w:shd w:val="clear" w:color="auto" w:fill="F2F2F2" w:themeFill="background1" w:themeFillShade="F2"/>
        <w:spacing w:after="100"/>
        <w:rPr>
          <w:color w:val="0D0D0D" w:themeColor="text1" w:themeTint="F2"/>
        </w:rPr>
      </w:pPr>
      <w:r w:rsidRPr="00E54804">
        <w:rPr>
          <w:b/>
          <w:bCs/>
          <w:i/>
          <w:iCs/>
          <w:color w:val="0D0D0D" w:themeColor="text1" w:themeTint="F2"/>
        </w:rPr>
        <w:t xml:space="preserve">Instrucciones: </w:t>
      </w:r>
      <w:r>
        <w:rPr>
          <w:i/>
          <w:iCs/>
          <w:color w:val="0D0D0D" w:themeColor="text1" w:themeTint="F2"/>
        </w:rPr>
        <w:t xml:space="preserve">Inclluir al menos cuatro </w:t>
      </w:r>
      <w:r>
        <w:rPr>
          <w:color w:val="0D0D0D" w:themeColor="text1" w:themeTint="F2"/>
        </w:rPr>
        <w:t>p</w:t>
      </w:r>
      <w:r w:rsidRPr="00E54804">
        <w:rPr>
          <w:color w:val="0D0D0D" w:themeColor="text1" w:themeTint="F2"/>
        </w:rPr>
        <w:t>reocupaciones</w:t>
      </w:r>
      <w:r>
        <w:rPr>
          <w:i/>
          <w:iCs/>
          <w:color w:val="0D0D0D" w:themeColor="text1" w:themeTint="F2"/>
        </w:rPr>
        <w:t xml:space="preserve"> identificados desde su rol y visión</w:t>
      </w:r>
      <w:r w:rsidRPr="00E54804">
        <w:rPr>
          <w:i/>
          <w:iCs/>
          <w:color w:val="0D0D0D" w:themeColor="text1" w:themeTint="F2"/>
        </w:rPr>
        <w:t>.</w:t>
      </w:r>
    </w:p>
    <w:p w14:paraId="7FAF5CEE" w14:textId="0A562179" w:rsidR="00FD2C05" w:rsidRPr="00E54804" w:rsidRDefault="00000000">
      <w:pPr>
        <w:pStyle w:val="Ttulo3"/>
        <w:rPr>
          <w:color w:val="0D0D0D" w:themeColor="text1" w:themeTint="F2"/>
        </w:rPr>
      </w:pPr>
      <w:r w:rsidRPr="00E54804">
        <w:rPr>
          <w:color w:val="0D0D0D" w:themeColor="text1" w:themeTint="F2"/>
        </w:rPr>
        <w:t xml:space="preserve">4.2 Riesgos </w:t>
      </w:r>
      <w:r w:rsidR="00E54804">
        <w:rPr>
          <w:color w:val="0D0D0D" w:themeColor="text1" w:themeTint="F2"/>
        </w:rPr>
        <w:t>i</w:t>
      </w:r>
      <w:r w:rsidRPr="00E54804">
        <w:rPr>
          <w:color w:val="0D0D0D" w:themeColor="text1" w:themeTint="F2"/>
        </w:rPr>
        <w:t xml:space="preserve">dentificados y Nivel de </w:t>
      </w:r>
      <w:r w:rsidR="00E54804">
        <w:rPr>
          <w:color w:val="0D0D0D" w:themeColor="text1" w:themeTint="F2"/>
        </w:rPr>
        <w:t>s</w:t>
      </w:r>
      <w:r w:rsidRPr="00E54804">
        <w:rPr>
          <w:color w:val="0D0D0D" w:themeColor="text1" w:themeTint="F2"/>
        </w:rPr>
        <w:t>everidad</w:t>
      </w:r>
    </w:p>
    <w:tbl>
      <w:tblPr>
        <w:tblStyle w:val="Tablaconcuadrcula"/>
        <w:tblW w:w="0" w:type="auto"/>
        <w:tblLook w:val="04A0" w:firstRow="1" w:lastRow="0" w:firstColumn="1" w:lastColumn="0" w:noHBand="0" w:noVBand="1"/>
      </w:tblPr>
      <w:tblGrid>
        <w:gridCol w:w="7273"/>
        <w:gridCol w:w="1129"/>
        <w:gridCol w:w="1328"/>
      </w:tblGrid>
      <w:tr w:rsidR="000715F5" w:rsidRPr="000715F5" w14:paraId="7986EC34" w14:textId="77777777" w:rsidTr="000715F5">
        <w:tc>
          <w:tcPr>
            <w:tcW w:w="0" w:type="auto"/>
            <w:hideMark/>
          </w:tcPr>
          <w:p w14:paraId="7C208026" w14:textId="77777777"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Riesgo</w:t>
            </w:r>
          </w:p>
        </w:tc>
        <w:tc>
          <w:tcPr>
            <w:tcW w:w="0" w:type="auto"/>
            <w:hideMark/>
          </w:tcPr>
          <w:p w14:paraId="05E12CB1" w14:textId="77777777"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Severidad</w:t>
            </w:r>
          </w:p>
        </w:tc>
        <w:tc>
          <w:tcPr>
            <w:tcW w:w="0" w:type="auto"/>
            <w:hideMark/>
          </w:tcPr>
          <w:p w14:paraId="2A7C3195" w14:textId="77777777"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Probabilidad</w:t>
            </w:r>
          </w:p>
        </w:tc>
      </w:tr>
      <w:tr w:rsidR="000715F5" w:rsidRPr="000715F5" w14:paraId="1601A95E" w14:textId="77777777" w:rsidTr="000715F5">
        <w:tc>
          <w:tcPr>
            <w:tcW w:w="0" w:type="auto"/>
            <w:hideMark/>
          </w:tcPr>
          <w:p w14:paraId="4820873E" w14:textId="63AAF28F" w:rsidR="000715F5" w:rsidRPr="000715F5" w:rsidRDefault="000715F5" w:rsidP="000715F5">
            <w:pPr>
              <w:spacing w:before="200"/>
              <w:rPr>
                <w:color w:val="0D0D0D" w:themeColor="text1" w:themeTint="F2"/>
                <w:sz w:val="20"/>
                <w:szCs w:val="20"/>
              </w:rPr>
            </w:pPr>
            <w:proofErr w:type="spellStart"/>
            <w:r w:rsidRPr="000715F5">
              <w:rPr>
                <w:color w:val="0D0D0D" w:themeColor="text1" w:themeTint="F2"/>
                <w:sz w:val="20"/>
                <w:szCs w:val="20"/>
              </w:rPr>
              <w:t>Agotamiento</w:t>
            </w:r>
            <w:r>
              <w:rPr>
                <w:color w:val="0D0D0D" w:themeColor="text1" w:themeTint="F2"/>
                <w:sz w:val="20"/>
                <w:szCs w:val="20"/>
              </w:rPr>
              <w:t>de</w:t>
            </w:r>
            <w:proofErr w:type="spellEnd"/>
            <w:r>
              <w:rPr>
                <w:color w:val="0D0D0D" w:themeColor="text1" w:themeTint="F2"/>
                <w:sz w:val="20"/>
                <w:szCs w:val="20"/>
              </w:rPr>
              <w:t xml:space="preserve"> </w:t>
            </w:r>
            <w:r w:rsidRPr="000715F5">
              <w:rPr>
                <w:color w:val="0D0D0D" w:themeColor="text1" w:themeTint="F2"/>
                <w:sz w:val="20"/>
                <w:szCs w:val="20"/>
              </w:rPr>
              <w:t xml:space="preserve">Conexiones por Ingesta </w:t>
            </w:r>
            <w:proofErr w:type="spellStart"/>
            <w:r w:rsidRPr="000715F5">
              <w:rPr>
                <w:color w:val="0D0D0D" w:themeColor="text1" w:themeTint="F2"/>
                <w:sz w:val="20"/>
                <w:szCs w:val="20"/>
              </w:rPr>
              <w:t>IoT</w:t>
            </w:r>
            <w:proofErr w:type="spellEnd"/>
            <w:r>
              <w:rPr>
                <w:color w:val="0D0D0D" w:themeColor="text1" w:themeTint="F2"/>
                <w:sz w:val="20"/>
                <w:szCs w:val="20"/>
              </w:rPr>
              <w:t>,</w:t>
            </w:r>
            <w:r w:rsidRPr="000715F5">
              <w:rPr>
                <w:color w:val="0D0D0D" w:themeColor="text1" w:themeTint="F2"/>
                <w:sz w:val="20"/>
                <w:szCs w:val="20"/>
              </w:rPr>
              <w:t xml:space="preserve"> La transmisión masiva y concurrente de flujos de sensores (EKG, EEG, oxímetro) desde miles de dispositivos puede saturar las sesiones simultáneas en Oracle, bloqueando transacciones críticas como el registro de elegibilidad o solicitudes de ambulancia. </w:t>
            </w:r>
          </w:p>
        </w:tc>
        <w:tc>
          <w:tcPr>
            <w:tcW w:w="0" w:type="auto"/>
            <w:hideMark/>
          </w:tcPr>
          <w:p w14:paraId="22F13535" w14:textId="77777777"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Alta</w:t>
            </w:r>
          </w:p>
        </w:tc>
        <w:tc>
          <w:tcPr>
            <w:tcW w:w="0" w:type="auto"/>
            <w:hideMark/>
          </w:tcPr>
          <w:p w14:paraId="1A930A5F" w14:textId="77777777"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Media</w:t>
            </w:r>
          </w:p>
        </w:tc>
      </w:tr>
      <w:tr w:rsidR="000715F5" w:rsidRPr="000715F5" w14:paraId="437FC460" w14:textId="77777777" w:rsidTr="000715F5">
        <w:tc>
          <w:tcPr>
            <w:tcW w:w="0" w:type="auto"/>
            <w:hideMark/>
          </w:tcPr>
          <w:p w14:paraId="58CB403B" w14:textId="57C84AA9"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Exposición accidental de Datos Sensibles</w:t>
            </w:r>
            <w:r>
              <w:rPr>
                <w:color w:val="0D0D0D" w:themeColor="text1" w:themeTint="F2"/>
                <w:sz w:val="20"/>
                <w:szCs w:val="20"/>
              </w:rPr>
              <w:t xml:space="preserve"> y</w:t>
            </w:r>
            <w:r w:rsidRPr="000715F5">
              <w:rPr>
                <w:color w:val="0D0D0D" w:themeColor="text1" w:themeTint="F2"/>
                <w:sz w:val="20"/>
                <w:szCs w:val="20"/>
              </w:rPr>
              <w:t xml:space="preserve"> Exportación o acceso directo a campos BLOB o JSON con registros conversacionales que contengan nombres o identificaciones explícitas de pacientes durante inspecciones de calidad o del MSP, violando la LOPDP. </w:t>
            </w:r>
          </w:p>
        </w:tc>
        <w:tc>
          <w:tcPr>
            <w:tcW w:w="0" w:type="auto"/>
            <w:hideMark/>
          </w:tcPr>
          <w:p w14:paraId="086C0369" w14:textId="77777777"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Alta</w:t>
            </w:r>
          </w:p>
        </w:tc>
        <w:tc>
          <w:tcPr>
            <w:tcW w:w="0" w:type="auto"/>
            <w:hideMark/>
          </w:tcPr>
          <w:p w14:paraId="32CB7CCE" w14:textId="77777777"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Baja-Media</w:t>
            </w:r>
          </w:p>
        </w:tc>
      </w:tr>
      <w:tr w:rsidR="000715F5" w:rsidRPr="000715F5" w14:paraId="2D621D76" w14:textId="77777777" w:rsidTr="000715F5">
        <w:tc>
          <w:tcPr>
            <w:tcW w:w="0" w:type="auto"/>
            <w:hideMark/>
          </w:tcPr>
          <w:p w14:paraId="179D730A" w14:textId="4A0A3DEC"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 xml:space="preserve">Inconsistencia transaccional por expiración del tiempo crítico de confirmación: Conflictos en el estado de asignación de una emergencia si la red del consorcio sufre </w:t>
            </w:r>
            <w:r>
              <w:rPr>
                <w:color w:val="0D0D0D" w:themeColor="text1" w:themeTint="F2"/>
                <w:sz w:val="20"/>
                <w:szCs w:val="20"/>
              </w:rPr>
              <w:t>algún corte</w:t>
            </w:r>
            <w:r w:rsidRPr="000715F5">
              <w:rPr>
                <w:color w:val="0D0D0D" w:themeColor="text1" w:themeTint="F2"/>
                <w:sz w:val="20"/>
                <w:szCs w:val="20"/>
              </w:rPr>
              <w:t xml:space="preserve"> provocando que dos centros médicos intenten registrar la atención del mismo caso </w:t>
            </w:r>
          </w:p>
        </w:tc>
        <w:tc>
          <w:tcPr>
            <w:tcW w:w="0" w:type="auto"/>
            <w:hideMark/>
          </w:tcPr>
          <w:p w14:paraId="0E530A26" w14:textId="77777777"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Media-Alta</w:t>
            </w:r>
          </w:p>
        </w:tc>
        <w:tc>
          <w:tcPr>
            <w:tcW w:w="0" w:type="auto"/>
            <w:hideMark/>
          </w:tcPr>
          <w:p w14:paraId="22B8FA2C" w14:textId="77777777" w:rsidR="000715F5" w:rsidRPr="000715F5" w:rsidRDefault="000715F5" w:rsidP="000715F5">
            <w:pPr>
              <w:spacing w:before="200"/>
              <w:rPr>
                <w:color w:val="0D0D0D" w:themeColor="text1" w:themeTint="F2"/>
                <w:sz w:val="20"/>
                <w:szCs w:val="20"/>
              </w:rPr>
            </w:pPr>
            <w:r w:rsidRPr="000715F5">
              <w:rPr>
                <w:color w:val="0D0D0D" w:themeColor="text1" w:themeTint="F2"/>
                <w:sz w:val="20"/>
                <w:szCs w:val="20"/>
              </w:rPr>
              <w:t>Media</w:t>
            </w:r>
          </w:p>
        </w:tc>
      </w:tr>
    </w:tbl>
    <w:p w14:paraId="4BFED18A" w14:textId="77777777" w:rsidR="00FD2C05" w:rsidRDefault="00FD2C05">
      <w:pPr>
        <w:spacing w:before="200"/>
        <w:rPr>
          <w:color w:val="0D0D0D" w:themeColor="text1" w:themeTint="F2"/>
        </w:rPr>
      </w:pPr>
    </w:p>
    <w:p w14:paraId="1F1BD4B7" w14:textId="7CADBA6D" w:rsidR="00E54804" w:rsidRPr="00E54804" w:rsidRDefault="00E54804" w:rsidP="00E54804">
      <w:pPr>
        <w:shd w:val="clear" w:color="auto" w:fill="F2F2F2" w:themeFill="background1" w:themeFillShade="F2"/>
        <w:spacing w:after="100"/>
        <w:rPr>
          <w:color w:val="0D0D0D" w:themeColor="text1" w:themeTint="F2"/>
        </w:rPr>
      </w:pPr>
      <w:r w:rsidRPr="00E54804">
        <w:rPr>
          <w:b/>
          <w:bCs/>
          <w:i/>
          <w:iCs/>
          <w:color w:val="0D0D0D" w:themeColor="text1" w:themeTint="F2"/>
        </w:rPr>
        <w:t xml:space="preserve">Instrucciones: </w:t>
      </w:r>
      <w:r>
        <w:rPr>
          <w:i/>
          <w:iCs/>
          <w:color w:val="0D0D0D" w:themeColor="text1" w:themeTint="F2"/>
        </w:rPr>
        <w:t>Inclluir al menos tres riesgos identificados desde su rol y visión</w:t>
      </w:r>
      <w:r w:rsidRPr="00E54804">
        <w:rPr>
          <w:i/>
          <w:iCs/>
          <w:color w:val="0D0D0D" w:themeColor="text1" w:themeTint="F2"/>
        </w:rPr>
        <w:t>.</w:t>
      </w:r>
    </w:p>
    <w:p w14:paraId="09B97A5F" w14:textId="2F73B923" w:rsidR="00FD2C05" w:rsidRPr="00E54804" w:rsidRDefault="00000000">
      <w:pPr>
        <w:pStyle w:val="Ttulo1"/>
        <w:rPr>
          <w:color w:val="0D0D0D" w:themeColor="text1" w:themeTint="F2"/>
        </w:rPr>
      </w:pPr>
      <w:r w:rsidRPr="00E54804">
        <w:rPr>
          <w:color w:val="0D0D0D" w:themeColor="text1" w:themeTint="F2"/>
        </w:rPr>
        <w:t xml:space="preserve">5. Recomendaciones y </w:t>
      </w:r>
      <w:r w:rsidR="00E54804">
        <w:rPr>
          <w:color w:val="0D0D0D" w:themeColor="text1" w:themeTint="F2"/>
        </w:rPr>
        <w:t>c</w:t>
      </w:r>
      <w:r w:rsidRPr="00E54804">
        <w:rPr>
          <w:color w:val="0D0D0D" w:themeColor="text1" w:themeTint="F2"/>
        </w:rPr>
        <w:t xml:space="preserve">onsideraciones </w:t>
      </w:r>
      <w:r w:rsidR="00E54804">
        <w:rPr>
          <w:color w:val="0D0D0D" w:themeColor="text1" w:themeTint="F2"/>
        </w:rPr>
        <w:t>t</w:t>
      </w:r>
      <w:r w:rsidRPr="00E54804">
        <w:rPr>
          <w:color w:val="0D0D0D" w:themeColor="text1" w:themeTint="F2"/>
        </w:rPr>
        <w:t>écnicas</w:t>
      </w:r>
    </w:p>
    <w:p w14:paraId="2B983CD2" w14:textId="71B4D6A6" w:rsidR="00FD2C05" w:rsidRPr="00E54804" w:rsidRDefault="00000000" w:rsidP="00E54804">
      <w:pPr>
        <w:shd w:val="clear" w:color="auto" w:fill="F2F2F2" w:themeFill="background1" w:themeFillShade="F2"/>
        <w:spacing w:after="100"/>
        <w:rPr>
          <w:color w:val="0D0D0D" w:themeColor="text1" w:themeTint="F2"/>
        </w:rPr>
      </w:pPr>
      <w:r w:rsidRPr="00E54804">
        <w:rPr>
          <w:b/>
          <w:bCs/>
          <w:i/>
          <w:iCs/>
          <w:color w:val="0D0D0D" w:themeColor="text1" w:themeTint="F2"/>
        </w:rPr>
        <w:t xml:space="preserve">Instrucciones: </w:t>
      </w:r>
      <w:r w:rsidRPr="00E54804">
        <w:rPr>
          <w:i/>
          <w:iCs/>
          <w:color w:val="0D0D0D" w:themeColor="text1" w:themeTint="F2"/>
        </w:rPr>
        <w:t>Prop</w:t>
      </w:r>
      <w:r w:rsidR="00E54804">
        <w:rPr>
          <w:i/>
          <w:iCs/>
          <w:color w:val="0D0D0D" w:themeColor="text1" w:themeTint="F2"/>
        </w:rPr>
        <w:t>onga</w:t>
      </w:r>
      <w:r w:rsidRPr="00E54804">
        <w:rPr>
          <w:i/>
          <w:iCs/>
          <w:color w:val="0D0D0D" w:themeColor="text1" w:themeTint="F2"/>
        </w:rPr>
        <w:t xml:space="preserve"> recomendaciones concretas y accionables que tu rol sugiere al equipo para las fases de diseño arquitectónico, desarrollo backend/frontend, implementación de seguridad, </w:t>
      </w:r>
      <w:r w:rsidRPr="00E54804">
        <w:rPr>
          <w:i/>
          <w:iCs/>
          <w:color w:val="0D0D0D" w:themeColor="text1" w:themeTint="F2"/>
        </w:rPr>
        <w:lastRenderedPageBreak/>
        <w:t>modelado de datos o diseño de experiencia de usuario. Considera trade-offs, mejores prácticas de la industria y cómo mitigar los riesgos identificados anteriormente. Incluye aspectos específicos de IA y bots cuando aplique.</w:t>
      </w:r>
    </w:p>
    <w:p w14:paraId="17EBE5EE" w14:textId="4FE0A736" w:rsidR="00E54804" w:rsidRDefault="00000000">
      <w:pPr>
        <w:pStyle w:val="Ttulo3"/>
        <w:rPr>
          <w:color w:val="0D0D0D" w:themeColor="text1" w:themeTint="F2"/>
        </w:rPr>
      </w:pPr>
      <w:r w:rsidRPr="00E54804">
        <w:rPr>
          <w:color w:val="0D0D0D" w:themeColor="text1" w:themeTint="F2"/>
        </w:rPr>
        <w:t>5.1 Principales</w:t>
      </w:r>
      <w:r w:rsidR="00E54804">
        <w:rPr>
          <w:color w:val="0D0D0D" w:themeColor="text1" w:themeTint="F2"/>
        </w:rPr>
        <w:t xml:space="preserve"> r</w:t>
      </w:r>
      <w:r w:rsidR="00E54804" w:rsidRPr="00E54804">
        <w:rPr>
          <w:color w:val="0D0D0D" w:themeColor="text1" w:themeTint="F2"/>
        </w:rPr>
        <w:t>ecomendaciones</w:t>
      </w:r>
    </w:p>
    <w:p w14:paraId="35791722" w14:textId="77777777" w:rsidR="000715F5" w:rsidRPr="000715F5" w:rsidRDefault="000715F5">
      <w:pPr>
        <w:pStyle w:val="Ttulo3"/>
        <w:rPr>
          <w:color w:val="0D0D0D" w:themeColor="text1" w:themeTint="F2"/>
        </w:rPr>
      </w:pPr>
    </w:p>
    <w:p w14:paraId="22380AE5" w14:textId="62A053DD" w:rsidR="000715F5" w:rsidRPr="000715F5" w:rsidRDefault="000715F5" w:rsidP="000715F5">
      <w:pPr>
        <w:pStyle w:val="Prrafodelista"/>
        <w:numPr>
          <w:ilvl w:val="0"/>
          <w:numId w:val="5"/>
        </w:numPr>
        <w:spacing w:after="60"/>
        <w:rPr>
          <w:i/>
          <w:iCs/>
          <w:color w:val="0D0D0D" w:themeColor="text1" w:themeTint="F2"/>
        </w:rPr>
      </w:pPr>
      <w:r w:rsidRPr="000715F5">
        <w:rPr>
          <w:i/>
          <w:iCs/>
          <w:color w:val="0D0D0D" w:themeColor="text1" w:themeTint="F2"/>
        </w:rPr>
        <w:t xml:space="preserve">  Estrategia de </w:t>
      </w:r>
      <w:r w:rsidR="005052D9">
        <w:rPr>
          <w:i/>
          <w:iCs/>
          <w:color w:val="0D0D0D" w:themeColor="text1" w:themeTint="F2"/>
        </w:rPr>
        <w:t>p</w:t>
      </w:r>
      <w:r w:rsidRPr="000715F5">
        <w:rPr>
          <w:i/>
          <w:iCs/>
          <w:color w:val="0D0D0D" w:themeColor="text1" w:themeTint="F2"/>
        </w:rPr>
        <w:t>ersistencia y Migración</w:t>
      </w:r>
      <w:r w:rsidR="005052D9">
        <w:rPr>
          <w:i/>
          <w:iCs/>
          <w:color w:val="0D0D0D" w:themeColor="text1" w:themeTint="F2"/>
        </w:rPr>
        <w:t xml:space="preserve"> </w:t>
      </w:r>
      <w:r w:rsidRPr="000715F5">
        <w:rPr>
          <w:i/>
          <w:iCs/>
          <w:color w:val="0D0D0D" w:themeColor="text1" w:themeTint="F2"/>
        </w:rPr>
        <w:t xml:space="preserve">a MongoDB: Sugiero mantener el núcleo del sistema firmemente estructurado en tablas relacionales de Oracle SQL para aprovechar la consistencia </w:t>
      </w:r>
      <w:r>
        <w:rPr>
          <w:i/>
          <w:iCs/>
          <w:color w:val="0D0D0D" w:themeColor="text1" w:themeTint="F2"/>
        </w:rPr>
        <w:t>s</w:t>
      </w:r>
      <w:r w:rsidRPr="000715F5">
        <w:rPr>
          <w:i/>
          <w:iCs/>
          <w:color w:val="0D0D0D" w:themeColor="text1" w:themeTint="F2"/>
        </w:rPr>
        <w:t xml:space="preserve">imultáneamente, se debe diseñar el pipeline de migración hacia MongoDB, permitiendo que las estructuras JSON complejas y no estructuradas se almacenen de forma nativa en colecciones documentales, optimizando la velocidad de lectura y escalabilidad horizontal. </w:t>
      </w:r>
    </w:p>
    <w:p w14:paraId="5B06A671" w14:textId="677C748B" w:rsidR="000715F5" w:rsidRPr="000715F5" w:rsidRDefault="000715F5" w:rsidP="000715F5">
      <w:pPr>
        <w:pStyle w:val="Prrafodelista"/>
        <w:numPr>
          <w:ilvl w:val="0"/>
          <w:numId w:val="5"/>
        </w:numPr>
        <w:spacing w:after="60"/>
        <w:rPr>
          <w:i/>
          <w:iCs/>
          <w:color w:val="0D0D0D" w:themeColor="text1" w:themeTint="F2"/>
        </w:rPr>
      </w:pPr>
      <w:r w:rsidRPr="000715F5">
        <w:rPr>
          <w:i/>
          <w:iCs/>
          <w:color w:val="0D0D0D" w:themeColor="text1" w:themeTint="F2"/>
        </w:rPr>
        <w:t xml:space="preserve"> Implementación de Particionamiento Temporal de Tablas e Indexación Local: Aplicar particionamiento por rangos basado en fechas para las tablas de flujos </w:t>
      </w:r>
      <w:proofErr w:type="gramStart"/>
      <w:r w:rsidRPr="000715F5">
        <w:rPr>
          <w:i/>
          <w:iCs/>
          <w:color w:val="0D0D0D" w:themeColor="text1" w:themeTint="F2"/>
        </w:rPr>
        <w:t>biométricos  y</w:t>
      </w:r>
      <w:proofErr w:type="gramEnd"/>
      <w:r w:rsidRPr="000715F5">
        <w:rPr>
          <w:i/>
          <w:iCs/>
          <w:color w:val="0D0D0D" w:themeColor="text1" w:themeTint="F2"/>
        </w:rPr>
        <w:t xml:space="preserve"> logs de auditoría</w:t>
      </w:r>
      <w:r w:rsidR="005052D9">
        <w:rPr>
          <w:i/>
          <w:iCs/>
          <w:color w:val="0D0D0D" w:themeColor="text1" w:themeTint="F2"/>
        </w:rPr>
        <w:t>.</w:t>
      </w:r>
      <w:r w:rsidRPr="000715F5">
        <w:rPr>
          <w:i/>
          <w:iCs/>
          <w:color w:val="0D0D0D" w:themeColor="text1" w:themeTint="F2"/>
        </w:rPr>
        <w:t xml:space="preserve"> Esto garantizará que las consultas pesadas de auditoría del MSP o las búsquedas predictivas de Machine </w:t>
      </w:r>
      <w:proofErr w:type="spellStart"/>
      <w:r w:rsidRPr="000715F5">
        <w:rPr>
          <w:i/>
          <w:iCs/>
          <w:color w:val="0D0D0D" w:themeColor="text1" w:themeTint="F2"/>
        </w:rPr>
        <w:t>Learning</w:t>
      </w:r>
      <w:proofErr w:type="spellEnd"/>
      <w:r w:rsidRPr="000715F5">
        <w:rPr>
          <w:i/>
          <w:iCs/>
          <w:color w:val="0D0D0D" w:themeColor="text1" w:themeTint="F2"/>
        </w:rPr>
        <w:t xml:space="preserve"> escaneen únicamente los segmentos mensuales calientes, manteniendo la estabilidad operativa de la base de datos 24/7. </w:t>
      </w:r>
    </w:p>
    <w:p w14:paraId="0E59C9F3" w14:textId="77777777" w:rsidR="000715F5" w:rsidRPr="000715F5" w:rsidRDefault="000715F5" w:rsidP="000715F5">
      <w:pPr>
        <w:pStyle w:val="Prrafodelista"/>
        <w:numPr>
          <w:ilvl w:val="0"/>
          <w:numId w:val="5"/>
        </w:numPr>
        <w:spacing w:after="60"/>
        <w:rPr>
          <w:i/>
          <w:iCs/>
          <w:color w:val="0D0D0D" w:themeColor="text1" w:themeTint="F2"/>
        </w:rPr>
      </w:pPr>
      <w:r w:rsidRPr="000715F5">
        <w:rPr>
          <w:i/>
          <w:iCs/>
          <w:color w:val="0D0D0D" w:themeColor="text1" w:themeTint="F2"/>
        </w:rPr>
        <w:t xml:space="preserve">Uso de Oracle Virtual Private </w:t>
      </w:r>
      <w:proofErr w:type="spellStart"/>
      <w:r w:rsidRPr="000715F5">
        <w:rPr>
          <w:i/>
          <w:iCs/>
          <w:color w:val="0D0D0D" w:themeColor="text1" w:themeTint="F2"/>
        </w:rPr>
        <w:t>Database</w:t>
      </w:r>
      <w:proofErr w:type="spellEnd"/>
      <w:r w:rsidRPr="000715F5">
        <w:rPr>
          <w:i/>
          <w:iCs/>
          <w:color w:val="0D0D0D" w:themeColor="text1" w:themeTint="F2"/>
        </w:rPr>
        <w:t xml:space="preserve"> (VPD) para Enmascaramiento Dinámico: Configurar políticas de VPD automatizadas a nivel de motor de datos para asegurar el cumplimiento de la LOPDP. Cualquier consulta realizada por perfiles de control de calidad (ST06) o auditores externos (ST07) debe retornar los campos de identificación del paciente completamente anonimizados, a menos que el DPO (ST10) autorice explícitamente la apertura del registro clínico por motivos legales (CU-06 FA-02). </w:t>
      </w:r>
    </w:p>
    <w:p w14:paraId="535CF552" w14:textId="05399D72" w:rsidR="00E54804" w:rsidRPr="000715F5" w:rsidRDefault="000715F5" w:rsidP="000715F5">
      <w:pPr>
        <w:pStyle w:val="Prrafodelista"/>
        <w:numPr>
          <w:ilvl w:val="0"/>
          <w:numId w:val="5"/>
        </w:numPr>
        <w:spacing w:after="60"/>
        <w:rPr>
          <w:i/>
          <w:iCs/>
          <w:color w:val="0D0D0D" w:themeColor="text1" w:themeTint="F2"/>
        </w:rPr>
      </w:pPr>
      <w:r w:rsidRPr="000715F5">
        <w:rPr>
          <w:i/>
          <w:iCs/>
          <w:color w:val="0D0D0D" w:themeColor="text1" w:themeTint="F2"/>
        </w:rPr>
        <w:t xml:space="preserve">Segregación de Cargas mediante Réplicas de Lectura para Inspección Regulatoria: Implementar un nodo de réplica asíncrona dedicada exclusivamente a consultas complejas y generación de informes XML/PDF para el MSP (CU-06). Esto evitará que la pesada carga de procesamiento analítico que conllevan las auditorías e inspecciones interfiera con la disponibilidad de escritura en tiempo real de las solicitudes de emergencia médica críticas. </w:t>
      </w:r>
    </w:p>
    <w:p w14:paraId="4E43D47B" w14:textId="77777777" w:rsidR="000715F5" w:rsidRPr="000715F5" w:rsidRDefault="000715F5" w:rsidP="000715F5">
      <w:pPr>
        <w:pStyle w:val="Prrafodelista"/>
        <w:spacing w:after="60"/>
        <w:ind w:left="720"/>
        <w:rPr>
          <w:i/>
          <w:iCs/>
          <w:color w:val="0D0D0D" w:themeColor="text1" w:themeTint="F2"/>
        </w:rPr>
      </w:pPr>
    </w:p>
    <w:p w14:paraId="4DDD46C8" w14:textId="413E711D" w:rsidR="00E54804" w:rsidRPr="00E54804" w:rsidRDefault="00E54804" w:rsidP="00E54804">
      <w:pPr>
        <w:shd w:val="clear" w:color="auto" w:fill="F2F2F2" w:themeFill="background1" w:themeFillShade="F2"/>
        <w:spacing w:after="100"/>
        <w:rPr>
          <w:color w:val="0D0D0D" w:themeColor="text1" w:themeTint="F2"/>
        </w:rPr>
      </w:pPr>
      <w:r w:rsidRPr="00E54804">
        <w:rPr>
          <w:b/>
          <w:bCs/>
          <w:i/>
          <w:iCs/>
          <w:color w:val="0D0D0D" w:themeColor="text1" w:themeTint="F2"/>
        </w:rPr>
        <w:t xml:space="preserve">Instrucciones: </w:t>
      </w:r>
      <w:r>
        <w:rPr>
          <w:i/>
          <w:iCs/>
          <w:color w:val="0D0D0D" w:themeColor="text1" w:themeTint="F2"/>
        </w:rPr>
        <w:t>Incluir al menos cuatro recomendaciones técnicas identificados desde su rol y visión</w:t>
      </w:r>
      <w:r w:rsidRPr="00E54804">
        <w:rPr>
          <w:i/>
          <w:iCs/>
          <w:color w:val="0D0D0D" w:themeColor="text1" w:themeTint="F2"/>
        </w:rPr>
        <w:t>.</w:t>
      </w:r>
    </w:p>
    <w:p w14:paraId="4971890E" w14:textId="43CE8B30" w:rsidR="00FD2C05" w:rsidRDefault="00000000">
      <w:pPr>
        <w:pStyle w:val="Ttulo3"/>
        <w:rPr>
          <w:color w:val="0D0D0D" w:themeColor="text1" w:themeTint="F2"/>
        </w:rPr>
      </w:pPr>
      <w:r w:rsidRPr="00E54804">
        <w:rPr>
          <w:color w:val="0D0D0D" w:themeColor="text1" w:themeTint="F2"/>
        </w:rPr>
        <w:t xml:space="preserve">5.2 Trade-offs </w:t>
      </w:r>
      <w:r w:rsidR="00E54804">
        <w:rPr>
          <w:color w:val="0D0D0D" w:themeColor="text1" w:themeTint="F2"/>
        </w:rPr>
        <w:t>i</w:t>
      </w:r>
      <w:r w:rsidRPr="00E54804">
        <w:rPr>
          <w:color w:val="0D0D0D" w:themeColor="text1" w:themeTint="F2"/>
        </w:rPr>
        <w:t>dentificados</w:t>
      </w:r>
    </w:p>
    <w:p w14:paraId="046E25EB" w14:textId="77777777" w:rsidR="005052D9" w:rsidRPr="005052D9" w:rsidRDefault="005052D9">
      <w:pPr>
        <w:pStyle w:val="Ttulo3"/>
        <w:rPr>
          <w:color w:val="0D0D0D" w:themeColor="text1" w:themeTint="F2"/>
        </w:rPr>
      </w:pPr>
    </w:p>
    <w:p w14:paraId="6E6CA494" w14:textId="7EB02A6A" w:rsidR="005052D9" w:rsidRDefault="005052D9" w:rsidP="005052D9">
      <w:pPr>
        <w:shd w:val="clear" w:color="auto" w:fill="F2F2F2" w:themeFill="background1" w:themeFillShade="F2"/>
        <w:rPr>
          <w:color w:val="0D0D0D" w:themeColor="text1" w:themeTint="F2"/>
        </w:rPr>
      </w:pPr>
      <w:r w:rsidRPr="005052D9">
        <w:rPr>
          <w:color w:val="0D0D0D" w:themeColor="text1" w:themeTint="F2"/>
        </w:rPr>
        <w:t xml:space="preserve"> Integridad Transaccional Relacional (Oracle) vs. Escalabilidad NoSQL de Documentos (MongoDB): Mantener un modelo estrictamente relacional en Oracle asegura consistencia absoluta y control riguroso de restricciones para auditorías legales, pero ralentiza el almacenamiento de árboles de diálogo y objetos FHIR cambiantes. El </w:t>
      </w:r>
      <w:proofErr w:type="spellStart"/>
      <w:r w:rsidRPr="005052D9">
        <w:rPr>
          <w:color w:val="0D0D0D" w:themeColor="text1" w:themeTint="F2"/>
        </w:rPr>
        <w:t>trade</w:t>
      </w:r>
      <w:proofErr w:type="spellEnd"/>
      <w:r w:rsidRPr="005052D9">
        <w:rPr>
          <w:color w:val="0D0D0D" w:themeColor="text1" w:themeTint="F2"/>
        </w:rPr>
        <w:t xml:space="preserve">-off se equilibra delegando el control transaccional base a Oracle y migrando las estructuras flexibles conversacionales e interoperables a colecciones documentales en MongoDB para maximizar el rendimiento bajo carga masiva. </w:t>
      </w:r>
    </w:p>
    <w:p w14:paraId="71C86BB8" w14:textId="77777777" w:rsidR="005052D9" w:rsidRPr="005052D9" w:rsidRDefault="005052D9" w:rsidP="005052D9">
      <w:pPr>
        <w:shd w:val="clear" w:color="auto" w:fill="F2F2F2" w:themeFill="background1" w:themeFillShade="F2"/>
        <w:rPr>
          <w:color w:val="0D0D0D" w:themeColor="text1" w:themeTint="F2"/>
        </w:rPr>
      </w:pPr>
    </w:p>
    <w:p w14:paraId="58F2BD3F" w14:textId="60D781B5" w:rsidR="005052D9" w:rsidRDefault="005052D9" w:rsidP="005052D9">
      <w:pPr>
        <w:shd w:val="clear" w:color="auto" w:fill="F2F2F2" w:themeFill="background1" w:themeFillShade="F2"/>
        <w:rPr>
          <w:color w:val="0D0D0D" w:themeColor="text1" w:themeTint="F2"/>
        </w:rPr>
      </w:pPr>
      <w:r w:rsidRPr="005052D9">
        <w:rPr>
          <w:color w:val="0D0D0D" w:themeColor="text1" w:themeTint="F2"/>
        </w:rPr>
        <w:t xml:space="preserve">Cifrado Total en Reposo (Cumplimiento LOPDP) vs. Velocidad de Indexación y Latencia de Respuesta: Cifrar exhaustivamente las columnas que contienen la sintomatología y transcripciones de los </w:t>
      </w:r>
      <w:proofErr w:type="spellStart"/>
      <w:r w:rsidRPr="005052D9">
        <w:rPr>
          <w:color w:val="0D0D0D" w:themeColor="text1" w:themeTint="F2"/>
        </w:rPr>
        <w:t>bots</w:t>
      </w:r>
      <w:proofErr w:type="spellEnd"/>
      <w:r w:rsidRPr="005052D9">
        <w:rPr>
          <w:color w:val="0D0D0D" w:themeColor="text1" w:themeTint="F2"/>
        </w:rPr>
        <w:t xml:space="preserve"> conversacionales proporciona un blindaje de seguridad excelente, pero anula la capacidad de realizar búsquedas de texto indexadas rápidas a través de operadores SQL tradicionales. Se debe balancear aplicando cifrado determinista selectivo y delegando búsquedas avanzadas a índices especializados </w:t>
      </w:r>
      <w:proofErr w:type="spellStart"/>
      <w:r w:rsidRPr="005052D9">
        <w:rPr>
          <w:color w:val="0D0D0D" w:themeColor="text1" w:themeTint="F2"/>
        </w:rPr>
        <w:t>pre-procesados</w:t>
      </w:r>
      <w:proofErr w:type="spellEnd"/>
      <w:r w:rsidRPr="005052D9">
        <w:rPr>
          <w:color w:val="0D0D0D" w:themeColor="text1" w:themeTint="F2"/>
        </w:rPr>
        <w:t xml:space="preserve"> en capas seguras del </w:t>
      </w:r>
      <w:proofErr w:type="spellStart"/>
      <w:r w:rsidRPr="005052D9">
        <w:rPr>
          <w:color w:val="0D0D0D" w:themeColor="text1" w:themeTint="F2"/>
        </w:rPr>
        <w:t>backend</w:t>
      </w:r>
      <w:proofErr w:type="spellEnd"/>
      <w:r w:rsidRPr="005052D9">
        <w:rPr>
          <w:color w:val="0D0D0D" w:themeColor="text1" w:themeTint="F2"/>
        </w:rPr>
        <w:t xml:space="preserve">. </w:t>
      </w:r>
    </w:p>
    <w:p w14:paraId="1F8ED867" w14:textId="77777777" w:rsidR="005052D9" w:rsidRPr="005052D9" w:rsidRDefault="005052D9" w:rsidP="005052D9">
      <w:pPr>
        <w:shd w:val="clear" w:color="auto" w:fill="F2F2F2" w:themeFill="background1" w:themeFillShade="F2"/>
        <w:rPr>
          <w:color w:val="0D0D0D" w:themeColor="text1" w:themeTint="F2"/>
        </w:rPr>
      </w:pPr>
    </w:p>
    <w:p w14:paraId="735300E9" w14:textId="0FC563EF" w:rsidR="005052D9" w:rsidRDefault="005052D9" w:rsidP="005052D9">
      <w:pPr>
        <w:shd w:val="clear" w:color="auto" w:fill="F2F2F2" w:themeFill="background1" w:themeFillShade="F2"/>
        <w:rPr>
          <w:color w:val="0D0D0D" w:themeColor="text1" w:themeTint="F2"/>
        </w:rPr>
      </w:pPr>
      <w:r w:rsidRPr="005052D9">
        <w:rPr>
          <w:color w:val="0D0D0D" w:themeColor="text1" w:themeTint="F2"/>
        </w:rPr>
        <w:t xml:space="preserve">Rigidez en la Validación del Esquema Clínico vs. Velocidad de Ingesta </w:t>
      </w:r>
      <w:proofErr w:type="spellStart"/>
      <w:r w:rsidRPr="005052D9">
        <w:rPr>
          <w:color w:val="0D0D0D" w:themeColor="text1" w:themeTint="F2"/>
        </w:rPr>
        <w:t>IoT</w:t>
      </w:r>
      <w:proofErr w:type="spellEnd"/>
      <w:r w:rsidRPr="005052D9">
        <w:rPr>
          <w:color w:val="0D0D0D" w:themeColor="text1" w:themeTint="F2"/>
        </w:rPr>
        <w:t xml:space="preserve">: Validar minuciosamente la estructura e integridad de cada trama de datos proveniente de los oxímetros o dispositivos EKG mediante </w:t>
      </w:r>
      <w:proofErr w:type="spellStart"/>
      <w:r w:rsidRPr="005052D9">
        <w:rPr>
          <w:color w:val="0D0D0D" w:themeColor="text1" w:themeTint="F2"/>
        </w:rPr>
        <w:t>triggers</w:t>
      </w:r>
      <w:proofErr w:type="spellEnd"/>
      <w:r w:rsidRPr="005052D9">
        <w:rPr>
          <w:color w:val="0D0D0D" w:themeColor="text1" w:themeTint="F2"/>
        </w:rPr>
        <w:t xml:space="preserve"> complejos en PL-SQL previene la corrupción del historial unificado, pero introduce una latencia que atenta contra el procesamiento en </w:t>
      </w:r>
      <w:proofErr w:type="spellStart"/>
      <w:r w:rsidRPr="005052D9">
        <w:rPr>
          <w:color w:val="0D0D0D" w:themeColor="text1" w:themeTint="F2"/>
        </w:rPr>
        <w:t>sub-segundos</w:t>
      </w:r>
      <w:proofErr w:type="spellEnd"/>
      <w:r w:rsidR="006D72E5">
        <w:rPr>
          <w:color w:val="0D0D0D" w:themeColor="text1" w:themeTint="F2"/>
        </w:rPr>
        <w:t>.</w:t>
      </w:r>
    </w:p>
    <w:p w14:paraId="28FD43AA" w14:textId="77777777" w:rsidR="006D72E5" w:rsidRDefault="006D72E5" w:rsidP="005052D9">
      <w:pPr>
        <w:shd w:val="clear" w:color="auto" w:fill="F2F2F2" w:themeFill="background1" w:themeFillShade="F2"/>
        <w:rPr>
          <w:color w:val="0D0D0D" w:themeColor="text1" w:themeTint="F2"/>
        </w:rPr>
      </w:pPr>
    </w:p>
    <w:p w14:paraId="4A06B70E" w14:textId="77777777" w:rsidR="006D72E5" w:rsidRPr="005052D9" w:rsidRDefault="006D72E5" w:rsidP="005052D9">
      <w:pPr>
        <w:shd w:val="clear" w:color="auto" w:fill="F2F2F2" w:themeFill="background1" w:themeFillShade="F2"/>
        <w:rPr>
          <w:color w:val="0D0D0D" w:themeColor="text1" w:themeTint="F2"/>
        </w:rPr>
      </w:pPr>
    </w:p>
    <w:p w14:paraId="5D51F40F" w14:textId="74C91201" w:rsidR="00FD2C05" w:rsidRPr="00102F0C" w:rsidRDefault="00000000">
      <w:pPr>
        <w:pStyle w:val="Ttulo1"/>
        <w:rPr>
          <w:color w:val="0D0D0D" w:themeColor="text1" w:themeTint="F2"/>
        </w:rPr>
      </w:pPr>
      <w:r w:rsidRPr="00E54804">
        <w:rPr>
          <w:color w:val="0D0D0D" w:themeColor="text1" w:themeTint="F2"/>
        </w:rPr>
        <w:lastRenderedPageBreak/>
        <w:t xml:space="preserve">6. Relación con los </w:t>
      </w:r>
      <w:r w:rsidR="00E54804">
        <w:rPr>
          <w:color w:val="0D0D0D" w:themeColor="text1" w:themeTint="F2"/>
        </w:rPr>
        <w:t>a</w:t>
      </w:r>
      <w:r w:rsidRPr="00E54804">
        <w:rPr>
          <w:color w:val="0D0D0D" w:themeColor="text1" w:themeTint="F2"/>
        </w:rPr>
        <w:t xml:space="preserve">rtefactos de </w:t>
      </w:r>
      <w:r w:rsidR="00E54804">
        <w:rPr>
          <w:color w:val="0D0D0D" w:themeColor="text1" w:themeTint="F2"/>
        </w:rPr>
        <w:t>i</w:t>
      </w:r>
      <w:r w:rsidRPr="00E54804">
        <w:rPr>
          <w:color w:val="0D0D0D" w:themeColor="text1" w:themeTint="F2"/>
        </w:rPr>
        <w:t xml:space="preserve">ngeniería de </w:t>
      </w:r>
      <w:r w:rsidR="00E54804">
        <w:rPr>
          <w:color w:val="0D0D0D" w:themeColor="text1" w:themeTint="F2"/>
        </w:rPr>
        <w:t>r</w:t>
      </w:r>
      <w:r w:rsidRPr="00E54804">
        <w:rPr>
          <w:color w:val="0D0D0D" w:themeColor="text1" w:themeTint="F2"/>
        </w:rPr>
        <w:t>equisitos</w:t>
      </w:r>
    </w:p>
    <w:p w14:paraId="0095883F" w14:textId="786BDA6E" w:rsidR="00FD2C05" w:rsidRPr="00102F0C" w:rsidRDefault="00000000">
      <w:pPr>
        <w:pStyle w:val="Ttulo3"/>
        <w:rPr>
          <w:color w:val="0D0D0D" w:themeColor="text1" w:themeTint="F2"/>
        </w:rPr>
      </w:pPr>
      <w:r w:rsidRPr="00E54804">
        <w:rPr>
          <w:color w:val="0D0D0D" w:themeColor="text1" w:themeTint="F2"/>
        </w:rPr>
        <w:t xml:space="preserve">6.1 Influencia de la </w:t>
      </w:r>
      <w:r w:rsidR="00E54804">
        <w:rPr>
          <w:color w:val="0D0D0D" w:themeColor="text1" w:themeTint="F2"/>
        </w:rPr>
        <w:t>m</w:t>
      </w:r>
      <w:r w:rsidRPr="00E54804">
        <w:rPr>
          <w:color w:val="0D0D0D" w:themeColor="text1" w:themeTint="F2"/>
        </w:rPr>
        <w:t xml:space="preserve">atriz de </w:t>
      </w:r>
      <w:proofErr w:type="spellStart"/>
      <w:r w:rsidR="00E54804">
        <w:rPr>
          <w:color w:val="0D0D0D" w:themeColor="text1" w:themeTint="F2"/>
        </w:rPr>
        <w:t>s</w:t>
      </w:r>
      <w:r w:rsidRPr="00E54804">
        <w:rPr>
          <w:color w:val="0D0D0D" w:themeColor="text1" w:themeTint="F2"/>
        </w:rPr>
        <w:t>takeholders</w:t>
      </w:r>
      <w:proofErr w:type="spellEnd"/>
    </w:p>
    <w:p w14:paraId="6690779E" w14:textId="5D231F05" w:rsidR="00984FE0" w:rsidRPr="00102F0C" w:rsidRDefault="00984FE0" w:rsidP="00984FE0">
      <w:pPr>
        <w:pStyle w:val="Ttulo1"/>
        <w:rPr>
          <w:b w:val="0"/>
          <w:bCs w:val="0"/>
          <w:color w:val="0D0D0D" w:themeColor="text1" w:themeTint="F2"/>
          <w:sz w:val="22"/>
          <w:szCs w:val="22"/>
        </w:rPr>
      </w:pPr>
      <w:r w:rsidRPr="00984FE0">
        <w:rPr>
          <w:b w:val="0"/>
          <w:bCs w:val="0"/>
          <w:color w:val="0D0D0D" w:themeColor="text1" w:themeTint="F2"/>
          <w:sz w:val="22"/>
          <w:szCs w:val="22"/>
        </w:rPr>
        <w:t>En</w:t>
      </w:r>
      <w:r>
        <w:rPr>
          <w:b w:val="0"/>
          <w:bCs w:val="0"/>
          <w:color w:val="0D0D0D" w:themeColor="text1" w:themeTint="F2"/>
          <w:sz w:val="22"/>
          <w:szCs w:val="22"/>
        </w:rPr>
        <w:t xml:space="preserve"> </w:t>
      </w:r>
      <w:proofErr w:type="spellStart"/>
      <w:r>
        <w:rPr>
          <w:b w:val="0"/>
          <w:bCs w:val="0"/>
          <w:color w:val="0D0D0D" w:themeColor="text1" w:themeTint="F2"/>
          <w:sz w:val="22"/>
          <w:szCs w:val="22"/>
        </w:rPr>
        <w:t>en</w:t>
      </w:r>
      <w:proofErr w:type="spellEnd"/>
      <w:r>
        <w:rPr>
          <w:b w:val="0"/>
          <w:bCs w:val="0"/>
          <w:color w:val="0D0D0D" w:themeColor="text1" w:themeTint="F2"/>
          <w:sz w:val="22"/>
          <w:szCs w:val="22"/>
        </w:rPr>
        <w:t xml:space="preserve"> análisis que hicimos l</w:t>
      </w:r>
      <w:r w:rsidRPr="00984FE0">
        <w:rPr>
          <w:b w:val="0"/>
          <w:bCs w:val="0"/>
          <w:color w:val="0D0D0D" w:themeColor="text1" w:themeTint="F2"/>
          <w:sz w:val="22"/>
          <w:szCs w:val="22"/>
        </w:rPr>
        <w:t xml:space="preserve">a identificación de interesados clave como el Ministerio de Salud Pública y el Oficial de Protección de Datos </w:t>
      </w:r>
      <w:r>
        <w:rPr>
          <w:b w:val="0"/>
          <w:bCs w:val="0"/>
          <w:color w:val="0D0D0D" w:themeColor="text1" w:themeTint="F2"/>
          <w:sz w:val="22"/>
          <w:szCs w:val="22"/>
        </w:rPr>
        <w:t xml:space="preserve">son una gran </w:t>
      </w:r>
      <w:r w:rsidRPr="00984FE0">
        <w:rPr>
          <w:b w:val="0"/>
          <w:bCs w:val="0"/>
          <w:color w:val="0D0D0D" w:themeColor="text1" w:themeTint="F2"/>
          <w:sz w:val="22"/>
          <w:szCs w:val="22"/>
        </w:rPr>
        <w:t xml:space="preserve">influencia restrictiva y directa sobre </w:t>
      </w:r>
      <w:proofErr w:type="spellStart"/>
      <w:r w:rsidRPr="00984FE0">
        <w:rPr>
          <w:b w:val="0"/>
          <w:bCs w:val="0"/>
          <w:color w:val="0D0D0D" w:themeColor="text1" w:themeTint="F2"/>
          <w:sz w:val="22"/>
          <w:szCs w:val="22"/>
        </w:rPr>
        <w:t>c</w:t>
      </w:r>
      <w:r>
        <w:rPr>
          <w:b w:val="0"/>
          <w:bCs w:val="0"/>
          <w:color w:val="0D0D0D" w:themeColor="text1" w:themeTint="F2"/>
          <w:sz w:val="22"/>
          <w:szCs w:val="22"/>
        </w:rPr>
        <w:t>omo</w:t>
      </w:r>
      <w:proofErr w:type="spellEnd"/>
      <w:r>
        <w:rPr>
          <w:b w:val="0"/>
          <w:bCs w:val="0"/>
          <w:color w:val="0D0D0D" w:themeColor="text1" w:themeTint="F2"/>
          <w:sz w:val="22"/>
          <w:szCs w:val="22"/>
        </w:rPr>
        <w:t xml:space="preserve"> puede ejercer un modelado</w:t>
      </w:r>
      <w:r w:rsidRPr="00984FE0">
        <w:rPr>
          <w:b w:val="0"/>
          <w:bCs w:val="0"/>
          <w:color w:val="0D0D0D" w:themeColor="text1" w:themeTint="F2"/>
          <w:sz w:val="22"/>
          <w:szCs w:val="22"/>
        </w:rPr>
        <w:t>. Yo</w:t>
      </w:r>
      <w:r>
        <w:rPr>
          <w:b w:val="0"/>
          <w:bCs w:val="0"/>
          <w:color w:val="0D0D0D" w:themeColor="text1" w:themeTint="F2"/>
          <w:sz w:val="22"/>
          <w:szCs w:val="22"/>
        </w:rPr>
        <w:t xml:space="preserve"> como rol </w:t>
      </w:r>
      <w:proofErr w:type="gramStart"/>
      <w:r>
        <w:rPr>
          <w:b w:val="0"/>
          <w:bCs w:val="0"/>
          <w:color w:val="0D0D0D" w:themeColor="text1" w:themeTint="F2"/>
          <w:sz w:val="22"/>
          <w:szCs w:val="22"/>
        </w:rPr>
        <w:t xml:space="preserve">de </w:t>
      </w:r>
      <w:r w:rsidRPr="00984FE0">
        <w:rPr>
          <w:b w:val="0"/>
          <w:bCs w:val="0"/>
          <w:color w:val="0D0D0D" w:themeColor="text1" w:themeTint="F2"/>
          <w:sz w:val="22"/>
          <w:szCs w:val="22"/>
        </w:rPr>
        <w:t xml:space="preserve"> DBA</w:t>
      </w:r>
      <w:proofErr w:type="gramEnd"/>
      <w:r w:rsidRPr="00984FE0">
        <w:rPr>
          <w:b w:val="0"/>
          <w:bCs w:val="0"/>
          <w:color w:val="0D0D0D" w:themeColor="text1" w:themeTint="F2"/>
          <w:sz w:val="22"/>
          <w:szCs w:val="22"/>
        </w:rPr>
        <w:t xml:space="preserve"> prioriza únicamente la velocidad de indexación y </w:t>
      </w:r>
      <w:proofErr w:type="gramStart"/>
      <w:r w:rsidRPr="00984FE0">
        <w:rPr>
          <w:b w:val="0"/>
          <w:bCs w:val="0"/>
          <w:color w:val="0D0D0D" w:themeColor="text1" w:themeTint="F2"/>
          <w:sz w:val="22"/>
          <w:szCs w:val="22"/>
        </w:rPr>
        <w:t>normalización ,</w:t>
      </w:r>
      <w:proofErr w:type="gramEnd"/>
      <w:r w:rsidRPr="00984FE0">
        <w:rPr>
          <w:b w:val="0"/>
          <w:bCs w:val="0"/>
          <w:color w:val="0D0D0D" w:themeColor="text1" w:themeTint="F2"/>
          <w:sz w:val="22"/>
          <w:szCs w:val="22"/>
        </w:rPr>
        <w:t xml:space="preserve"> el alto poder e interés de estos reguladores me obliga a te</w:t>
      </w:r>
      <w:r>
        <w:rPr>
          <w:b w:val="0"/>
          <w:bCs w:val="0"/>
          <w:color w:val="0D0D0D" w:themeColor="text1" w:themeTint="F2"/>
          <w:sz w:val="22"/>
          <w:szCs w:val="22"/>
        </w:rPr>
        <w:t>ner un mejor estándar para</w:t>
      </w:r>
      <w:r w:rsidRPr="00984FE0">
        <w:rPr>
          <w:b w:val="0"/>
          <w:bCs w:val="0"/>
          <w:color w:val="0D0D0D" w:themeColor="text1" w:themeTint="F2"/>
          <w:sz w:val="22"/>
          <w:szCs w:val="22"/>
        </w:rPr>
        <w:t xml:space="preserve"> el rendimiento para introducir de forma nativa capas complejas de gobernanza de datos, inmutabilidad de logs mediante algoritmos y flujos rígidos para validar el consentimiento de datos bajo la LOPDP antes de ejecutar cualquier consulta clínica.</w:t>
      </w:r>
    </w:p>
    <w:p w14:paraId="0FC34CA6" w14:textId="2C2D2AC9" w:rsidR="00FD2C05" w:rsidRPr="00E54804" w:rsidRDefault="00000000">
      <w:pPr>
        <w:pStyle w:val="Ttulo3"/>
        <w:rPr>
          <w:color w:val="0D0D0D" w:themeColor="text1" w:themeTint="F2"/>
        </w:rPr>
      </w:pPr>
      <w:r w:rsidRPr="00E54804">
        <w:rPr>
          <w:color w:val="0D0D0D" w:themeColor="text1" w:themeTint="F2"/>
        </w:rPr>
        <w:t xml:space="preserve">6.2 Influencia de los </w:t>
      </w:r>
      <w:r w:rsidR="00E54804">
        <w:rPr>
          <w:color w:val="0D0D0D" w:themeColor="text1" w:themeTint="F2"/>
        </w:rPr>
        <w:t>c</w:t>
      </w:r>
      <w:r w:rsidRPr="00E54804">
        <w:rPr>
          <w:color w:val="0D0D0D" w:themeColor="text1" w:themeTint="F2"/>
        </w:rPr>
        <w:t xml:space="preserve">asos de </w:t>
      </w:r>
      <w:r w:rsidR="00E54804">
        <w:rPr>
          <w:color w:val="0D0D0D" w:themeColor="text1" w:themeTint="F2"/>
        </w:rPr>
        <w:t>u</w:t>
      </w:r>
      <w:r w:rsidRPr="00E54804">
        <w:rPr>
          <w:color w:val="0D0D0D" w:themeColor="text1" w:themeTint="F2"/>
        </w:rPr>
        <w:t xml:space="preserve">so y </w:t>
      </w:r>
      <w:r w:rsidR="00E54804">
        <w:rPr>
          <w:color w:val="0D0D0D" w:themeColor="text1" w:themeTint="F2"/>
        </w:rPr>
        <w:t>e</w:t>
      </w:r>
      <w:r w:rsidRPr="00E54804">
        <w:rPr>
          <w:color w:val="0D0D0D" w:themeColor="text1" w:themeTint="F2"/>
        </w:rPr>
        <w:t>scenarios</w:t>
      </w:r>
    </w:p>
    <w:p w14:paraId="58D3B40A" w14:textId="53D0DA0A" w:rsidR="00E54804" w:rsidRPr="00984FE0" w:rsidRDefault="00984FE0" w:rsidP="00984FE0">
      <w:pPr>
        <w:spacing w:after="120"/>
        <w:rPr>
          <w:color w:val="0D0D0D" w:themeColor="text1" w:themeTint="F2"/>
        </w:rPr>
      </w:pPr>
      <w:r w:rsidRPr="00984FE0">
        <w:rPr>
          <w:color w:val="0D0D0D" w:themeColor="text1" w:themeTint="F2"/>
        </w:rPr>
        <w:t xml:space="preserve">El flujo principal del </w:t>
      </w:r>
      <w:r>
        <w:rPr>
          <w:color w:val="0D0D0D" w:themeColor="text1" w:themeTint="F2"/>
        </w:rPr>
        <w:t>es algo</w:t>
      </w:r>
      <w:r w:rsidRPr="00984FE0">
        <w:rPr>
          <w:color w:val="0D0D0D" w:themeColor="text1" w:themeTint="F2"/>
        </w:rPr>
        <w:t xml:space="preserve"> </w:t>
      </w:r>
      <w:r>
        <w:rPr>
          <w:color w:val="0D0D0D" w:themeColor="text1" w:themeTint="F2"/>
        </w:rPr>
        <w:t>difícil de manejar mientras exploramos las opciones</w:t>
      </w:r>
      <w:r w:rsidRPr="00984FE0">
        <w:rPr>
          <w:color w:val="0D0D0D" w:themeColor="text1" w:themeTint="F2"/>
        </w:rPr>
        <w:t xml:space="preserve"> el sistema no es so</w:t>
      </w:r>
      <w:r>
        <w:rPr>
          <w:color w:val="0D0D0D" w:themeColor="text1" w:themeTint="F2"/>
        </w:rPr>
        <w:t>lo</w:t>
      </w:r>
      <w:r w:rsidRPr="00984FE0">
        <w:rPr>
          <w:color w:val="0D0D0D" w:themeColor="text1" w:themeTint="F2"/>
        </w:rPr>
        <w:t xml:space="preserve"> un repositorio transaccional pasivo, sino un motor reactivo que exige que la inserción de métricas dispare de forma síncrona evaluaciones del modelo ML en la capa superior. Por su parte, los flujos alternativos de fallas en las APIs externas (CU-03 FA-02) moldearon el diseño de tablas provisionales de contingencia operacional para el almacenamiento en caché de estados intermedios de elegibilidad de pacientes</w:t>
      </w:r>
    </w:p>
    <w:p w14:paraId="50F197ED" w14:textId="20C51003" w:rsidR="00FD2C05" w:rsidRPr="00E54804" w:rsidRDefault="00000000">
      <w:pPr>
        <w:pStyle w:val="Ttulo3"/>
        <w:rPr>
          <w:color w:val="0D0D0D" w:themeColor="text1" w:themeTint="F2"/>
        </w:rPr>
      </w:pPr>
      <w:r w:rsidRPr="00E54804">
        <w:rPr>
          <w:color w:val="0D0D0D" w:themeColor="text1" w:themeTint="F2"/>
        </w:rPr>
        <w:t xml:space="preserve">6.3 Brechas o </w:t>
      </w:r>
      <w:r w:rsidR="00E54804">
        <w:rPr>
          <w:color w:val="0D0D0D" w:themeColor="text1" w:themeTint="F2"/>
        </w:rPr>
        <w:t>s</w:t>
      </w:r>
      <w:r w:rsidRPr="00E54804">
        <w:rPr>
          <w:color w:val="0D0D0D" w:themeColor="text1" w:themeTint="F2"/>
        </w:rPr>
        <w:t xml:space="preserve">upuestos </w:t>
      </w:r>
      <w:r w:rsidR="00E54804">
        <w:rPr>
          <w:color w:val="0D0D0D" w:themeColor="text1" w:themeTint="F2"/>
        </w:rPr>
        <w:t>i</w:t>
      </w:r>
      <w:r w:rsidRPr="00E54804">
        <w:rPr>
          <w:color w:val="0D0D0D" w:themeColor="text1" w:themeTint="F2"/>
        </w:rPr>
        <w:t>dentificados</w:t>
      </w:r>
    </w:p>
    <w:p w14:paraId="3B37D6A2" w14:textId="149DF03B" w:rsidR="00685C32" w:rsidRPr="00685C32" w:rsidRDefault="00685C32" w:rsidP="00685C32">
      <w:pPr>
        <w:spacing w:after="200"/>
        <w:rPr>
          <w:color w:val="0D0D0D" w:themeColor="text1" w:themeTint="F2"/>
        </w:rPr>
      </w:pPr>
      <w:r w:rsidRPr="00685C32">
        <w:rPr>
          <w:color w:val="0D0D0D" w:themeColor="text1" w:themeTint="F2"/>
        </w:rPr>
        <w:t>E</w:t>
      </w:r>
      <w:r>
        <w:rPr>
          <w:color w:val="0D0D0D" w:themeColor="text1" w:themeTint="F2"/>
        </w:rPr>
        <w:t>n el d</w:t>
      </w:r>
      <w:r w:rsidRPr="00685C32">
        <w:rPr>
          <w:color w:val="0D0D0D" w:themeColor="text1" w:themeTint="F2"/>
        </w:rPr>
        <w:t xml:space="preserve">ocumento de </w:t>
      </w:r>
      <w:r>
        <w:rPr>
          <w:color w:val="0D0D0D" w:themeColor="text1" w:themeTint="F2"/>
        </w:rPr>
        <w:t>v</w:t>
      </w:r>
      <w:r w:rsidRPr="00685C32">
        <w:rPr>
          <w:color w:val="0D0D0D" w:themeColor="text1" w:themeTint="F2"/>
        </w:rPr>
        <w:t xml:space="preserve">isión </w:t>
      </w:r>
      <w:r>
        <w:rPr>
          <w:color w:val="0D0D0D" w:themeColor="text1" w:themeTint="F2"/>
        </w:rPr>
        <w:t xml:space="preserve">dimos que se </w:t>
      </w:r>
      <w:r w:rsidRPr="00685C32">
        <w:rPr>
          <w:color w:val="0D0D0D" w:themeColor="text1" w:themeTint="F2"/>
        </w:rPr>
        <w:t>asume que la API de la Red de Salud Pública entregará historiales clínicos completos y limpios bajo HL7/</w:t>
      </w:r>
      <w:proofErr w:type="gramStart"/>
      <w:r w:rsidRPr="00685C32">
        <w:rPr>
          <w:color w:val="0D0D0D" w:themeColor="text1" w:themeTint="F2"/>
        </w:rPr>
        <w:t>FHIR .</w:t>
      </w:r>
      <w:proofErr w:type="gramEnd"/>
      <w:r w:rsidRPr="00685C32">
        <w:rPr>
          <w:color w:val="0D0D0D" w:themeColor="text1" w:themeTint="F2"/>
        </w:rPr>
        <w:t xml:space="preserve"> Desde la perspectiva de base de datos, esto es un supuesto de alto riesgo no se definen las reglas de homologación o limpieza de tipos de datos si la API externa entrega estructuras</w:t>
      </w:r>
      <w:r>
        <w:rPr>
          <w:color w:val="0D0D0D" w:themeColor="text1" w:themeTint="F2"/>
        </w:rPr>
        <w:t xml:space="preserve"> </w:t>
      </w:r>
      <w:r w:rsidRPr="00685C32">
        <w:rPr>
          <w:color w:val="0D0D0D" w:themeColor="text1" w:themeTint="F2"/>
        </w:rPr>
        <w:t>FHIR corruptas</w:t>
      </w:r>
      <w:r>
        <w:rPr>
          <w:color w:val="0D0D0D" w:themeColor="text1" w:themeTint="F2"/>
        </w:rPr>
        <w:t xml:space="preserve"> </w:t>
      </w:r>
      <w:r w:rsidRPr="00685C32">
        <w:rPr>
          <w:color w:val="0D0D0D" w:themeColor="text1" w:themeTint="F2"/>
        </w:rPr>
        <w:t xml:space="preserve">o incompatibles. </w:t>
      </w:r>
    </w:p>
    <w:p w14:paraId="6831CC8E" w14:textId="4B2EBC2A" w:rsidR="00685C32" w:rsidRPr="00685C32" w:rsidRDefault="00685C32" w:rsidP="00685C32">
      <w:pPr>
        <w:spacing w:after="200"/>
        <w:rPr>
          <w:color w:val="0D0D0D" w:themeColor="text1" w:themeTint="F2"/>
        </w:rPr>
      </w:pPr>
      <w:r>
        <w:rPr>
          <w:color w:val="0D0D0D" w:themeColor="text1" w:themeTint="F2"/>
        </w:rPr>
        <w:t>S</w:t>
      </w:r>
      <w:r w:rsidRPr="00685C32">
        <w:rPr>
          <w:color w:val="0D0D0D" w:themeColor="text1" w:themeTint="F2"/>
        </w:rPr>
        <w:t xml:space="preserve">e establece que si el </w:t>
      </w:r>
      <w:proofErr w:type="spellStart"/>
      <w:r w:rsidRPr="00685C32">
        <w:rPr>
          <w:color w:val="0D0D0D" w:themeColor="text1" w:themeTint="F2"/>
        </w:rPr>
        <w:t>bot</w:t>
      </w:r>
      <w:proofErr w:type="spellEnd"/>
      <w:r w:rsidRPr="00685C32">
        <w:rPr>
          <w:color w:val="0D0D0D" w:themeColor="text1" w:themeTint="F2"/>
        </w:rPr>
        <w:t xml:space="preserve"> no puede clasificar los síntomas se escala a un operador </w:t>
      </w:r>
      <w:proofErr w:type="gramStart"/>
      <w:r w:rsidRPr="00685C32">
        <w:rPr>
          <w:color w:val="0D0D0D" w:themeColor="text1" w:themeTint="F2"/>
        </w:rPr>
        <w:t>humano</w:t>
      </w:r>
      <w:proofErr w:type="gramEnd"/>
      <w:r w:rsidRPr="00685C32">
        <w:rPr>
          <w:color w:val="0D0D0D" w:themeColor="text1" w:themeTint="F2"/>
        </w:rPr>
        <w:t xml:space="preserve"> </w:t>
      </w:r>
      <w:r>
        <w:rPr>
          <w:color w:val="0D0D0D" w:themeColor="text1" w:themeTint="F2"/>
        </w:rPr>
        <w:t>pero</w:t>
      </w:r>
      <w:r w:rsidRPr="00685C32">
        <w:rPr>
          <w:color w:val="0D0D0D" w:themeColor="text1" w:themeTint="F2"/>
        </w:rPr>
        <w:t xml:space="preserve"> existe una brecha técnica no está especificado a nivel de base de datos cómo se bloquea temporalmente un registro de emergencia para que dos operadores humanos no intenten tomar el mismo caso escalado simultáneamente. </w:t>
      </w:r>
    </w:p>
    <w:p w14:paraId="59815D45" w14:textId="6969F0E5" w:rsidR="00685C32" w:rsidRPr="00685C32" w:rsidRDefault="00685C32" w:rsidP="00685C32">
      <w:pPr>
        <w:spacing w:after="200"/>
        <w:rPr>
          <w:color w:val="0D0D0D" w:themeColor="text1" w:themeTint="F2"/>
        </w:rPr>
      </w:pPr>
      <w:r w:rsidRPr="00685C32">
        <w:rPr>
          <w:color w:val="0D0D0D" w:themeColor="text1" w:themeTint="F2"/>
        </w:rPr>
        <w:t xml:space="preserve">Aunque se menciona que el equipo de </w:t>
      </w:r>
      <w:proofErr w:type="spellStart"/>
      <w:r w:rsidRPr="00685C32">
        <w:rPr>
          <w:color w:val="0D0D0D" w:themeColor="text1" w:themeTint="F2"/>
        </w:rPr>
        <w:t>MLOp</w:t>
      </w:r>
      <w:r w:rsidR="00BF4F74">
        <w:rPr>
          <w:color w:val="0D0D0D" w:themeColor="text1" w:themeTint="F2"/>
        </w:rPr>
        <w:t>s</w:t>
      </w:r>
      <w:proofErr w:type="spellEnd"/>
      <w:r w:rsidRPr="00685C32">
        <w:rPr>
          <w:color w:val="0D0D0D" w:themeColor="text1" w:themeTint="F2"/>
        </w:rPr>
        <w:t xml:space="preserve"> auditará la degradación del modelo los requisitos actuales no aclaran si la base de datos debe almacenar </w:t>
      </w:r>
      <w:r w:rsidR="00BF4F74">
        <w:rPr>
          <w:color w:val="0D0D0D" w:themeColor="text1" w:themeTint="F2"/>
        </w:rPr>
        <w:t xml:space="preserve">algún tipo de </w:t>
      </w:r>
      <w:proofErr w:type="spellStart"/>
      <w:r w:rsidR="00BF4F74">
        <w:rPr>
          <w:color w:val="0D0D0D" w:themeColor="text1" w:themeTint="F2"/>
        </w:rPr>
        <w:t>carcteristica</w:t>
      </w:r>
      <w:proofErr w:type="spellEnd"/>
      <w:r w:rsidR="00BF4F74">
        <w:rPr>
          <w:color w:val="0D0D0D" w:themeColor="text1" w:themeTint="F2"/>
        </w:rPr>
        <w:t xml:space="preserve"> espacial</w:t>
      </w:r>
      <w:r w:rsidRPr="00685C32">
        <w:rPr>
          <w:color w:val="0D0D0D" w:themeColor="text1" w:themeTint="F2"/>
        </w:rPr>
        <w:t xml:space="preserve"> históricos utilizados por el modelo </w:t>
      </w:r>
      <w:proofErr w:type="gramStart"/>
      <w:r w:rsidRPr="00685C32">
        <w:rPr>
          <w:color w:val="0D0D0D" w:themeColor="text1" w:themeTint="F2"/>
        </w:rPr>
        <w:t>ML  lo</w:t>
      </w:r>
      <w:proofErr w:type="gramEnd"/>
      <w:r w:rsidRPr="00685C32">
        <w:rPr>
          <w:color w:val="0D0D0D" w:themeColor="text1" w:themeTint="F2"/>
        </w:rPr>
        <w:t xml:space="preserve"> cual triplicaría la necesidad de almacenamiento analítico</w:t>
      </w:r>
    </w:p>
    <w:p w14:paraId="48A0C56A" w14:textId="34593134" w:rsidR="00E54804" w:rsidRDefault="00E54804" w:rsidP="00685C32">
      <w:pPr>
        <w:spacing w:after="200"/>
        <w:rPr>
          <w:i/>
          <w:iCs/>
          <w:color w:val="0D0D0D" w:themeColor="text1" w:themeTint="F2"/>
          <w:sz w:val="20"/>
          <w:szCs w:val="20"/>
        </w:rPr>
      </w:pPr>
    </w:p>
    <w:p w14:paraId="06578EED" w14:textId="77777777" w:rsidR="00BF4F74" w:rsidRDefault="00BF4F74" w:rsidP="00685C32">
      <w:pPr>
        <w:spacing w:after="200"/>
        <w:rPr>
          <w:i/>
          <w:iCs/>
          <w:color w:val="0D0D0D" w:themeColor="text1" w:themeTint="F2"/>
          <w:sz w:val="20"/>
          <w:szCs w:val="20"/>
        </w:rPr>
      </w:pPr>
    </w:p>
    <w:p w14:paraId="35178A0F" w14:textId="77777777" w:rsidR="00BF4F74" w:rsidRDefault="00BF4F74" w:rsidP="00685C32">
      <w:pPr>
        <w:spacing w:after="200"/>
        <w:rPr>
          <w:i/>
          <w:iCs/>
          <w:color w:val="0D0D0D" w:themeColor="text1" w:themeTint="F2"/>
          <w:sz w:val="20"/>
          <w:szCs w:val="20"/>
        </w:rPr>
      </w:pPr>
    </w:p>
    <w:p w14:paraId="2FCA840B" w14:textId="77777777" w:rsidR="00BF4F74" w:rsidRDefault="00BF4F74" w:rsidP="00685C32">
      <w:pPr>
        <w:spacing w:after="200"/>
        <w:rPr>
          <w:i/>
          <w:iCs/>
          <w:color w:val="0D0D0D" w:themeColor="text1" w:themeTint="F2"/>
          <w:sz w:val="20"/>
          <w:szCs w:val="20"/>
        </w:rPr>
      </w:pPr>
    </w:p>
    <w:p w14:paraId="1B6A6E4C" w14:textId="77777777" w:rsidR="00BF4F74" w:rsidRDefault="00BF4F74" w:rsidP="00685C32">
      <w:pPr>
        <w:spacing w:after="200"/>
        <w:rPr>
          <w:i/>
          <w:iCs/>
          <w:color w:val="0D0D0D" w:themeColor="text1" w:themeTint="F2"/>
          <w:sz w:val="20"/>
          <w:szCs w:val="20"/>
        </w:rPr>
      </w:pPr>
    </w:p>
    <w:p w14:paraId="333748B3" w14:textId="77777777" w:rsidR="00BF4F74" w:rsidRDefault="00BF4F74" w:rsidP="00685C32">
      <w:pPr>
        <w:spacing w:after="200"/>
        <w:rPr>
          <w:i/>
          <w:iCs/>
          <w:color w:val="0D0D0D" w:themeColor="text1" w:themeTint="F2"/>
          <w:sz w:val="20"/>
          <w:szCs w:val="20"/>
        </w:rPr>
      </w:pPr>
    </w:p>
    <w:p w14:paraId="172882EE" w14:textId="77777777" w:rsidR="00BF4F74" w:rsidRDefault="00BF4F74" w:rsidP="00685C32">
      <w:pPr>
        <w:spacing w:after="200"/>
        <w:rPr>
          <w:i/>
          <w:iCs/>
          <w:color w:val="0D0D0D" w:themeColor="text1" w:themeTint="F2"/>
          <w:sz w:val="20"/>
          <w:szCs w:val="20"/>
        </w:rPr>
      </w:pPr>
    </w:p>
    <w:p w14:paraId="427A7445" w14:textId="77777777" w:rsidR="00BF4F74" w:rsidRDefault="00BF4F74" w:rsidP="00685C32">
      <w:pPr>
        <w:spacing w:after="200"/>
        <w:rPr>
          <w:i/>
          <w:iCs/>
          <w:color w:val="0D0D0D" w:themeColor="text1" w:themeTint="F2"/>
          <w:sz w:val="20"/>
          <w:szCs w:val="20"/>
        </w:rPr>
      </w:pPr>
    </w:p>
    <w:p w14:paraId="0665FDE9" w14:textId="77777777" w:rsidR="00BF4F74" w:rsidRDefault="00BF4F74" w:rsidP="00685C32">
      <w:pPr>
        <w:spacing w:after="200"/>
        <w:rPr>
          <w:i/>
          <w:iCs/>
          <w:color w:val="0D0D0D" w:themeColor="text1" w:themeTint="F2"/>
          <w:sz w:val="20"/>
          <w:szCs w:val="20"/>
        </w:rPr>
      </w:pPr>
    </w:p>
    <w:p w14:paraId="20D40BC4" w14:textId="77777777" w:rsidR="00BF4F74" w:rsidRDefault="00BF4F74" w:rsidP="00685C32">
      <w:pPr>
        <w:spacing w:after="200"/>
        <w:rPr>
          <w:i/>
          <w:iCs/>
          <w:color w:val="0D0D0D" w:themeColor="text1" w:themeTint="F2"/>
          <w:sz w:val="20"/>
          <w:szCs w:val="20"/>
        </w:rPr>
      </w:pPr>
    </w:p>
    <w:p w14:paraId="409747CC" w14:textId="77777777" w:rsidR="00BF4F74" w:rsidRDefault="00BF4F74" w:rsidP="00685C32">
      <w:pPr>
        <w:spacing w:after="200"/>
        <w:rPr>
          <w:i/>
          <w:iCs/>
          <w:color w:val="0D0D0D" w:themeColor="text1" w:themeTint="F2"/>
          <w:sz w:val="20"/>
          <w:szCs w:val="20"/>
        </w:rPr>
      </w:pPr>
    </w:p>
    <w:p w14:paraId="48CC0AD1" w14:textId="77777777" w:rsidR="00BF4F74" w:rsidRDefault="00BF4F74" w:rsidP="00685C32">
      <w:pPr>
        <w:spacing w:after="200"/>
        <w:rPr>
          <w:i/>
          <w:iCs/>
          <w:color w:val="0D0D0D" w:themeColor="text1" w:themeTint="F2"/>
          <w:sz w:val="20"/>
          <w:szCs w:val="20"/>
        </w:rPr>
      </w:pPr>
    </w:p>
    <w:p w14:paraId="4B897A3A" w14:textId="77777777" w:rsidR="00BF4F74" w:rsidRDefault="00BF4F74" w:rsidP="00685C32">
      <w:pPr>
        <w:spacing w:after="200"/>
        <w:rPr>
          <w:i/>
          <w:iCs/>
          <w:color w:val="0D0D0D" w:themeColor="text1" w:themeTint="F2"/>
          <w:sz w:val="20"/>
          <w:szCs w:val="20"/>
        </w:rPr>
      </w:pPr>
    </w:p>
    <w:p w14:paraId="787348F6" w14:textId="77777777" w:rsidR="00BF4F74" w:rsidRDefault="00BF4F74" w:rsidP="00685C32">
      <w:pPr>
        <w:spacing w:after="200"/>
        <w:rPr>
          <w:i/>
          <w:iCs/>
          <w:color w:val="0D0D0D" w:themeColor="text1" w:themeTint="F2"/>
          <w:sz w:val="20"/>
          <w:szCs w:val="20"/>
        </w:rPr>
      </w:pPr>
    </w:p>
    <w:p w14:paraId="4701E315" w14:textId="77777777" w:rsidR="00BF4F74" w:rsidRPr="00685C32" w:rsidRDefault="00BF4F74" w:rsidP="00685C32">
      <w:pPr>
        <w:spacing w:after="200"/>
        <w:rPr>
          <w:i/>
          <w:iCs/>
          <w:color w:val="0D0D0D" w:themeColor="text1" w:themeTint="F2"/>
          <w:sz w:val="20"/>
          <w:szCs w:val="20"/>
        </w:rPr>
      </w:pPr>
    </w:p>
    <w:p w14:paraId="3B11B400" w14:textId="1BDF4E0C" w:rsidR="00FD2C05" w:rsidRPr="00E54804" w:rsidRDefault="00000000">
      <w:pPr>
        <w:pStyle w:val="Ttulo1"/>
        <w:rPr>
          <w:color w:val="0D0D0D" w:themeColor="text1" w:themeTint="F2"/>
        </w:rPr>
      </w:pPr>
      <w:r w:rsidRPr="00E54804">
        <w:rPr>
          <w:color w:val="0D0D0D" w:themeColor="text1" w:themeTint="F2"/>
        </w:rPr>
        <w:t xml:space="preserve">7. Conclusiones y </w:t>
      </w:r>
      <w:r w:rsidR="00E54804">
        <w:rPr>
          <w:color w:val="0D0D0D" w:themeColor="text1" w:themeTint="F2"/>
        </w:rPr>
        <w:t>a</w:t>
      </w:r>
      <w:r w:rsidRPr="00E54804">
        <w:rPr>
          <w:color w:val="0D0D0D" w:themeColor="text1" w:themeTint="F2"/>
        </w:rPr>
        <w:t xml:space="preserve">portes desde mi </w:t>
      </w:r>
      <w:r w:rsidR="00E54804">
        <w:rPr>
          <w:color w:val="0D0D0D" w:themeColor="text1" w:themeTint="F2"/>
        </w:rPr>
        <w:t>r</w:t>
      </w:r>
      <w:r w:rsidRPr="00E54804">
        <w:rPr>
          <w:color w:val="0D0D0D" w:themeColor="text1" w:themeTint="F2"/>
        </w:rPr>
        <w:t>ol</w:t>
      </w:r>
    </w:p>
    <w:p w14:paraId="15317A48" w14:textId="3DAF4B27" w:rsidR="00FD2C05" w:rsidRPr="00E54804" w:rsidRDefault="00000000">
      <w:pPr>
        <w:pStyle w:val="Ttulo3"/>
        <w:rPr>
          <w:color w:val="0D0D0D" w:themeColor="text1" w:themeTint="F2"/>
        </w:rPr>
      </w:pPr>
      <w:r w:rsidRPr="00E54804">
        <w:rPr>
          <w:color w:val="0D0D0D" w:themeColor="text1" w:themeTint="F2"/>
        </w:rPr>
        <w:t xml:space="preserve">7.1 Principales </w:t>
      </w:r>
      <w:r w:rsidR="00E54804">
        <w:rPr>
          <w:color w:val="0D0D0D" w:themeColor="text1" w:themeTint="F2"/>
        </w:rPr>
        <w:t>a</w:t>
      </w:r>
      <w:r w:rsidRPr="00E54804">
        <w:rPr>
          <w:color w:val="0D0D0D" w:themeColor="text1" w:themeTint="F2"/>
        </w:rPr>
        <w:t xml:space="preserve">portes de mi </w:t>
      </w:r>
      <w:r w:rsidR="00E54804">
        <w:rPr>
          <w:color w:val="0D0D0D" w:themeColor="text1" w:themeTint="F2"/>
        </w:rPr>
        <w:t>r</w:t>
      </w:r>
      <w:r w:rsidRPr="00E54804">
        <w:rPr>
          <w:color w:val="0D0D0D" w:themeColor="text1" w:themeTint="F2"/>
        </w:rPr>
        <w:t>ol</w:t>
      </w:r>
    </w:p>
    <w:p w14:paraId="262CD807" w14:textId="169060BE" w:rsidR="00FD2C05" w:rsidRDefault="00BF4F74">
      <w:pPr>
        <w:spacing w:after="120"/>
        <w:rPr>
          <w:i/>
          <w:iCs/>
          <w:color w:val="0D0D0D" w:themeColor="text1" w:themeTint="F2"/>
        </w:rPr>
      </w:pPr>
      <w:r w:rsidRPr="00BF4F74">
        <w:rPr>
          <w:i/>
          <w:iCs/>
          <w:color w:val="0D0D0D" w:themeColor="text1" w:themeTint="F2"/>
        </w:rPr>
        <w:t>B</w:t>
      </w:r>
      <w:r>
        <w:rPr>
          <w:i/>
          <w:iCs/>
          <w:color w:val="0D0D0D" w:themeColor="text1" w:themeTint="F2"/>
        </w:rPr>
        <w:t xml:space="preserve">ueno principalmente donde </w:t>
      </w:r>
      <w:proofErr w:type="spellStart"/>
      <w:r>
        <w:rPr>
          <w:i/>
          <w:iCs/>
          <w:color w:val="0D0D0D" w:themeColor="text1" w:themeTint="F2"/>
        </w:rPr>
        <w:t>mas</w:t>
      </w:r>
      <w:proofErr w:type="spellEnd"/>
      <w:r>
        <w:rPr>
          <w:i/>
          <w:iCs/>
          <w:color w:val="0D0D0D" w:themeColor="text1" w:themeTint="F2"/>
        </w:rPr>
        <w:t xml:space="preserve"> impacto </w:t>
      </w:r>
      <w:proofErr w:type="spellStart"/>
      <w:r>
        <w:rPr>
          <w:i/>
          <w:iCs/>
          <w:color w:val="0D0D0D" w:themeColor="text1" w:themeTint="F2"/>
        </w:rPr>
        <w:t>enctramos</w:t>
      </w:r>
      <w:proofErr w:type="spellEnd"/>
      <w:r>
        <w:rPr>
          <w:i/>
          <w:iCs/>
          <w:color w:val="0D0D0D" w:themeColor="text1" w:themeTint="F2"/>
        </w:rPr>
        <w:t xml:space="preserve"> fue en los casos de uso y los </w:t>
      </w:r>
      <w:proofErr w:type="spellStart"/>
      <w:r>
        <w:rPr>
          <w:i/>
          <w:iCs/>
          <w:color w:val="0D0D0D" w:themeColor="text1" w:themeTint="F2"/>
        </w:rPr>
        <w:t>stakeholders</w:t>
      </w:r>
      <w:proofErr w:type="spellEnd"/>
      <w:r>
        <w:rPr>
          <w:i/>
          <w:iCs/>
          <w:color w:val="0D0D0D" w:themeColor="text1" w:themeTint="F2"/>
        </w:rPr>
        <w:t xml:space="preserve">, los sistemas de salud modernos que integran IA no se limitan a un repositorio de datos estático es mucho </w:t>
      </w:r>
      <w:proofErr w:type="spellStart"/>
      <w:r>
        <w:rPr>
          <w:i/>
          <w:iCs/>
          <w:color w:val="0D0D0D" w:themeColor="text1" w:themeTint="F2"/>
        </w:rPr>
        <w:t>mas</w:t>
      </w:r>
      <w:proofErr w:type="spellEnd"/>
      <w:r>
        <w:rPr>
          <w:i/>
          <w:iCs/>
          <w:color w:val="0D0D0D" w:themeColor="text1" w:themeTint="F2"/>
        </w:rPr>
        <w:t xml:space="preserve"> complejo para este tipo de datos. Alguna reglas o protocolos son muy buenas </w:t>
      </w:r>
      <w:proofErr w:type="spellStart"/>
      <w:r>
        <w:rPr>
          <w:i/>
          <w:iCs/>
          <w:color w:val="0D0D0D" w:themeColor="text1" w:themeTint="F2"/>
        </w:rPr>
        <w:t>tecncas</w:t>
      </w:r>
      <w:proofErr w:type="spellEnd"/>
      <w:r>
        <w:rPr>
          <w:i/>
          <w:iCs/>
          <w:color w:val="0D0D0D" w:themeColor="text1" w:themeTint="F2"/>
        </w:rPr>
        <w:t xml:space="preserve"> para tener un mejor controla la hora de los registros claves y el desarrollo de una estructura que requiero algunos o todos los modelos predictivos.</w:t>
      </w:r>
    </w:p>
    <w:p w14:paraId="039EDEC3" w14:textId="4B459196" w:rsidR="00BF4F74" w:rsidRPr="00BF4F74" w:rsidRDefault="00BF4F74">
      <w:pPr>
        <w:spacing w:after="120"/>
        <w:rPr>
          <w:color w:val="0D0D0D" w:themeColor="text1" w:themeTint="F2"/>
        </w:rPr>
      </w:pPr>
      <w:r>
        <w:rPr>
          <w:i/>
          <w:iCs/>
          <w:color w:val="0D0D0D" w:themeColor="text1" w:themeTint="F2"/>
        </w:rPr>
        <w:t>Como rol de base de datos considero que mi principal aporte al proyecto fue un garante para la integridad de la información medica y el respaldo legal de todo el sistema. De la mano de seguridad es muy importante el cifrado y protección de estos datos.</w:t>
      </w:r>
    </w:p>
    <w:p w14:paraId="4B3625F7" w14:textId="672B8A7F" w:rsidR="00E54804" w:rsidRPr="00102F0C" w:rsidRDefault="00E54804" w:rsidP="00E54804">
      <w:pPr>
        <w:pStyle w:val="Ttulo3"/>
        <w:rPr>
          <w:color w:val="0D0D0D" w:themeColor="text1" w:themeTint="F2"/>
        </w:rPr>
      </w:pPr>
      <w:r w:rsidRPr="00E54804">
        <w:rPr>
          <w:color w:val="0D0D0D" w:themeColor="text1" w:themeTint="F2"/>
        </w:rPr>
        <w:t>7.2 Aprendizajes Clave</w:t>
      </w:r>
    </w:p>
    <w:p w14:paraId="775B3FF5" w14:textId="77777777" w:rsidR="00E54804" w:rsidRPr="00E54804" w:rsidRDefault="00E54804" w:rsidP="00E54804">
      <w:pPr>
        <w:pStyle w:val="Ttulo3"/>
        <w:rPr>
          <w:color w:val="0D0D0D" w:themeColor="text1" w:themeTint="F2"/>
        </w:rPr>
      </w:pPr>
      <w:r w:rsidRPr="00E54804">
        <w:rPr>
          <w:color w:val="0D0D0D" w:themeColor="text1" w:themeTint="F2"/>
        </w:rPr>
        <w:t>Párrafo 1 – Qué aprendí al analizar los requisitos desde mi rol</w:t>
      </w:r>
    </w:p>
    <w:p w14:paraId="5E1E5D1E" w14:textId="77777777" w:rsidR="00F477F6" w:rsidRPr="00102F0C" w:rsidRDefault="00BB0E0F" w:rsidP="00E54804">
      <w:pPr>
        <w:pStyle w:val="Ttulo3"/>
        <w:rPr>
          <w:b w:val="0"/>
          <w:bCs w:val="0"/>
          <w:color w:val="0D0D0D" w:themeColor="text1" w:themeTint="F2"/>
        </w:rPr>
      </w:pPr>
      <w:r w:rsidRPr="00BB0E0F">
        <w:rPr>
          <w:b w:val="0"/>
          <w:bCs w:val="0"/>
          <w:color w:val="0D0D0D" w:themeColor="text1" w:themeTint="F2"/>
        </w:rPr>
        <w:t xml:space="preserve">Al analizar los casos de uso y la matriz de stakeholders desde mi rol como Administrador de Base de Datos, entendí que el modelo de datos del SAMR no se limita únicamente a almacenar registros clínicos. Me di cuenta de que cada decisión tomada por la IA debe quedar registrada con un nivel de detalle muy alto </w:t>
      </w:r>
      <w:r>
        <w:rPr>
          <w:b w:val="0"/>
          <w:bCs w:val="0"/>
          <w:color w:val="0D0D0D" w:themeColor="text1" w:themeTint="F2"/>
        </w:rPr>
        <w:t xml:space="preserve">algunos datos como </w:t>
      </w:r>
      <w:r w:rsidRPr="00BB0E0F">
        <w:rPr>
          <w:b w:val="0"/>
          <w:bCs w:val="0"/>
          <w:color w:val="0D0D0D" w:themeColor="text1" w:themeTint="F2"/>
        </w:rPr>
        <w:t>l</w:t>
      </w:r>
      <w:r>
        <w:rPr>
          <w:b w:val="0"/>
          <w:bCs w:val="0"/>
          <w:color w:val="0D0D0D" w:themeColor="text1" w:themeTint="F2"/>
        </w:rPr>
        <w:t>a</w:t>
      </w:r>
      <w:r w:rsidRPr="00BB0E0F">
        <w:rPr>
          <w:b w:val="0"/>
          <w:bCs w:val="0"/>
          <w:color w:val="0D0D0D" w:themeColor="text1" w:themeTint="F2"/>
        </w:rPr>
        <w:t xml:space="preserve"> entrada, el resultado generado, todo protegido mediante mecanismos </w:t>
      </w:r>
      <w:r w:rsidR="00F477F6" w:rsidRPr="00F477F6">
        <w:rPr>
          <w:b w:val="0"/>
          <w:bCs w:val="0"/>
          <w:color w:val="0D0D0D" w:themeColor="text1" w:themeTint="F2"/>
        </w:rPr>
        <w:t>d</w:t>
      </w:r>
      <w:r w:rsidR="00F477F6">
        <w:rPr>
          <w:b w:val="0"/>
          <w:bCs w:val="0"/>
          <w:color w:val="0D0D0D" w:themeColor="text1" w:themeTint="F2"/>
        </w:rPr>
        <w:t>e seguridad</w:t>
      </w:r>
      <w:r w:rsidRPr="00BB0E0F">
        <w:rPr>
          <w:b w:val="0"/>
          <w:bCs w:val="0"/>
          <w:color w:val="0D0D0D" w:themeColor="text1" w:themeTint="F2"/>
        </w:rPr>
        <w:t xml:space="preserve"> que garanticen que la información no pueda ser modificada. Esto hace que los logs de auditoría sean mucho más complejos que un registro tradicional. Además, el requisito de procesar datos biométricos en tiempo real provenientes de dispositivos IoT me permitió comprender que el sistema necesita una arquitectura especializada en series temporales y no únicamente un modelo relacional clásico. </w:t>
      </w:r>
    </w:p>
    <w:p w14:paraId="360318F9" w14:textId="35846955" w:rsidR="00BB0E0F" w:rsidRPr="00BB0E0F" w:rsidRDefault="00F477F6" w:rsidP="00E54804">
      <w:pPr>
        <w:pStyle w:val="Ttulo3"/>
        <w:rPr>
          <w:b w:val="0"/>
          <w:bCs w:val="0"/>
          <w:color w:val="0D0D0D" w:themeColor="text1" w:themeTint="F2"/>
        </w:rPr>
      </w:pPr>
      <w:r w:rsidRPr="00F477F6">
        <w:rPr>
          <w:b w:val="0"/>
          <w:bCs w:val="0"/>
          <w:color w:val="0D0D0D" w:themeColor="text1" w:themeTint="F2"/>
        </w:rPr>
        <w:t>Do</w:t>
      </w:r>
      <w:r>
        <w:rPr>
          <w:b w:val="0"/>
          <w:bCs w:val="0"/>
          <w:color w:val="0D0D0D" w:themeColor="text1" w:themeTint="F2"/>
        </w:rPr>
        <w:t xml:space="preserve">nde </w:t>
      </w:r>
      <w:proofErr w:type="spellStart"/>
      <w:r>
        <w:rPr>
          <w:b w:val="0"/>
          <w:bCs w:val="0"/>
          <w:color w:val="0D0D0D" w:themeColor="text1" w:themeTint="F2"/>
        </w:rPr>
        <w:t>mas</w:t>
      </w:r>
      <w:proofErr w:type="spellEnd"/>
      <w:r>
        <w:rPr>
          <w:b w:val="0"/>
          <w:bCs w:val="0"/>
          <w:color w:val="0D0D0D" w:themeColor="text1" w:themeTint="F2"/>
        </w:rPr>
        <w:t xml:space="preserve"> vi un problema en mi</w:t>
      </w:r>
      <w:r w:rsidR="00BB0E0F" w:rsidRPr="00BB0E0F">
        <w:rPr>
          <w:b w:val="0"/>
          <w:bCs w:val="0"/>
          <w:color w:val="0D0D0D" w:themeColor="text1" w:themeTint="F2"/>
        </w:rPr>
        <w:t xml:space="preserve"> caso que más impactó mi forma de analizar el sistema fue el CU-06, porque el auditor del MSP no solo necesita consultar información, sino también comprobar que los datos permanecen intactos desde el momento en que fueron creados. Eso implica pensar en inmutabilidad y trazabilidad desde las primeras etapas del diseño de la base de datos.</w:t>
      </w:r>
    </w:p>
    <w:p w14:paraId="7E2C9FBA" w14:textId="1FC2830D" w:rsidR="00F477F6" w:rsidRPr="00F477F6" w:rsidRDefault="00F477F6" w:rsidP="00F477F6">
      <w:pPr>
        <w:pStyle w:val="Ttulo3"/>
        <w:rPr>
          <w:b w:val="0"/>
          <w:bCs w:val="0"/>
          <w:color w:val="0D0D0D" w:themeColor="text1" w:themeTint="F2"/>
        </w:rPr>
      </w:pPr>
      <w:r w:rsidRPr="00F477F6">
        <w:rPr>
          <w:b w:val="0"/>
          <w:bCs w:val="0"/>
          <w:color w:val="0D0D0D" w:themeColor="text1" w:themeTint="F2"/>
        </w:rPr>
        <w:t xml:space="preserve">Este análisis me ayudó a anticipar varios retos que aparecerán durante las fases de diseño e implementación. Uno de los principales será separar los repositorios de datos según el tipo de información y la velocidad con la que debe procesarse. Por ejemplo, será necesario contar con una base orientada a series temporales para los datos </w:t>
      </w:r>
      <w:proofErr w:type="spellStart"/>
      <w:r w:rsidRPr="00F477F6">
        <w:rPr>
          <w:b w:val="0"/>
          <w:bCs w:val="0"/>
          <w:color w:val="0D0D0D" w:themeColor="text1" w:themeTint="F2"/>
        </w:rPr>
        <w:t>IoT</w:t>
      </w:r>
      <w:proofErr w:type="spellEnd"/>
      <w:r w:rsidRPr="00F477F6">
        <w:rPr>
          <w:b w:val="0"/>
          <w:bCs w:val="0"/>
          <w:color w:val="0D0D0D" w:themeColor="text1" w:themeTint="F2"/>
        </w:rPr>
        <w:t xml:space="preserve">, una base relacional para el historial clínico estructurado y un repositorio especializado para almacenar logs de auditoría inmutables. También comprendí </w:t>
      </w:r>
      <w:r>
        <w:rPr>
          <w:b w:val="0"/>
          <w:bCs w:val="0"/>
          <w:color w:val="0D0D0D" w:themeColor="text1" w:themeTint="F2"/>
        </w:rPr>
        <w:t xml:space="preserve">lo importante que son </w:t>
      </w:r>
      <w:r w:rsidRPr="00F477F6">
        <w:rPr>
          <w:b w:val="0"/>
          <w:bCs w:val="0"/>
          <w:color w:val="0D0D0D" w:themeColor="text1" w:themeTint="F2"/>
        </w:rPr>
        <w:t xml:space="preserve">los respaldos diarios y </w:t>
      </w:r>
      <w:r>
        <w:rPr>
          <w:b w:val="0"/>
          <w:bCs w:val="0"/>
          <w:color w:val="0D0D0D" w:themeColor="text1" w:themeTint="F2"/>
        </w:rPr>
        <w:t xml:space="preserve">como </w:t>
      </w:r>
      <w:r w:rsidRPr="00F477F6">
        <w:rPr>
          <w:b w:val="0"/>
          <w:bCs w:val="0"/>
          <w:color w:val="0D0D0D" w:themeColor="text1" w:themeTint="F2"/>
        </w:rPr>
        <w:t xml:space="preserve">los tiempos de recuperación obligan a planificar </w:t>
      </w:r>
      <w:r>
        <w:rPr>
          <w:b w:val="0"/>
          <w:bCs w:val="0"/>
          <w:color w:val="0D0D0D" w:themeColor="text1" w:themeTint="F2"/>
        </w:rPr>
        <w:t xml:space="preserve">estrategias bajo </w:t>
      </w:r>
      <w:proofErr w:type="spellStart"/>
      <w:proofErr w:type="gramStart"/>
      <w:r>
        <w:rPr>
          <w:b w:val="0"/>
          <w:bCs w:val="0"/>
          <w:color w:val="0D0D0D" w:themeColor="text1" w:themeTint="F2"/>
        </w:rPr>
        <w:t>protoclos.</w:t>
      </w:r>
      <w:r w:rsidRPr="00F477F6">
        <w:rPr>
          <w:b w:val="0"/>
          <w:bCs w:val="0"/>
          <w:color w:val="0D0D0D" w:themeColor="text1" w:themeTint="F2"/>
        </w:rPr>
        <w:t>Otro</w:t>
      </w:r>
      <w:proofErr w:type="spellEnd"/>
      <w:proofErr w:type="gramEnd"/>
      <w:r w:rsidRPr="00F477F6">
        <w:rPr>
          <w:b w:val="0"/>
          <w:bCs w:val="0"/>
          <w:color w:val="0D0D0D" w:themeColor="text1" w:themeTint="F2"/>
        </w:rPr>
        <w:t xml:space="preserve"> desafío importante será la interoperabilidad con estándares como HL7/FHIR, ya que la información proveniente de entidades externas deberá transformarse y normalizarse antes de almacenarse. Además, el consentimiento establecido por la LOPDP requiere implementar restricciones de acceso directamente desde el esquema de la base de datos y no depender únicamente de la aplicación.</w:t>
      </w:r>
    </w:p>
    <w:p w14:paraId="18A636A7" w14:textId="77777777" w:rsidR="00BF4F74" w:rsidRDefault="00BF4F74" w:rsidP="00E54804">
      <w:pPr>
        <w:pStyle w:val="Ttulo3"/>
        <w:rPr>
          <w:color w:val="0D0D0D" w:themeColor="text1" w:themeTint="F2"/>
        </w:rPr>
      </w:pPr>
    </w:p>
    <w:p w14:paraId="65D6440A" w14:textId="156F36FF" w:rsidR="00F477F6" w:rsidRPr="00102F0C" w:rsidRDefault="00F477F6" w:rsidP="00E54804">
      <w:pPr>
        <w:pStyle w:val="Ttulo3"/>
        <w:rPr>
          <w:b w:val="0"/>
          <w:bCs w:val="0"/>
          <w:color w:val="0D0D0D" w:themeColor="text1" w:themeTint="F2"/>
        </w:rPr>
      </w:pPr>
      <w:r w:rsidRPr="00102F0C">
        <w:rPr>
          <w:b w:val="0"/>
          <w:bCs w:val="0"/>
          <w:color w:val="0D0D0D" w:themeColor="text1" w:themeTint="F2"/>
        </w:rPr>
        <w:t>Como Administrador de Base de Datos, considero que mi principal aporte al proyecto es garantizar que toda la trazabilidad definida en el Documento de Visión tenga un reflejo real y consistente dentro del modelo de datos físico. El sistema promete al MSP y al DPO transparencia, integridad y trazabilidad completa de cada acción realizada, y eso solo puede lograrse si la base de datos fue diseñada pensando en esos objetivos desde el inicio. Mi responsabilidad dentro del equipo es asegurar que, cuando un auditor necesite revisar información crítica, el sistema pueda responder de forma rápida, confiable y con registros íntegros que respalden cualquier proceso de verificación o inspección. Desde mi perspectiva, la explicabilidad y transparencia de la IA no dependen únicamente de los algoritmos, sino también de una estructura de datos sólida capaz de conservar y demostrar toda la información generada por el sistema.</w:t>
      </w:r>
    </w:p>
    <w:p w14:paraId="700E4394" w14:textId="77777777" w:rsidR="00BF4F74" w:rsidRPr="00BB0E0F" w:rsidRDefault="00BF4F74" w:rsidP="00E54804">
      <w:pPr>
        <w:pStyle w:val="Ttulo3"/>
        <w:rPr>
          <w:color w:val="0D0D0D" w:themeColor="text1" w:themeTint="F2"/>
        </w:rPr>
      </w:pPr>
    </w:p>
    <w:sectPr w:rsidR="00BF4F74" w:rsidRPr="00BB0E0F" w:rsidSect="00E54804">
      <w:headerReference w:type="default" r:id="rId7"/>
      <w:footerReference w:type="default" r:id="rId8"/>
      <w:pgSz w:w="11900" w:h="16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71349" w14:textId="77777777" w:rsidR="00184C28" w:rsidRDefault="00184C28">
      <w:r>
        <w:separator/>
      </w:r>
    </w:p>
  </w:endnote>
  <w:endnote w:type="continuationSeparator" w:id="0">
    <w:p w14:paraId="4426ED36" w14:textId="77777777" w:rsidR="00184C28" w:rsidRDefault="0018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B8F1" w14:textId="0A865A7E" w:rsidR="00FD2C05" w:rsidRDefault="00FD2C0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96D89" w14:textId="77777777" w:rsidR="00184C28" w:rsidRDefault="00184C28">
      <w:r>
        <w:separator/>
      </w:r>
    </w:p>
  </w:footnote>
  <w:footnote w:type="continuationSeparator" w:id="0">
    <w:p w14:paraId="5C2F62A9" w14:textId="77777777" w:rsidR="00184C28" w:rsidRDefault="00184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9CDC" w14:textId="1B3E4ACA" w:rsidR="00FD2C05" w:rsidRDefault="00FD2C0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79DA"/>
    <w:multiLevelType w:val="hybridMultilevel"/>
    <w:tmpl w:val="02A257FE"/>
    <w:lvl w:ilvl="0" w:tplc="3EA6EB72">
      <w:start w:val="1"/>
      <w:numFmt w:val="bullet"/>
      <w:lvlText w:val="●"/>
      <w:lvlJc w:val="left"/>
      <w:pPr>
        <w:ind w:left="720" w:hanging="360"/>
      </w:pPr>
    </w:lvl>
    <w:lvl w:ilvl="1" w:tplc="2500E294">
      <w:start w:val="1"/>
      <w:numFmt w:val="bullet"/>
      <w:lvlText w:val="○"/>
      <w:lvlJc w:val="left"/>
      <w:pPr>
        <w:ind w:left="1440" w:hanging="360"/>
      </w:pPr>
    </w:lvl>
    <w:lvl w:ilvl="2" w:tplc="E2325C74">
      <w:start w:val="1"/>
      <w:numFmt w:val="bullet"/>
      <w:lvlText w:val="■"/>
      <w:lvlJc w:val="left"/>
      <w:pPr>
        <w:ind w:left="2160" w:hanging="360"/>
      </w:pPr>
    </w:lvl>
    <w:lvl w:ilvl="3" w:tplc="688AD1FC">
      <w:start w:val="1"/>
      <w:numFmt w:val="bullet"/>
      <w:lvlText w:val="●"/>
      <w:lvlJc w:val="left"/>
      <w:pPr>
        <w:ind w:left="2880" w:hanging="360"/>
      </w:pPr>
    </w:lvl>
    <w:lvl w:ilvl="4" w:tplc="419C7B4A">
      <w:start w:val="1"/>
      <w:numFmt w:val="bullet"/>
      <w:lvlText w:val="○"/>
      <w:lvlJc w:val="left"/>
      <w:pPr>
        <w:ind w:left="3600" w:hanging="360"/>
      </w:pPr>
    </w:lvl>
    <w:lvl w:ilvl="5" w:tplc="34CCE1CE">
      <w:start w:val="1"/>
      <w:numFmt w:val="bullet"/>
      <w:lvlText w:val="■"/>
      <w:lvlJc w:val="left"/>
      <w:pPr>
        <w:ind w:left="4320" w:hanging="360"/>
      </w:pPr>
    </w:lvl>
    <w:lvl w:ilvl="6" w:tplc="2F7895B2">
      <w:start w:val="1"/>
      <w:numFmt w:val="bullet"/>
      <w:lvlText w:val="●"/>
      <w:lvlJc w:val="left"/>
      <w:pPr>
        <w:ind w:left="5040" w:hanging="360"/>
      </w:pPr>
    </w:lvl>
    <w:lvl w:ilvl="7" w:tplc="5DE80D76">
      <w:start w:val="1"/>
      <w:numFmt w:val="bullet"/>
      <w:lvlText w:val="●"/>
      <w:lvlJc w:val="left"/>
      <w:pPr>
        <w:ind w:left="5760" w:hanging="360"/>
      </w:pPr>
    </w:lvl>
    <w:lvl w:ilvl="8" w:tplc="C7324FA6">
      <w:start w:val="1"/>
      <w:numFmt w:val="bullet"/>
      <w:lvlText w:val="●"/>
      <w:lvlJc w:val="left"/>
      <w:pPr>
        <w:ind w:left="6480" w:hanging="360"/>
      </w:pPr>
    </w:lvl>
  </w:abstractNum>
  <w:abstractNum w:abstractNumId="1" w15:restartNumberingAfterBreak="0">
    <w:nsid w:val="27163A14"/>
    <w:multiLevelType w:val="hybridMultilevel"/>
    <w:tmpl w:val="C4BA9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00C80"/>
    <w:multiLevelType w:val="hybridMultilevel"/>
    <w:tmpl w:val="95681CF4"/>
    <w:lvl w:ilvl="0" w:tplc="20022FE6">
      <w:start w:val="1"/>
      <w:numFmt w:val="bullet"/>
      <w:lvlText w:val="•"/>
      <w:lvlJc w:val="left"/>
      <w:pPr>
        <w:ind w:left="720" w:hanging="360"/>
      </w:pPr>
    </w:lvl>
    <w:lvl w:ilvl="1" w:tplc="F2AAFB7C">
      <w:numFmt w:val="decimal"/>
      <w:lvlText w:val=""/>
      <w:lvlJc w:val="left"/>
    </w:lvl>
    <w:lvl w:ilvl="2" w:tplc="85D22A3A">
      <w:numFmt w:val="decimal"/>
      <w:lvlText w:val=""/>
      <w:lvlJc w:val="left"/>
    </w:lvl>
    <w:lvl w:ilvl="3" w:tplc="53C4F78C">
      <w:numFmt w:val="decimal"/>
      <w:lvlText w:val=""/>
      <w:lvlJc w:val="left"/>
    </w:lvl>
    <w:lvl w:ilvl="4" w:tplc="613A843E">
      <w:numFmt w:val="decimal"/>
      <w:lvlText w:val=""/>
      <w:lvlJc w:val="left"/>
    </w:lvl>
    <w:lvl w:ilvl="5" w:tplc="DF0664B4">
      <w:numFmt w:val="decimal"/>
      <w:lvlText w:val=""/>
      <w:lvlJc w:val="left"/>
    </w:lvl>
    <w:lvl w:ilvl="6" w:tplc="B134B8A8">
      <w:numFmt w:val="decimal"/>
      <w:lvlText w:val=""/>
      <w:lvlJc w:val="left"/>
    </w:lvl>
    <w:lvl w:ilvl="7" w:tplc="814E1B4A">
      <w:numFmt w:val="decimal"/>
      <w:lvlText w:val=""/>
      <w:lvlJc w:val="left"/>
    </w:lvl>
    <w:lvl w:ilvl="8" w:tplc="68700FB8">
      <w:numFmt w:val="decimal"/>
      <w:lvlText w:val=""/>
      <w:lvlJc w:val="left"/>
    </w:lvl>
  </w:abstractNum>
  <w:abstractNum w:abstractNumId="3" w15:restartNumberingAfterBreak="0">
    <w:nsid w:val="3C4D209D"/>
    <w:multiLevelType w:val="hybridMultilevel"/>
    <w:tmpl w:val="3A90F512"/>
    <w:lvl w:ilvl="0" w:tplc="C9C046BE">
      <w:numFmt w:val="bullet"/>
      <w:lvlText w:val="•"/>
      <w:lvlJc w:val="left"/>
      <w:pPr>
        <w:ind w:left="720" w:hanging="360"/>
      </w:pPr>
      <w:rPr>
        <w:rFonts w:ascii="Arial" w:eastAsia="Arial" w:hAnsi="Arial"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2B2FD3"/>
    <w:multiLevelType w:val="hybridMultilevel"/>
    <w:tmpl w:val="0B226074"/>
    <w:lvl w:ilvl="0" w:tplc="594C4C4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A71B60"/>
    <w:multiLevelType w:val="hybridMultilevel"/>
    <w:tmpl w:val="C29EB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379B3"/>
    <w:multiLevelType w:val="hybridMultilevel"/>
    <w:tmpl w:val="3C1209E0"/>
    <w:lvl w:ilvl="0" w:tplc="32B6EAC8">
      <w:start w:val="1"/>
      <w:numFmt w:val="decimal"/>
      <w:lvlText w:val="%1."/>
      <w:lvlJc w:val="left"/>
      <w:pPr>
        <w:ind w:left="720" w:hanging="360"/>
      </w:pPr>
    </w:lvl>
    <w:lvl w:ilvl="1" w:tplc="9E06E788">
      <w:numFmt w:val="decimal"/>
      <w:lvlText w:val=""/>
      <w:lvlJc w:val="left"/>
    </w:lvl>
    <w:lvl w:ilvl="2" w:tplc="0422C618">
      <w:numFmt w:val="decimal"/>
      <w:lvlText w:val=""/>
      <w:lvlJc w:val="left"/>
    </w:lvl>
    <w:lvl w:ilvl="3" w:tplc="3E98A072">
      <w:numFmt w:val="decimal"/>
      <w:lvlText w:val=""/>
      <w:lvlJc w:val="left"/>
    </w:lvl>
    <w:lvl w:ilvl="4" w:tplc="C4D49FBE">
      <w:numFmt w:val="decimal"/>
      <w:lvlText w:val=""/>
      <w:lvlJc w:val="left"/>
    </w:lvl>
    <w:lvl w:ilvl="5" w:tplc="BEE60526">
      <w:numFmt w:val="decimal"/>
      <w:lvlText w:val=""/>
      <w:lvlJc w:val="left"/>
    </w:lvl>
    <w:lvl w:ilvl="6" w:tplc="EC949080">
      <w:numFmt w:val="decimal"/>
      <w:lvlText w:val=""/>
      <w:lvlJc w:val="left"/>
    </w:lvl>
    <w:lvl w:ilvl="7" w:tplc="1BDE630E">
      <w:numFmt w:val="decimal"/>
      <w:lvlText w:val=""/>
      <w:lvlJc w:val="left"/>
    </w:lvl>
    <w:lvl w:ilvl="8" w:tplc="ACCA3EE6">
      <w:numFmt w:val="decimal"/>
      <w:lvlText w:val=""/>
      <w:lvlJc w:val="left"/>
    </w:lvl>
  </w:abstractNum>
  <w:num w:numId="1" w16cid:durableId="978681637">
    <w:abstractNumId w:val="0"/>
    <w:lvlOverride w:ilvl="0">
      <w:startOverride w:val="1"/>
    </w:lvlOverride>
  </w:num>
  <w:num w:numId="2" w16cid:durableId="1860007090">
    <w:abstractNumId w:val="1"/>
  </w:num>
  <w:num w:numId="3" w16cid:durableId="434979936">
    <w:abstractNumId w:val="3"/>
  </w:num>
  <w:num w:numId="4" w16cid:durableId="1970090525">
    <w:abstractNumId w:val="5"/>
  </w:num>
  <w:num w:numId="5" w16cid:durableId="1062361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C05"/>
    <w:rsid w:val="000715F5"/>
    <w:rsid w:val="00086BCC"/>
    <w:rsid w:val="000D050C"/>
    <w:rsid w:val="00102F0C"/>
    <w:rsid w:val="00133F5E"/>
    <w:rsid w:val="00184C28"/>
    <w:rsid w:val="00194272"/>
    <w:rsid w:val="002664CF"/>
    <w:rsid w:val="004F4B98"/>
    <w:rsid w:val="005052D9"/>
    <w:rsid w:val="00641867"/>
    <w:rsid w:val="00685C32"/>
    <w:rsid w:val="006D72E5"/>
    <w:rsid w:val="00916A64"/>
    <w:rsid w:val="00984FE0"/>
    <w:rsid w:val="00A469B7"/>
    <w:rsid w:val="00AE6CBD"/>
    <w:rsid w:val="00BB0E0F"/>
    <w:rsid w:val="00BF4F74"/>
    <w:rsid w:val="00D52362"/>
    <w:rsid w:val="00E512B7"/>
    <w:rsid w:val="00E54804"/>
    <w:rsid w:val="00F477F6"/>
    <w:rsid w:val="00FD2C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9C77"/>
  <w15:docId w15:val="{55C32C03-5FB6-D041-8890-DC584DC98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4E79"/>
      <w:sz w:val="28"/>
      <w:szCs w:val="28"/>
    </w:rPr>
  </w:style>
  <w:style w:type="paragraph" w:styleId="Ttulo2">
    <w:name w:val="heading 2"/>
    <w:uiPriority w:val="9"/>
    <w:unhideWhenUsed/>
    <w:qFormat/>
    <w:pPr>
      <w:spacing w:before="200" w:after="100"/>
      <w:outlineLvl w:val="1"/>
    </w:pPr>
    <w:rPr>
      <w:b/>
      <w:bCs/>
      <w:color w:val="2E75B6"/>
      <w:sz w:val="24"/>
      <w:szCs w:val="24"/>
    </w:rPr>
  </w:style>
  <w:style w:type="paragraph" w:styleId="Ttulo3">
    <w:name w:val="heading 3"/>
    <w:uiPriority w:val="9"/>
    <w:unhideWhenUsed/>
    <w:qFormat/>
    <w:pPr>
      <w:spacing w:before="160" w:after="8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4804"/>
    <w:pPr>
      <w:tabs>
        <w:tab w:val="center" w:pos="4680"/>
        <w:tab w:val="right" w:pos="9360"/>
      </w:tabs>
    </w:pPr>
  </w:style>
  <w:style w:type="character" w:customStyle="1" w:styleId="EncabezadoCar">
    <w:name w:val="Encabezado Car"/>
    <w:basedOn w:val="Fuentedeprrafopredeter"/>
    <w:link w:val="Encabezado"/>
    <w:uiPriority w:val="99"/>
    <w:rsid w:val="00E54804"/>
  </w:style>
  <w:style w:type="paragraph" w:styleId="Piedepgina">
    <w:name w:val="footer"/>
    <w:basedOn w:val="Normal"/>
    <w:link w:val="PiedepginaCar"/>
    <w:uiPriority w:val="99"/>
    <w:unhideWhenUsed/>
    <w:rsid w:val="00E54804"/>
    <w:pPr>
      <w:tabs>
        <w:tab w:val="center" w:pos="4680"/>
        <w:tab w:val="right" w:pos="9360"/>
      </w:tabs>
    </w:pPr>
  </w:style>
  <w:style w:type="character" w:customStyle="1" w:styleId="PiedepginaCar">
    <w:name w:val="Pie de página Car"/>
    <w:basedOn w:val="Fuentedeprrafopredeter"/>
    <w:link w:val="Piedepgina"/>
    <w:uiPriority w:val="99"/>
    <w:rsid w:val="00E54804"/>
  </w:style>
  <w:style w:type="character" w:styleId="Fuerte">
    <w:name w:val="Strong"/>
    <w:basedOn w:val="Fuentedeprrafopredeter"/>
    <w:uiPriority w:val="22"/>
    <w:qFormat/>
    <w:rsid w:val="000D050C"/>
    <w:rPr>
      <w:b/>
      <w:bCs/>
    </w:rPr>
  </w:style>
  <w:style w:type="paragraph" w:styleId="NormalWeb">
    <w:name w:val="Normal (Web)"/>
    <w:basedOn w:val="Normal"/>
    <w:uiPriority w:val="99"/>
    <w:semiHidden/>
    <w:unhideWhenUsed/>
    <w:rsid w:val="000D050C"/>
    <w:pPr>
      <w:spacing w:before="100" w:beforeAutospacing="1" w:after="100" w:afterAutospacing="1"/>
    </w:pPr>
    <w:rPr>
      <w:rFonts w:ascii="Times New Roman" w:eastAsia="Times New Roman" w:hAnsi="Times New Roman" w:cs="Times New Roman"/>
      <w:sz w:val="24"/>
      <w:szCs w:val="24"/>
      <w:lang w:eastAsia="es-EC"/>
    </w:rPr>
  </w:style>
  <w:style w:type="table" w:styleId="Tablaconcuadrcula">
    <w:name w:val="Table Grid"/>
    <w:basedOn w:val="Tablanormal"/>
    <w:uiPriority w:val="39"/>
    <w:rsid w:val="000D05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2791</Words>
  <Characters>15355</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JULIO CESAR MALDONADO MARTINEZ</cp:lastModifiedBy>
  <cp:revision>2</cp:revision>
  <dcterms:created xsi:type="dcterms:W3CDTF">2026-06-03T13:09:00Z</dcterms:created>
  <dcterms:modified xsi:type="dcterms:W3CDTF">2026-06-03T13:09:00Z</dcterms:modified>
</cp:coreProperties>
</file>