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F913" w14:textId="77777777" w:rsidR="002901B7" w:rsidRDefault="00000000">
      <w:pPr>
        <w:pBdr>
          <w:bottom w:val="single" w:sz="12" w:space="0" w:color="000000"/>
        </w:pBdr>
        <w:spacing w:before="200" w:after="80"/>
        <w:jc w:val="center"/>
      </w:pPr>
      <w:r>
        <w:rPr>
          <w:b/>
          <w:bCs/>
          <w:color w:val="000000"/>
          <w:sz w:val="30"/>
          <w:szCs w:val="30"/>
        </w:rPr>
        <w:t>ESPECIFICACIÓN DE HISTORIAS DE USUARIO</w:t>
      </w:r>
    </w:p>
    <w:p w14:paraId="53D42F62" w14:textId="77777777" w:rsidR="002901B7" w:rsidRDefault="00000000">
      <w:pPr>
        <w:spacing w:before="120" w:after="80"/>
        <w:jc w:val="center"/>
      </w:pPr>
      <w:r>
        <w:rPr>
          <w:b/>
          <w:bCs/>
          <w:color w:val="000000"/>
          <w:sz w:val="24"/>
          <w:szCs w:val="24"/>
        </w:rPr>
        <w:t>Sistema de Atención Médica Remota — SAMR</w:t>
      </w:r>
    </w:p>
    <w:p w14:paraId="0E2AA882" w14:textId="77777777" w:rsidR="002901B7" w:rsidRDefault="00000000">
      <w:pPr>
        <w:pBdr>
          <w:bottom w:val="single" w:sz="6" w:space="0" w:color="000000"/>
        </w:pBdr>
        <w:spacing w:after="200"/>
        <w:jc w:val="center"/>
      </w:pPr>
      <w:r>
        <w:rPr>
          <w:color w:val="000000"/>
        </w:rPr>
        <w:t>UC-01: Registro y Autenticación con MFA</w:t>
      </w:r>
    </w:p>
    <w:p w14:paraId="158F37E7" w14:textId="77777777" w:rsidR="002901B7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Información del Documento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2901B7" w14:paraId="5FD6F0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26066FF" w14:textId="77777777" w:rsidR="002901B7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TÍTULO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5C0274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Especificación de Historias de Usuario — UC-01</w:t>
            </w:r>
          </w:p>
        </w:tc>
      </w:tr>
      <w:tr w:rsidR="002901B7" w14:paraId="3011A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3CFD98E" w14:textId="77777777" w:rsidR="002901B7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SUBTÍTULO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7D9F825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Sistema de Atención Médica Remota — 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UTPL</w:t>
            </w:r>
          </w:p>
        </w:tc>
      </w:tr>
      <w:tr w:rsidR="002901B7" w14:paraId="6FFFB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F8C04F1" w14:textId="77777777" w:rsidR="002901B7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VERSIÓN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A66865" w14:textId="72F41A08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1.0.</w:t>
            </w:r>
            <w:r w:rsidR="00B4462B">
              <w:rPr>
                <w:color w:val="000000"/>
                <w:sz w:val="17"/>
                <w:szCs w:val="17"/>
              </w:rPr>
              <w:t>1</w:t>
            </w:r>
          </w:p>
        </w:tc>
      </w:tr>
      <w:tr w:rsidR="002901B7" w:rsidRPr="00B4462B" w14:paraId="0BC870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F6326C3" w14:textId="77777777" w:rsidR="002901B7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ARCHIVO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D2EC84" w14:textId="77777777" w:rsidR="002901B7" w:rsidRPr="00B4462B" w:rsidRDefault="00000000">
            <w:pPr>
              <w:spacing w:before="50" w:after="50"/>
              <w:rPr>
                <w:lang w:val="en-US"/>
              </w:rPr>
            </w:pPr>
            <w:r w:rsidRPr="00B4462B">
              <w:rPr>
                <w:color w:val="000000"/>
                <w:sz w:val="17"/>
                <w:szCs w:val="17"/>
                <w:lang w:val="en-US"/>
              </w:rPr>
              <w:t>SAMR_HU_UC01_v1.docx</w:t>
            </w:r>
          </w:p>
        </w:tc>
      </w:tr>
      <w:tr w:rsidR="002901B7" w14:paraId="21E8A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38EC638" w14:textId="77777777" w:rsidR="002901B7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AUTOR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570F09" w14:textId="0099FA84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</w:p>
        </w:tc>
      </w:tr>
      <w:tr w:rsidR="002901B7" w14:paraId="543F0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5F7094E" w14:textId="77777777" w:rsidR="002901B7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ESTADO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2CF1A5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Versión Estable</w:t>
            </w:r>
          </w:p>
        </w:tc>
      </w:tr>
      <w:tr w:rsidR="002901B7" w14:paraId="5DB3DB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11395C9" w14:textId="77777777" w:rsidR="002901B7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CASO DE USO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65F6A5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UC-01: Registro y Autenticación con MFA</w:t>
            </w:r>
          </w:p>
        </w:tc>
      </w:tr>
    </w:tbl>
    <w:p w14:paraId="57F3DDFF" w14:textId="77777777" w:rsidR="002901B7" w:rsidRDefault="002901B7"/>
    <w:p w14:paraId="41985D99" w14:textId="77777777" w:rsidR="002901B7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Firmas y Aprobaciones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2400"/>
      </w:tblGrid>
      <w:tr w:rsidR="002901B7" w14:paraId="4283B6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D4B87E2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Rol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5A89FA7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Nombre / Cargo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1018622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Fecha</w:t>
            </w:r>
          </w:p>
        </w:tc>
      </w:tr>
      <w:tr w:rsidR="002901B7" w14:paraId="57B95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200C2CE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Elaborado por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3E2DA9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6A5130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Julio 2026</w:t>
            </w:r>
          </w:p>
        </w:tc>
      </w:tr>
      <w:tr w:rsidR="002901B7" w14:paraId="5B0C4E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C997A65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Revisado por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F96383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Ing. Armando Cabrera (ST08)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86B64F1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Julio 2026</w:t>
            </w:r>
          </w:p>
        </w:tc>
      </w:tr>
    </w:tbl>
    <w:p w14:paraId="023C26ED" w14:textId="77777777" w:rsidR="002901B7" w:rsidRDefault="002901B7"/>
    <w:p w14:paraId="58AE0340" w14:textId="77777777" w:rsidR="002901B7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Control de Cambios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000"/>
        <w:gridCol w:w="4000"/>
      </w:tblGrid>
      <w:tr w:rsidR="002901B7" w14:paraId="0F9B26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6BF8E16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Versión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DBAB8B0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Fecha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F4BF17C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Autor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F7BE8B4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Descripción del Cambio</w:t>
            </w:r>
          </w:p>
        </w:tc>
      </w:tr>
      <w:tr w:rsidR="002901B7" w14:paraId="47C5EA0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E170518" w14:textId="2884B8FD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1.0.</w:t>
            </w:r>
            <w:r w:rsidR="00B4462B"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2B4B20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Julio 2026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BEDE98F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25F21C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Versión inicial. HU derivadas de UC-01 mediante agrupación de valor incremental.</w:t>
            </w:r>
          </w:p>
        </w:tc>
      </w:tr>
      <w:tr w:rsidR="00B4462B" w14:paraId="45FE61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C446A40" w14:textId="12010AB7" w:rsidR="00B4462B" w:rsidRDefault="00B4462B">
            <w:pPr>
              <w:spacing w:before="50" w:after="50"/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1.0.1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7ACD4D2" w14:textId="3FBFCAC4" w:rsidR="00B4462B" w:rsidRDefault="00B4462B">
            <w:pPr>
              <w:spacing w:before="50" w:after="50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12 de Julio 2026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6D3F46" w14:textId="16C50E80" w:rsidR="00B4462B" w:rsidRDefault="00B4462B">
            <w:pPr>
              <w:spacing w:before="50" w:after="50"/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color w:val="000000"/>
                <w:sz w:val="17"/>
                <w:szCs w:val="17"/>
              </w:rPr>
              <w:t>EquipoLLDE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621491C" w14:textId="78A88A15" w:rsidR="00B4462B" w:rsidRPr="00B4462B" w:rsidRDefault="00B4462B">
            <w:pPr>
              <w:spacing w:before="50" w:after="50"/>
              <w:rPr>
                <w:color w:val="000000"/>
                <w:sz w:val="17"/>
                <w:szCs w:val="17"/>
                <w:u w:val="single"/>
              </w:rPr>
            </w:pPr>
            <w:proofErr w:type="spellStart"/>
            <w:r>
              <w:rPr>
                <w:color w:val="000000"/>
                <w:sz w:val="17"/>
                <w:szCs w:val="17"/>
              </w:rPr>
              <w:t>Correcion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las </w:t>
            </w:r>
            <w:proofErr w:type="spellStart"/>
            <w:r>
              <w:rPr>
                <w:color w:val="000000"/>
                <w:sz w:val="17"/>
                <w:szCs w:val="17"/>
              </w:rPr>
              <w:t>Epicas</w:t>
            </w:r>
            <w:proofErr w:type="spellEnd"/>
            <w:r>
              <w:rPr>
                <w:color w:val="000000"/>
                <w:sz w:val="17"/>
                <w:szCs w:val="17"/>
              </w:rPr>
              <w:t>, mas especificas</w:t>
            </w:r>
          </w:p>
        </w:tc>
      </w:tr>
    </w:tbl>
    <w:p w14:paraId="0EAFB775" w14:textId="77777777" w:rsidR="002901B7" w:rsidRDefault="002901B7"/>
    <w:p w14:paraId="061DBDBA" w14:textId="77777777" w:rsidR="002901B7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1. Introducción</w:t>
      </w:r>
    </w:p>
    <w:p w14:paraId="3E044137" w14:textId="77777777" w:rsidR="002901B7" w:rsidRDefault="00000000">
      <w:pPr>
        <w:spacing w:after="120"/>
      </w:pPr>
      <w:r>
        <w:rPr>
          <w:color w:val="000000"/>
        </w:rPr>
        <w:t>Este documento especifica las Historias de Usuario derivadas del caso de uso UC-01 de SAMR. Cada historia agrupa los pasos del flujo principal que entregan un incremento de valor conjunto, evitando fragmentar el caso de uso en una historia por paso.</w:t>
      </w:r>
    </w:p>
    <w:p w14:paraId="4446C11C" w14:textId="77777777" w:rsidR="002901B7" w:rsidRDefault="00000000">
      <w:pPr>
        <w:spacing w:after="120"/>
      </w:pPr>
      <w:r>
        <w:rPr>
          <w:color w:val="000000"/>
        </w:rPr>
        <w:t>Los Criterios de Aceptación se extraen directamente de los pasos citados como fuente, garantizando que ninguna condición se invente fuera de lo especificado en el flujo.</w:t>
      </w:r>
    </w:p>
    <w:p w14:paraId="696B18C0" w14:textId="77777777" w:rsidR="002901B7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2. Relación entre Caso de Uso e Historias de Usuario</w:t>
      </w:r>
    </w:p>
    <w:p w14:paraId="4CA165D3" w14:textId="77777777" w:rsidR="002901B7" w:rsidRDefault="00000000">
      <w:pPr>
        <w:spacing w:after="120"/>
      </w:pPr>
      <w:r>
        <w:rPr>
          <w:color w:val="000000"/>
        </w:rPr>
        <w:t>Se adopta el siguiente enfoque de trazabilidad:</w:t>
      </w:r>
    </w:p>
    <w:p w14:paraId="66CC34F4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El Caso de Uso se descompone en Historias de Usuario agrupando pasos consecutivos que entregan valor conjunto.</w:t>
      </w:r>
    </w:p>
    <w:p w14:paraId="431864A9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Cada Historia de Usuario representa un incremento entregable en un sprint.</w:t>
      </w:r>
    </w:p>
    <w:p w14:paraId="19DA7014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Los Criterios de Aceptación se derivan de los pasos del flujo principal citados como fuente (Paso N del Flujo Principal).</w:t>
      </w:r>
    </w:p>
    <w:p w14:paraId="6C0A6A15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Se mantiene trazabilidad bidireccional: Historia de Usuario → Paso del Caso de Uso → Requerimiento Funcional (RF).</w:t>
      </w:r>
    </w:p>
    <w:p w14:paraId="66949805" w14:textId="77777777" w:rsidR="002901B7" w:rsidRDefault="002901B7"/>
    <w:p w14:paraId="6D98E356" w14:textId="77777777" w:rsidR="002901B7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3. Especificación del Caso de Uso</w:t>
      </w:r>
    </w:p>
    <w:p w14:paraId="1D564D2F" w14:textId="77777777" w:rsidR="002901B7" w:rsidRDefault="00000000">
      <w:pPr>
        <w:pStyle w:val="Ttulo2"/>
        <w:spacing w:before="260" w:after="120"/>
      </w:pPr>
      <w:r>
        <w:rPr>
          <w:b/>
          <w:bCs/>
          <w:color w:val="000000"/>
          <w:sz w:val="24"/>
          <w:szCs w:val="24"/>
        </w:rPr>
        <w:lastRenderedPageBreak/>
        <w:t>3.1 UC-01: Registro y Autenticación con MFA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2901B7" w14:paraId="58456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2DBD021" w14:textId="77777777" w:rsidR="002901B7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Actor Principal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5CC437A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Paciente, Personal Médico, Personal Administrativo</w:t>
            </w:r>
          </w:p>
        </w:tc>
      </w:tr>
      <w:tr w:rsidR="002901B7" w14:paraId="7F6C2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ADBBBDC" w14:textId="77777777" w:rsidR="002901B7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Actores Secundarios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AC2D4D7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IESS, DPO (ST06)</w:t>
            </w:r>
          </w:p>
        </w:tc>
      </w:tr>
      <w:tr w:rsidR="002901B7" w14:paraId="4A75A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344978B" w14:textId="77777777" w:rsidR="002901B7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76B7CB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correo electrónico no existe previamente registrado. El Usuario dispone de dispositivo con acceso a Internet.</w:t>
            </w:r>
          </w:p>
        </w:tc>
      </w:tr>
    </w:tbl>
    <w:p w14:paraId="1F00337B" w14:textId="77777777" w:rsidR="002901B7" w:rsidRDefault="00000000">
      <w:pPr>
        <w:spacing w:after="120"/>
      </w:pPr>
      <w:r>
        <w:rPr>
          <w:b/>
          <w:bCs/>
          <w:color w:val="000000"/>
        </w:rPr>
        <w:t>Flujo Principal: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400"/>
      </w:tblGrid>
      <w:tr w:rsidR="002901B7" w14:paraId="59B322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5C3C1E2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Paso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1F1F0E4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Interacción entre Entidades</w:t>
            </w:r>
          </w:p>
        </w:tc>
      </w:tr>
      <w:tr w:rsidR="002901B7" w14:paraId="7A69EB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851F450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1687F1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Usuario ingresa sus datos personales y número de afiliación en el Formulario de Registro.</w:t>
            </w:r>
          </w:p>
        </w:tc>
      </w:tr>
      <w:tr w:rsidR="002901B7" w14:paraId="32D6D8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C6C9038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BE59D77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Formulario de Registro transmite la petición de elegibilidad al IESS.</w:t>
            </w:r>
          </w:p>
        </w:tc>
      </w:tr>
      <w:tr w:rsidR="002901B7" w14:paraId="0D0ABF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737449E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5063A0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IESS devuelve el estado de cobertura e historial clínico HL7/FHIR al Formulario de Registro.</w:t>
            </w:r>
          </w:p>
        </w:tc>
      </w:tr>
      <w:tr w:rsidR="002901B7" w14:paraId="61084AD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058CB93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86BCDE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Formulario de Registro solicita al Servicio MFA el envío de un código de verificación al Usuario.</w:t>
            </w:r>
          </w:p>
        </w:tc>
      </w:tr>
      <w:tr w:rsidR="002901B7" w14:paraId="7FC3C2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62D05A9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83EE428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Servicio MFA envía un código único al dispositivo móvil del Usuario.</w:t>
            </w:r>
          </w:p>
        </w:tc>
      </w:tr>
      <w:tr w:rsidR="002901B7" w14:paraId="06EA1D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4088409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5BE0C49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Usuario ingresa el código de verificación recibido a la Sesión.</w:t>
            </w:r>
          </w:p>
        </w:tc>
      </w:tr>
      <w:tr w:rsidR="002901B7" w14:paraId="3EE152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E6CD900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0CDB68F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La Sesión valida el código MFA, genera el token OAuth 2.0 y consulta a </w:t>
            </w:r>
            <w:proofErr w:type="spellStart"/>
            <w:r>
              <w:rPr>
                <w:color w:val="000000"/>
                <w:sz w:val="17"/>
                <w:szCs w:val="17"/>
              </w:rPr>
              <w:t>ConsentimientoLOPDP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2901B7" w14:paraId="32AF34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525296B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B2E2AF" w14:textId="77777777" w:rsidR="002901B7" w:rsidRDefault="00000000">
            <w:pPr>
              <w:spacing w:before="50" w:after="50"/>
            </w:pPr>
            <w:proofErr w:type="spellStart"/>
            <w:r>
              <w:rPr>
                <w:color w:val="000000"/>
                <w:sz w:val="17"/>
                <w:szCs w:val="17"/>
              </w:rPr>
              <w:t>ConsentimientoLOPDP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confirma el registro activo y autoriza a la Sesión el acceso al historial clínico.</w:t>
            </w:r>
          </w:p>
        </w:tc>
      </w:tr>
      <w:tr w:rsidR="002901B7" w14:paraId="419271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673A16A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041B27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La Sesión registra el evento en el Log de Acceso y habilita la pantalla de control del rol asignado.</w:t>
            </w:r>
          </w:p>
        </w:tc>
      </w:tr>
    </w:tbl>
    <w:p w14:paraId="2A0A96D1" w14:textId="77777777" w:rsidR="002901B7" w:rsidRDefault="00000000">
      <w:pPr>
        <w:spacing w:after="120"/>
      </w:pPr>
      <w:r>
        <w:rPr>
          <w:b/>
          <w:bCs/>
          <w:color w:val="000000"/>
        </w:rPr>
        <w:t>Criterios de Aceptación Consolidados (UC-01)</w:t>
      </w:r>
    </w:p>
    <w:p w14:paraId="7348A09F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Registro exitoso con validación de elegibilidad IESS integrada.</w:t>
      </w:r>
    </w:p>
    <w:p w14:paraId="4446E5A7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Código MFA validado en menos de 30 segundos.</w:t>
      </w:r>
    </w:p>
    <w:p w14:paraId="6EE5151A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Consentimiento LOPDP verificado antes de habilitar el historial clínico.</w:t>
      </w:r>
    </w:p>
    <w:p w14:paraId="656773B0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Evento de autenticación registrado de forma inmutable en el Log de Acceso.</w:t>
      </w:r>
    </w:p>
    <w:p w14:paraId="4CCE20D8" w14:textId="77777777" w:rsidR="002901B7" w:rsidRDefault="002901B7"/>
    <w:p w14:paraId="1ACEEC9E" w14:textId="77777777" w:rsidR="002901B7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4. Épica del Producto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5400"/>
      </w:tblGrid>
      <w:tr w:rsidR="002901B7" w14:paraId="59DEAD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F581D54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269CE45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Nombre de la Épica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01B1417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Descripción</w:t>
            </w:r>
          </w:p>
        </w:tc>
      </w:tr>
      <w:tr w:rsidR="002901B7" w14:paraId="660A59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EA70DF0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EP-01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9CE818E" w14:textId="77777777" w:rsidR="002901B7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Gestión de Identidad y Acceso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4D2ED5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Registro, autenticación segura con MFA, validación de elegibilidad IESS y gestión de consentimiento LOPDP.</w:t>
            </w:r>
          </w:p>
        </w:tc>
      </w:tr>
    </w:tbl>
    <w:p w14:paraId="3623DEB3" w14:textId="77777777" w:rsidR="002901B7" w:rsidRDefault="002901B7"/>
    <w:p w14:paraId="19233F9D" w14:textId="77777777" w:rsidR="002901B7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5. Historias de Usuario</w:t>
      </w:r>
    </w:p>
    <w:p w14:paraId="784C218E" w14:textId="77777777" w:rsidR="002901B7" w:rsidRDefault="00000000">
      <w:pPr>
        <w:pStyle w:val="Ttulo2"/>
        <w:spacing w:before="260" w:after="120"/>
      </w:pPr>
      <w:r>
        <w:rPr>
          <w:b/>
          <w:bCs/>
          <w:color w:val="000000"/>
          <w:sz w:val="22"/>
          <w:szCs w:val="22"/>
        </w:rPr>
        <w:t>Épica EP-01: Gestión de Identidad y Acceso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700"/>
      </w:tblGrid>
      <w:tr w:rsidR="002901B7" w14:paraId="162589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BB03548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1F8C5D3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Historia de Usuario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FCA121C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Criterios de Aceptación</w:t>
            </w:r>
          </w:p>
        </w:tc>
      </w:tr>
      <w:tr w:rsidR="002901B7" w14:paraId="11F355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91B983B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ABE260" w14:textId="77777777" w:rsidR="002901B7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Como Usuario nuevo, quiero registrarme con mis datos y que se valide mi elegibilidad en el IESS automáticamente, para no ingresar mi historial clínico manualmente.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7188000" w14:textId="77777777" w:rsidR="002901B7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Registro completo en menos de 3 pasos. Historial HL7/FHIR importado si cobertura activa. Fuente: Pasos 1-3 UC-01.</w:t>
            </w:r>
          </w:p>
        </w:tc>
      </w:tr>
      <w:tr w:rsidR="002901B7" w14:paraId="575050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F12670E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0858AE" w14:textId="77777777" w:rsidR="002901B7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Como Usuario registrado, quiero autenticarme con un código MFA enviado a mi teléfono, para acceder de forma segura.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3EE7D3" w14:textId="77777777" w:rsidR="002901B7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Código MFA validado en menos de 30 segundos. Token OAuth 2.0 generado. Fuente: Pasos 4-6 UC-01.</w:t>
            </w:r>
          </w:p>
        </w:tc>
      </w:tr>
      <w:tr w:rsidR="002901B7" w14:paraId="396939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F314B09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118745B" w14:textId="77777777" w:rsidR="002901B7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Como Usuario autenticado, quiero que mi sesión verifique mi consentimiento LOPDP antes de habilitar mi historial, para que mis datos estén protegidos conforme a la ley.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34A9F8" w14:textId="77777777" w:rsidR="002901B7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Consentimiento verificado antes del acceso. Evento registrado en Log de Acceso. Fuente: Pasos 7-9 UC-01.</w:t>
            </w:r>
          </w:p>
        </w:tc>
      </w:tr>
    </w:tbl>
    <w:p w14:paraId="14D2BC3C" w14:textId="77777777" w:rsidR="002901B7" w:rsidRDefault="002901B7"/>
    <w:p w14:paraId="738C0FA1" w14:textId="77777777" w:rsidR="002901B7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6. Matriz Consolidada de Historias de Usuario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900"/>
        <w:gridCol w:w="800"/>
        <w:gridCol w:w="1100"/>
        <w:gridCol w:w="700"/>
        <w:gridCol w:w="2900"/>
      </w:tblGrid>
      <w:tr w:rsidR="002901B7" w14:paraId="7EFB4F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F40786A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7586E1F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Historia de Usuario (Como... Quiero... Para...)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6857F85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Prioridad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A79C623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RF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CB32F17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UC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122614A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Criterios de Aceptación Principales</w:t>
            </w:r>
          </w:p>
        </w:tc>
      </w:tr>
      <w:tr w:rsidR="002901B7" w14:paraId="1DEC38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A1ACA13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US-001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C6ED54" w14:textId="77777777" w:rsidR="002901B7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Como Usuario nuevo Quiero registrarme con validación IESS Para no ingresar mi historial manualmente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A8B92B9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7888991" w14:textId="77777777" w:rsidR="002901B7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RF-M1-001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1248A8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UC-01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47A2BB9" w14:textId="77777777" w:rsidR="002901B7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Registro en 3 pasos. Historial HL7/FHIR importado.</w:t>
            </w:r>
          </w:p>
        </w:tc>
      </w:tr>
      <w:tr w:rsidR="002901B7" w14:paraId="63B7B3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A319D8F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US-002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763571" w14:textId="77777777" w:rsidR="002901B7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Como Usuario registrado Quiero autenticarme con MFA Para acceder de forma segura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ECF642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B02363" w14:textId="77777777" w:rsidR="002901B7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RF-M1-001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4A4588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UC-01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5A77EF" w14:textId="77777777" w:rsidR="002901B7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Código validado en 30s. Token OAuth 2.0.</w:t>
            </w:r>
          </w:p>
        </w:tc>
      </w:tr>
      <w:tr w:rsidR="002901B7" w14:paraId="2061CA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966D357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US-003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C681D5" w14:textId="77777777" w:rsidR="002901B7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Como Usuario autenticado Quiero que se verifique mi consentimiento LOPDP Para proteger mis datos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6F77F6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59D8F4" w14:textId="77777777" w:rsidR="002901B7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RF-M1-002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6E4F882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UC-01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91E7455" w14:textId="77777777" w:rsidR="002901B7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Verificación previa al acceso. Log inmutable.</w:t>
            </w:r>
          </w:p>
        </w:tc>
      </w:tr>
    </w:tbl>
    <w:p w14:paraId="629ADBB0" w14:textId="77777777" w:rsidR="002901B7" w:rsidRDefault="002901B7"/>
    <w:p w14:paraId="69EAE878" w14:textId="77777777" w:rsidR="002901B7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7. Trazabilidad Consolidada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600"/>
        <w:gridCol w:w="2400"/>
      </w:tblGrid>
      <w:tr w:rsidR="002901B7" w14:paraId="27EE27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3E53542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Requerimiento Funcional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B3913DF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Historias de Usuario que lo cubren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7BC2543" w14:textId="77777777" w:rsidR="002901B7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Cobertura</w:t>
            </w:r>
          </w:p>
        </w:tc>
      </w:tr>
      <w:tr w:rsidR="002901B7" w14:paraId="4BC9A6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66486A8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RF-M1-001 — Registro y gestión de perfiles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8ED505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US-001, US-002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78EC934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Completa</w:t>
            </w:r>
          </w:p>
        </w:tc>
      </w:tr>
      <w:tr w:rsidR="002901B7" w14:paraId="7B58E4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1F462F2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RF-M1-002 — Consentimiento LOPDP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7849B0E" w14:textId="77777777" w:rsidR="002901B7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US-003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53D4A51" w14:textId="77777777" w:rsidR="002901B7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Completa</w:t>
            </w:r>
          </w:p>
        </w:tc>
      </w:tr>
    </w:tbl>
    <w:p w14:paraId="1C3A9CB6" w14:textId="77777777" w:rsidR="002901B7" w:rsidRDefault="002901B7"/>
    <w:p w14:paraId="0F9AC404" w14:textId="77777777" w:rsidR="002901B7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8. Consideraciones de Implementación Ágil</w:t>
      </w:r>
    </w:p>
    <w:p w14:paraId="3F5E9562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Priorizar para el MVP: US-001 y US-002 — ninguna otra épica funciona sin autenticación.</w:t>
      </w:r>
    </w:p>
    <w:p w14:paraId="2A95B8D4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US-003 puede desarrollarse en paralelo si el equipo de seguridad valida el flujo LOPDP con el DPO.</w:t>
      </w:r>
    </w:p>
    <w:p w14:paraId="4CE069E4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Este UC no depende de ningún otro caso de uso — es la base de toda la plataforma.</w:t>
      </w:r>
    </w:p>
    <w:p w14:paraId="584B379A" w14:textId="77777777" w:rsidR="002901B7" w:rsidRDefault="002901B7"/>
    <w:p w14:paraId="58A0FEBD" w14:textId="77777777" w:rsidR="002901B7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Apéndice: Glosario de Términos</w:t>
      </w:r>
    </w:p>
    <w:p w14:paraId="335972CD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Épica: Agrupación lógica de Historias de Usuario relacionadas por objetivo de negocio.</w:t>
      </w:r>
    </w:p>
    <w:p w14:paraId="0995E9A8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Historia de Usuario: Expresión ligera de un requerimiento en formato 'Como [rol] quiero [acción] para [beneficio]', derivada agrupando pasos del flujo principal.</w:t>
      </w:r>
    </w:p>
    <w:p w14:paraId="57319AEF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Criterios de Aceptación: Condiciones verificables para considerar la historia terminada, extraídas de los pasos del flujo que la originan.</w:t>
      </w:r>
    </w:p>
    <w:p w14:paraId="2511B8EA" w14:textId="77777777" w:rsidR="002901B7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Trazabilidad bidireccional: Relación verificable entre Historia de Usuario, Paso del Caso de Uso y Requerimiento Funcional.</w:t>
      </w:r>
    </w:p>
    <w:sectPr w:rsidR="002901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0A42"/>
    <w:multiLevelType w:val="hybridMultilevel"/>
    <w:tmpl w:val="98CA17B2"/>
    <w:lvl w:ilvl="0" w:tplc="84B44DB2">
      <w:start w:val="1"/>
      <w:numFmt w:val="bullet"/>
      <w:lvlText w:val="●"/>
      <w:lvlJc w:val="left"/>
      <w:pPr>
        <w:ind w:left="720" w:hanging="360"/>
      </w:pPr>
    </w:lvl>
    <w:lvl w:ilvl="1" w:tplc="0BCA93DC">
      <w:start w:val="1"/>
      <w:numFmt w:val="bullet"/>
      <w:lvlText w:val="○"/>
      <w:lvlJc w:val="left"/>
      <w:pPr>
        <w:ind w:left="1440" w:hanging="360"/>
      </w:pPr>
    </w:lvl>
    <w:lvl w:ilvl="2" w:tplc="E9502966">
      <w:start w:val="1"/>
      <w:numFmt w:val="bullet"/>
      <w:lvlText w:val="■"/>
      <w:lvlJc w:val="left"/>
      <w:pPr>
        <w:ind w:left="2160" w:hanging="360"/>
      </w:pPr>
    </w:lvl>
    <w:lvl w:ilvl="3" w:tplc="8C32D840">
      <w:start w:val="1"/>
      <w:numFmt w:val="bullet"/>
      <w:lvlText w:val="●"/>
      <w:lvlJc w:val="left"/>
      <w:pPr>
        <w:ind w:left="2880" w:hanging="360"/>
      </w:pPr>
    </w:lvl>
    <w:lvl w:ilvl="4" w:tplc="A6963692">
      <w:start w:val="1"/>
      <w:numFmt w:val="bullet"/>
      <w:lvlText w:val="○"/>
      <w:lvlJc w:val="left"/>
      <w:pPr>
        <w:ind w:left="3600" w:hanging="360"/>
      </w:pPr>
    </w:lvl>
    <w:lvl w:ilvl="5" w:tplc="D13A454A">
      <w:start w:val="1"/>
      <w:numFmt w:val="bullet"/>
      <w:lvlText w:val="■"/>
      <w:lvlJc w:val="left"/>
      <w:pPr>
        <w:ind w:left="4320" w:hanging="360"/>
      </w:pPr>
    </w:lvl>
    <w:lvl w:ilvl="6" w:tplc="A9EEA304">
      <w:start w:val="1"/>
      <w:numFmt w:val="bullet"/>
      <w:lvlText w:val="●"/>
      <w:lvlJc w:val="left"/>
      <w:pPr>
        <w:ind w:left="5040" w:hanging="360"/>
      </w:pPr>
    </w:lvl>
    <w:lvl w:ilvl="7" w:tplc="3EF238A8">
      <w:start w:val="1"/>
      <w:numFmt w:val="bullet"/>
      <w:lvlText w:val="●"/>
      <w:lvlJc w:val="left"/>
      <w:pPr>
        <w:ind w:left="5760" w:hanging="360"/>
      </w:pPr>
    </w:lvl>
    <w:lvl w:ilvl="8" w:tplc="DFE888F6">
      <w:start w:val="1"/>
      <w:numFmt w:val="bullet"/>
      <w:lvlText w:val="●"/>
      <w:lvlJc w:val="left"/>
      <w:pPr>
        <w:ind w:left="6480" w:hanging="360"/>
      </w:pPr>
    </w:lvl>
  </w:abstractNum>
  <w:num w:numId="1" w16cid:durableId="267615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1B7"/>
    <w:rsid w:val="002901B7"/>
    <w:rsid w:val="00B4462B"/>
    <w:rsid w:val="00E6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AC59A"/>
  <w15:docId w15:val="{041A26BD-F23C-471C-86E1-DBC8E5306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936</Words>
  <Characters>5149</Characters>
  <Application>Microsoft Office Word</Application>
  <DocSecurity>0</DocSecurity>
  <Lines>42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CESAR MALDONADO MARTINEZ</cp:lastModifiedBy>
  <cp:revision>2</cp:revision>
  <dcterms:created xsi:type="dcterms:W3CDTF">2026-07-13T13:07:00Z</dcterms:created>
  <dcterms:modified xsi:type="dcterms:W3CDTF">2026-07-13T13:07:00Z</dcterms:modified>
</cp:coreProperties>
</file>