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10DA7" w:rsidRDefault="00000000">
      <w:pPr>
        <w:jc w:val="both"/>
        <w:rPr>
          <w:sz w:val="20"/>
          <w:szCs w:val="20"/>
        </w:rPr>
      </w:pPr>
      <w:r>
        <w:rPr>
          <w:sz w:val="20"/>
          <w:szCs w:val="20"/>
        </w:rPr>
        <w:t>PONTIFICIA UNIVERSIDAD CATÓLICA DEL PERÚ</w:t>
      </w:r>
    </w:p>
    <w:p w14:paraId="00000002" w14:textId="77777777" w:rsidR="00F10DA7" w:rsidRDefault="00000000">
      <w:pPr>
        <w:jc w:val="both"/>
        <w:rPr>
          <w:sz w:val="20"/>
          <w:szCs w:val="20"/>
        </w:rPr>
      </w:pPr>
      <w:r>
        <w:rPr>
          <w:sz w:val="20"/>
          <w:szCs w:val="20"/>
        </w:rPr>
        <w:t>FACULTAD DE CIENCIAS SOCIALES</w:t>
      </w:r>
    </w:p>
    <w:p w14:paraId="00000003" w14:textId="77777777" w:rsidR="00F10DA7" w:rsidRDefault="00F10DA7">
      <w:pPr>
        <w:jc w:val="both"/>
        <w:rPr>
          <w:sz w:val="20"/>
          <w:szCs w:val="20"/>
        </w:rPr>
      </w:pPr>
    </w:p>
    <w:p w14:paraId="00000004" w14:textId="77777777" w:rsidR="00F10DA7" w:rsidRDefault="00000000">
      <w:pPr>
        <w:jc w:val="both"/>
        <w:rPr>
          <w:b/>
          <w:sz w:val="20"/>
          <w:szCs w:val="20"/>
        </w:rPr>
      </w:pPr>
      <w:r>
        <w:rPr>
          <w:b/>
          <w:sz w:val="20"/>
          <w:szCs w:val="20"/>
        </w:rPr>
        <w:t>Entregable Nº1</w:t>
      </w:r>
    </w:p>
    <w:p w14:paraId="00000005" w14:textId="77777777" w:rsidR="00F10DA7" w:rsidRDefault="00000000">
      <w:pPr>
        <w:jc w:val="both"/>
        <w:rPr>
          <w:sz w:val="20"/>
          <w:szCs w:val="20"/>
        </w:rPr>
      </w:pPr>
      <w:r>
        <w:rPr>
          <w:sz w:val="20"/>
          <w:szCs w:val="20"/>
        </w:rPr>
        <w:t>Curso: Estadística para el Análisis Político 2</w:t>
      </w:r>
    </w:p>
    <w:p w14:paraId="00000006" w14:textId="77777777" w:rsidR="00F10DA7" w:rsidRDefault="00000000">
      <w:pPr>
        <w:jc w:val="both"/>
        <w:rPr>
          <w:sz w:val="20"/>
          <w:szCs w:val="20"/>
        </w:rPr>
      </w:pPr>
      <w:r>
        <w:rPr>
          <w:sz w:val="20"/>
          <w:szCs w:val="20"/>
        </w:rPr>
        <w:t>Clave: POL 304</w:t>
      </w:r>
    </w:p>
    <w:p w14:paraId="00000007" w14:textId="77777777" w:rsidR="00F10DA7" w:rsidRDefault="00000000">
      <w:pPr>
        <w:jc w:val="both"/>
        <w:rPr>
          <w:sz w:val="20"/>
          <w:szCs w:val="20"/>
        </w:rPr>
      </w:pPr>
      <w:r>
        <w:rPr>
          <w:sz w:val="20"/>
          <w:szCs w:val="20"/>
        </w:rPr>
        <w:t>Horario: 689A</w:t>
      </w:r>
    </w:p>
    <w:p w14:paraId="00000008" w14:textId="77777777" w:rsidR="00F10DA7" w:rsidRDefault="00F10DA7">
      <w:pPr>
        <w:jc w:val="both"/>
        <w:rPr>
          <w:sz w:val="20"/>
          <w:szCs w:val="20"/>
        </w:rPr>
      </w:pPr>
    </w:p>
    <w:p w14:paraId="00000009" w14:textId="77777777" w:rsidR="00F10DA7" w:rsidRDefault="00000000">
      <w:pPr>
        <w:jc w:val="both"/>
        <w:rPr>
          <w:sz w:val="20"/>
          <w:szCs w:val="20"/>
        </w:rPr>
      </w:pPr>
      <w:r>
        <w:rPr>
          <w:sz w:val="20"/>
          <w:szCs w:val="20"/>
        </w:rPr>
        <w:t xml:space="preserve">Integrante: Juliet Ponce Castillo (20200913) </w:t>
      </w:r>
    </w:p>
    <w:p w14:paraId="0000000A" w14:textId="77777777" w:rsidR="00F10DA7" w:rsidRDefault="00F10DA7">
      <w:pPr>
        <w:jc w:val="both"/>
        <w:rPr>
          <w:sz w:val="20"/>
          <w:szCs w:val="20"/>
        </w:rPr>
      </w:pPr>
    </w:p>
    <w:p w14:paraId="0000000B" w14:textId="77777777" w:rsidR="00F10DA7" w:rsidRDefault="00F10DA7">
      <w:pPr>
        <w:jc w:val="both"/>
        <w:rPr>
          <w:sz w:val="20"/>
          <w:szCs w:val="20"/>
        </w:rPr>
      </w:pPr>
    </w:p>
    <w:p w14:paraId="0000000C" w14:textId="77777777" w:rsidR="00F10DA7" w:rsidRDefault="00F10DA7">
      <w:pPr>
        <w:jc w:val="both"/>
        <w:rPr>
          <w:sz w:val="20"/>
          <w:szCs w:val="20"/>
        </w:rPr>
      </w:pPr>
    </w:p>
    <w:p w14:paraId="0000000D" w14:textId="77777777" w:rsidR="00F10DA7" w:rsidRDefault="00000000">
      <w:pPr>
        <w:numPr>
          <w:ilvl w:val="0"/>
          <w:numId w:val="1"/>
        </w:numPr>
        <w:pBdr>
          <w:top w:val="nil"/>
          <w:left w:val="nil"/>
          <w:bottom w:val="nil"/>
          <w:right w:val="nil"/>
          <w:between w:val="nil"/>
        </w:pBdr>
        <w:jc w:val="both"/>
        <w:rPr>
          <w:color w:val="000000"/>
          <w:sz w:val="20"/>
          <w:szCs w:val="20"/>
        </w:rPr>
      </w:pPr>
      <w:r>
        <w:rPr>
          <w:b/>
          <w:color w:val="000000"/>
          <w:sz w:val="20"/>
          <w:szCs w:val="20"/>
        </w:rPr>
        <w:t>Tema de investigación:</w:t>
      </w:r>
    </w:p>
    <w:p w14:paraId="0000000E" w14:textId="0112D19A" w:rsidR="00F10DA7" w:rsidRDefault="00000000">
      <w:pPr>
        <w:pBdr>
          <w:top w:val="nil"/>
          <w:left w:val="nil"/>
          <w:bottom w:val="nil"/>
          <w:right w:val="nil"/>
          <w:between w:val="nil"/>
        </w:pBdr>
        <w:ind w:left="720"/>
        <w:jc w:val="both"/>
        <w:rPr>
          <w:i/>
          <w:color w:val="000000"/>
          <w:sz w:val="20"/>
          <w:szCs w:val="20"/>
        </w:rPr>
      </w:pPr>
      <w:r>
        <w:rPr>
          <w:i/>
          <w:color w:val="000000"/>
          <w:sz w:val="20"/>
          <w:szCs w:val="20"/>
        </w:rPr>
        <w:t>Es relevante investigar</w:t>
      </w:r>
      <w:r w:rsidR="00161B2F">
        <w:rPr>
          <w:i/>
          <w:color w:val="000000"/>
          <w:sz w:val="20"/>
          <w:szCs w:val="20"/>
        </w:rPr>
        <w:t xml:space="preserve"> las variables que inclinan/conducen a la decisión del voto hacia el representante de un partido político; así podemos entender el comportamiento, ideas y contexto que influyeron </w:t>
      </w:r>
      <w:r w:rsidR="00E63BBB">
        <w:rPr>
          <w:i/>
          <w:color w:val="000000"/>
          <w:sz w:val="20"/>
          <w:szCs w:val="20"/>
        </w:rPr>
        <w:t>a ese suceso. Cada variable es un punto clave dentro del contexto nacional con el que se estudian a las masas</w:t>
      </w:r>
      <w:r w:rsidR="00953DA2">
        <w:rPr>
          <w:i/>
          <w:color w:val="000000"/>
          <w:sz w:val="20"/>
          <w:szCs w:val="20"/>
        </w:rPr>
        <w:t>. Las variables que se son</w:t>
      </w:r>
      <w:r w:rsidR="00E63BBB">
        <w:rPr>
          <w:i/>
          <w:color w:val="000000"/>
          <w:sz w:val="20"/>
          <w:szCs w:val="20"/>
        </w:rPr>
        <w:t xml:space="preserve">: </w:t>
      </w:r>
      <w:r w:rsidR="007A4A60">
        <w:rPr>
          <w:i/>
          <w:color w:val="000000"/>
          <w:sz w:val="20"/>
          <w:szCs w:val="20"/>
        </w:rPr>
        <w:t>Pobreza, Mujere</w:t>
      </w:r>
      <w:r w:rsidR="00E43588">
        <w:rPr>
          <w:i/>
          <w:color w:val="000000"/>
          <w:sz w:val="20"/>
          <w:szCs w:val="20"/>
        </w:rPr>
        <w:t>s</w:t>
      </w:r>
      <w:r w:rsidR="007A4A60">
        <w:rPr>
          <w:i/>
          <w:color w:val="000000"/>
          <w:sz w:val="20"/>
          <w:szCs w:val="20"/>
        </w:rPr>
        <w:t xml:space="preserve"> jóvenes y el IDH (índice de desarrollo humano)</w:t>
      </w:r>
      <w:r w:rsidR="00953DA2">
        <w:rPr>
          <w:i/>
          <w:color w:val="000000"/>
          <w:sz w:val="20"/>
          <w:szCs w:val="20"/>
        </w:rPr>
        <w:t xml:space="preserve">. Considerando estas variables podemos analizar el Marco de </w:t>
      </w:r>
      <w:r w:rsidR="00CA7D15">
        <w:rPr>
          <w:i/>
          <w:color w:val="000000"/>
          <w:sz w:val="20"/>
          <w:szCs w:val="20"/>
        </w:rPr>
        <w:t xml:space="preserve">aceptación por </w:t>
      </w:r>
      <w:r w:rsidR="00953DA2">
        <w:rPr>
          <w:i/>
          <w:color w:val="000000"/>
          <w:sz w:val="20"/>
          <w:szCs w:val="20"/>
        </w:rPr>
        <w:t xml:space="preserve">Pedro Castillo </w:t>
      </w:r>
      <w:r w:rsidR="00CA7D15">
        <w:rPr>
          <w:i/>
          <w:color w:val="000000"/>
          <w:sz w:val="20"/>
          <w:szCs w:val="20"/>
        </w:rPr>
        <w:t>ya que fue considerado por estos grupos una imagen de “Superación” o "Esperanza” por pertenecer también a estos sectores y en sus campañas dar mensajes y promesas de ayuda para dicha población.</w:t>
      </w:r>
      <w:r w:rsidR="00D83340">
        <w:rPr>
          <w:i/>
          <w:color w:val="000000"/>
          <w:sz w:val="20"/>
          <w:szCs w:val="20"/>
        </w:rPr>
        <w:t xml:space="preserve"> </w:t>
      </w:r>
    </w:p>
    <w:p w14:paraId="1F5250F6" w14:textId="5868AE04" w:rsidR="00D83340" w:rsidRDefault="00D83340">
      <w:pPr>
        <w:pBdr>
          <w:top w:val="nil"/>
          <w:left w:val="nil"/>
          <w:bottom w:val="nil"/>
          <w:right w:val="nil"/>
          <w:between w:val="nil"/>
        </w:pBdr>
        <w:ind w:left="720"/>
        <w:jc w:val="both"/>
        <w:rPr>
          <w:i/>
          <w:color w:val="000000"/>
          <w:sz w:val="20"/>
          <w:szCs w:val="20"/>
        </w:rPr>
      </w:pPr>
      <w:r>
        <w:rPr>
          <w:i/>
          <w:color w:val="000000"/>
          <w:sz w:val="20"/>
          <w:szCs w:val="20"/>
        </w:rPr>
        <w:t>La condición de pobreza en los votantes favoreció a Castillo ya que en sus discursos predicaba la igualdad social con sus conocidas palabras “No más pobres en un país rico”. Las Mujeres jóvenes de provincia son consideradas un grupo vulnerable</w:t>
      </w:r>
      <w:r w:rsidR="00E36EE2">
        <w:rPr>
          <w:i/>
          <w:color w:val="000000"/>
          <w:sz w:val="20"/>
          <w:szCs w:val="20"/>
        </w:rPr>
        <w:t xml:space="preserve"> ya que no tienen acceso o recursos para poder estudiar; y la imagen de profesor </w:t>
      </w:r>
      <w:r w:rsidR="00CE0F7B">
        <w:rPr>
          <w:i/>
          <w:color w:val="000000"/>
          <w:sz w:val="20"/>
          <w:szCs w:val="20"/>
        </w:rPr>
        <w:t>Pedro Castillo</w:t>
      </w:r>
      <w:r w:rsidR="00E36EE2">
        <w:rPr>
          <w:i/>
          <w:color w:val="000000"/>
          <w:sz w:val="20"/>
          <w:szCs w:val="20"/>
        </w:rPr>
        <w:t xml:space="preserve"> les daba esperanzas en poder lograrse profesionalmente. Respecto al IDH era uno de los puntos tan esperados a mejorar tras los anteriores gobiernos que habían </w:t>
      </w:r>
      <w:r w:rsidR="00CE0F7B">
        <w:rPr>
          <w:i/>
          <w:color w:val="000000"/>
          <w:sz w:val="20"/>
          <w:szCs w:val="20"/>
        </w:rPr>
        <w:t>reducido el IDH, los votantes de Castillo esperaban mejorar su calidad de vida puesto que Pedro Castillo venía del mismo entorno que ellos.</w:t>
      </w:r>
    </w:p>
    <w:p w14:paraId="75661D3B" w14:textId="4B10F505" w:rsidR="00CE0F7B" w:rsidRDefault="00CE0F7B">
      <w:pPr>
        <w:pBdr>
          <w:top w:val="nil"/>
          <w:left w:val="nil"/>
          <w:bottom w:val="nil"/>
          <w:right w:val="nil"/>
          <w:between w:val="nil"/>
        </w:pBdr>
        <w:ind w:left="720"/>
        <w:jc w:val="both"/>
        <w:rPr>
          <w:b/>
          <w:color w:val="000000"/>
          <w:sz w:val="20"/>
          <w:szCs w:val="20"/>
        </w:rPr>
      </w:pPr>
      <w:r>
        <w:rPr>
          <w:i/>
          <w:color w:val="000000"/>
          <w:sz w:val="20"/>
          <w:szCs w:val="20"/>
        </w:rPr>
        <w:t>El resultado de todas estas variables se reflejó en las Elecciones, dándole así el triunfo para asumir la presidencia en las últimas elecciones Nacionales.</w:t>
      </w:r>
    </w:p>
    <w:p w14:paraId="0000000F" w14:textId="77777777" w:rsidR="00F10DA7" w:rsidRDefault="00F10DA7">
      <w:pPr>
        <w:pBdr>
          <w:top w:val="nil"/>
          <w:left w:val="nil"/>
          <w:bottom w:val="nil"/>
          <w:right w:val="nil"/>
          <w:between w:val="nil"/>
        </w:pBdr>
        <w:ind w:left="1440"/>
        <w:jc w:val="both"/>
        <w:rPr>
          <w:i/>
          <w:color w:val="000000"/>
          <w:sz w:val="20"/>
          <w:szCs w:val="20"/>
        </w:rPr>
      </w:pPr>
    </w:p>
    <w:p w14:paraId="00000010" w14:textId="77777777" w:rsidR="00F10DA7" w:rsidRDefault="00000000">
      <w:pPr>
        <w:numPr>
          <w:ilvl w:val="0"/>
          <w:numId w:val="1"/>
        </w:numPr>
        <w:pBdr>
          <w:top w:val="nil"/>
          <w:left w:val="nil"/>
          <w:bottom w:val="nil"/>
          <w:right w:val="nil"/>
          <w:between w:val="nil"/>
        </w:pBdr>
        <w:jc w:val="both"/>
        <w:rPr>
          <w:color w:val="000000"/>
          <w:sz w:val="20"/>
          <w:szCs w:val="20"/>
        </w:rPr>
      </w:pPr>
      <w:r>
        <w:rPr>
          <w:b/>
          <w:color w:val="000000"/>
          <w:sz w:val="20"/>
          <w:szCs w:val="20"/>
        </w:rPr>
        <w:t>Variable dependiente:</w:t>
      </w:r>
    </w:p>
    <w:p w14:paraId="00000011" w14:textId="0D7FCDB1" w:rsidR="00F10DA7" w:rsidRDefault="00000000">
      <w:pPr>
        <w:ind w:left="720"/>
        <w:jc w:val="both"/>
        <w:rPr>
          <w:i/>
          <w:sz w:val="20"/>
          <w:szCs w:val="20"/>
        </w:rPr>
      </w:pPr>
      <w:r>
        <w:rPr>
          <w:i/>
          <w:sz w:val="20"/>
          <w:szCs w:val="20"/>
        </w:rPr>
        <w:t>La variable dependiente será “</w:t>
      </w:r>
      <w:r w:rsidR="002914E3">
        <w:rPr>
          <w:i/>
          <w:sz w:val="20"/>
          <w:szCs w:val="20"/>
        </w:rPr>
        <w:t>Votos</w:t>
      </w:r>
      <w:r>
        <w:rPr>
          <w:i/>
          <w:sz w:val="20"/>
          <w:szCs w:val="20"/>
        </w:rPr>
        <w:t>” que considera la incidencia de l</w:t>
      </w:r>
      <w:r w:rsidR="00637203">
        <w:rPr>
          <w:i/>
          <w:sz w:val="20"/>
          <w:szCs w:val="20"/>
        </w:rPr>
        <w:t>os votos por Castillo</w:t>
      </w:r>
      <w:r>
        <w:rPr>
          <w:i/>
          <w:sz w:val="20"/>
          <w:szCs w:val="20"/>
        </w:rPr>
        <w:t xml:space="preserve">, siendo una variable numérica. Para ello, con la variable se determinará un punto como referencia para considerar </w:t>
      </w:r>
      <w:r w:rsidR="00637203">
        <w:rPr>
          <w:i/>
          <w:sz w:val="20"/>
          <w:szCs w:val="20"/>
        </w:rPr>
        <w:t xml:space="preserve">cuáles son los votos con </w:t>
      </w:r>
      <w:r w:rsidR="00E43588">
        <w:rPr>
          <w:i/>
          <w:sz w:val="20"/>
          <w:szCs w:val="20"/>
        </w:rPr>
        <w:t>influencia y</w:t>
      </w:r>
      <w:r>
        <w:rPr>
          <w:i/>
          <w:sz w:val="20"/>
          <w:szCs w:val="20"/>
        </w:rPr>
        <w:t xml:space="preserve"> cuales no dependiendo de </w:t>
      </w:r>
      <w:r w:rsidR="008D600E">
        <w:rPr>
          <w:i/>
          <w:sz w:val="20"/>
          <w:szCs w:val="20"/>
        </w:rPr>
        <w:t>los que</w:t>
      </w:r>
      <w:r>
        <w:rPr>
          <w:i/>
          <w:sz w:val="20"/>
          <w:szCs w:val="20"/>
        </w:rPr>
        <w:t xml:space="preserve"> se les brinda en cada provincia y a los que pueden acceder como la educación y salud</w:t>
      </w:r>
    </w:p>
    <w:p w14:paraId="00000012" w14:textId="77777777" w:rsidR="00F10DA7" w:rsidRDefault="00F10DA7">
      <w:pPr>
        <w:jc w:val="both"/>
        <w:rPr>
          <w:i/>
          <w:sz w:val="20"/>
          <w:szCs w:val="20"/>
        </w:rPr>
      </w:pPr>
    </w:p>
    <w:p w14:paraId="00000013" w14:textId="77777777" w:rsidR="00F10DA7" w:rsidRDefault="00000000">
      <w:pPr>
        <w:numPr>
          <w:ilvl w:val="0"/>
          <w:numId w:val="1"/>
        </w:numPr>
        <w:pBdr>
          <w:top w:val="nil"/>
          <w:left w:val="nil"/>
          <w:bottom w:val="nil"/>
          <w:right w:val="nil"/>
          <w:between w:val="nil"/>
        </w:pBdr>
        <w:jc w:val="both"/>
        <w:rPr>
          <w:color w:val="000000"/>
          <w:sz w:val="20"/>
          <w:szCs w:val="20"/>
        </w:rPr>
      </w:pPr>
      <w:r>
        <w:rPr>
          <w:b/>
          <w:color w:val="000000"/>
          <w:sz w:val="20"/>
          <w:szCs w:val="20"/>
        </w:rPr>
        <w:t>Variables(s) independiente(s):</w:t>
      </w:r>
    </w:p>
    <w:p w14:paraId="00000014" w14:textId="77777777" w:rsidR="00F10DA7" w:rsidRDefault="00000000">
      <w:pPr>
        <w:ind w:left="720"/>
        <w:jc w:val="both"/>
        <w:rPr>
          <w:i/>
          <w:sz w:val="20"/>
          <w:szCs w:val="20"/>
        </w:rPr>
      </w:pPr>
      <w:r>
        <w:rPr>
          <w:i/>
          <w:sz w:val="20"/>
          <w:szCs w:val="20"/>
        </w:rPr>
        <w:t>Las variables independientes serán cuatro:</w:t>
      </w:r>
    </w:p>
    <w:p w14:paraId="00000015" w14:textId="43CC3C11" w:rsidR="00F10DA7" w:rsidRPr="002914E3" w:rsidRDefault="002914E3">
      <w:pPr>
        <w:numPr>
          <w:ilvl w:val="0"/>
          <w:numId w:val="2"/>
        </w:numPr>
        <w:pBdr>
          <w:top w:val="nil"/>
          <w:left w:val="nil"/>
          <w:bottom w:val="nil"/>
          <w:right w:val="nil"/>
          <w:between w:val="nil"/>
        </w:pBdr>
        <w:jc w:val="both"/>
        <w:rPr>
          <w:iCs/>
          <w:color w:val="000000"/>
          <w:sz w:val="20"/>
          <w:szCs w:val="20"/>
        </w:rPr>
      </w:pPr>
      <w:r>
        <w:rPr>
          <w:color w:val="000000"/>
          <w:sz w:val="20"/>
          <w:szCs w:val="20"/>
        </w:rPr>
        <w:t>“</w:t>
      </w:r>
      <w:proofErr w:type="spellStart"/>
      <w:r w:rsidRPr="002914E3">
        <w:rPr>
          <w:i/>
          <w:iCs/>
          <w:color w:val="000000"/>
          <w:sz w:val="20"/>
          <w:szCs w:val="20"/>
        </w:rPr>
        <w:t>porcentaje_mujeres</w:t>
      </w:r>
      <w:proofErr w:type="spellEnd"/>
      <w:r w:rsidRPr="002914E3">
        <w:rPr>
          <w:i/>
          <w:iCs/>
          <w:color w:val="000000"/>
          <w:sz w:val="20"/>
          <w:szCs w:val="20"/>
        </w:rPr>
        <w:t>”</w:t>
      </w:r>
      <w:r w:rsidR="00C67DE3" w:rsidRPr="002914E3">
        <w:rPr>
          <w:i/>
          <w:iCs/>
          <w:color w:val="000000"/>
          <w:sz w:val="20"/>
          <w:szCs w:val="20"/>
        </w:rPr>
        <w:t>:</w:t>
      </w:r>
      <w:r w:rsidR="00C67DE3">
        <w:rPr>
          <w:i/>
          <w:color w:val="000000"/>
          <w:sz w:val="20"/>
          <w:szCs w:val="20"/>
        </w:rPr>
        <w:t xml:space="preserve"> </w:t>
      </w:r>
      <w:r w:rsidR="00057BDE" w:rsidRPr="002914E3">
        <w:rPr>
          <w:iCs/>
          <w:color w:val="000000"/>
          <w:sz w:val="20"/>
          <w:szCs w:val="20"/>
        </w:rPr>
        <w:t>Grupo vulnerable sobre todo en provincias</w:t>
      </w:r>
      <w:r w:rsidR="00C67DE3" w:rsidRPr="002914E3">
        <w:rPr>
          <w:iCs/>
          <w:color w:val="000000"/>
          <w:sz w:val="20"/>
          <w:szCs w:val="20"/>
        </w:rPr>
        <w:t xml:space="preserve"> (numérica). Es relevante tener esta variable independiente en la investigación ya que la</w:t>
      </w:r>
      <w:r w:rsidR="008D600E" w:rsidRPr="002914E3">
        <w:rPr>
          <w:iCs/>
          <w:color w:val="000000"/>
          <w:sz w:val="20"/>
          <w:szCs w:val="20"/>
        </w:rPr>
        <w:t>s mujeres de provincia</w:t>
      </w:r>
      <w:r w:rsidR="00C67DE3" w:rsidRPr="002914E3">
        <w:rPr>
          <w:iCs/>
          <w:color w:val="000000"/>
          <w:sz w:val="20"/>
          <w:szCs w:val="20"/>
        </w:rPr>
        <w:t xml:space="preserve"> </w:t>
      </w:r>
      <w:r w:rsidR="008D600E" w:rsidRPr="002914E3">
        <w:rPr>
          <w:iCs/>
          <w:color w:val="000000"/>
          <w:sz w:val="20"/>
          <w:szCs w:val="20"/>
        </w:rPr>
        <w:t>son</w:t>
      </w:r>
      <w:r w:rsidR="00C67DE3" w:rsidRPr="002914E3">
        <w:rPr>
          <w:iCs/>
          <w:color w:val="000000"/>
          <w:sz w:val="20"/>
          <w:szCs w:val="20"/>
        </w:rPr>
        <w:t xml:space="preserve"> un</w:t>
      </w:r>
      <w:r w:rsidR="00786786" w:rsidRPr="002914E3">
        <w:rPr>
          <w:iCs/>
          <w:color w:val="000000"/>
          <w:sz w:val="20"/>
          <w:szCs w:val="20"/>
        </w:rPr>
        <w:t>a</w:t>
      </w:r>
      <w:r w:rsidR="00C67DE3" w:rsidRPr="002914E3">
        <w:rPr>
          <w:iCs/>
          <w:color w:val="000000"/>
          <w:sz w:val="20"/>
          <w:szCs w:val="20"/>
        </w:rPr>
        <w:t xml:space="preserve"> de </w:t>
      </w:r>
      <w:r w:rsidR="008D600E" w:rsidRPr="002914E3">
        <w:rPr>
          <w:iCs/>
          <w:color w:val="000000"/>
          <w:sz w:val="20"/>
          <w:szCs w:val="20"/>
        </w:rPr>
        <w:t xml:space="preserve">los principales votantes que tienen </w:t>
      </w:r>
      <w:r w:rsidR="00786786" w:rsidRPr="002914E3">
        <w:rPr>
          <w:iCs/>
          <w:color w:val="000000"/>
          <w:sz w:val="20"/>
          <w:szCs w:val="20"/>
        </w:rPr>
        <w:t xml:space="preserve">influencia </w:t>
      </w:r>
      <w:r w:rsidR="008D600E" w:rsidRPr="002914E3">
        <w:rPr>
          <w:iCs/>
          <w:color w:val="000000"/>
          <w:sz w:val="20"/>
          <w:szCs w:val="20"/>
        </w:rPr>
        <w:t>en</w:t>
      </w:r>
      <w:r w:rsidR="00C67DE3" w:rsidRPr="002914E3">
        <w:rPr>
          <w:iCs/>
          <w:color w:val="000000"/>
          <w:sz w:val="20"/>
          <w:szCs w:val="20"/>
        </w:rPr>
        <w:t xml:space="preserve"> </w:t>
      </w:r>
      <w:r w:rsidR="00786786" w:rsidRPr="002914E3">
        <w:rPr>
          <w:iCs/>
          <w:color w:val="000000"/>
          <w:sz w:val="20"/>
          <w:szCs w:val="20"/>
        </w:rPr>
        <w:t xml:space="preserve">los </w:t>
      </w:r>
      <w:r w:rsidR="00057BDE" w:rsidRPr="002914E3">
        <w:rPr>
          <w:iCs/>
          <w:color w:val="000000"/>
          <w:sz w:val="20"/>
          <w:szCs w:val="20"/>
        </w:rPr>
        <w:t>votos con</w:t>
      </w:r>
      <w:r w:rsidR="00786786" w:rsidRPr="002914E3">
        <w:rPr>
          <w:iCs/>
          <w:color w:val="000000"/>
          <w:sz w:val="20"/>
          <w:szCs w:val="20"/>
        </w:rPr>
        <w:t xml:space="preserve"> el fin de obtener igualdad social</w:t>
      </w:r>
      <w:r w:rsidR="00C67DE3" w:rsidRPr="002914E3">
        <w:rPr>
          <w:iCs/>
          <w:color w:val="000000"/>
          <w:sz w:val="20"/>
          <w:szCs w:val="20"/>
        </w:rPr>
        <w:t xml:space="preserve">. Por ello, es importante </w:t>
      </w:r>
      <w:r w:rsidR="008D600E" w:rsidRPr="002914E3">
        <w:rPr>
          <w:iCs/>
          <w:color w:val="000000"/>
          <w:sz w:val="20"/>
          <w:szCs w:val="20"/>
        </w:rPr>
        <w:t>considerarlas y darles la importancia correspondiente</w:t>
      </w:r>
      <w:r w:rsidR="00C67DE3" w:rsidRPr="002914E3">
        <w:rPr>
          <w:iCs/>
          <w:color w:val="000000"/>
          <w:sz w:val="20"/>
          <w:szCs w:val="20"/>
        </w:rPr>
        <w:t>.</w:t>
      </w:r>
    </w:p>
    <w:p w14:paraId="00000016" w14:textId="23790D56" w:rsidR="00F10DA7" w:rsidRPr="002914E3" w:rsidRDefault="002914E3">
      <w:pPr>
        <w:numPr>
          <w:ilvl w:val="0"/>
          <w:numId w:val="2"/>
        </w:numPr>
        <w:pBdr>
          <w:top w:val="nil"/>
          <w:left w:val="nil"/>
          <w:bottom w:val="nil"/>
          <w:right w:val="nil"/>
          <w:between w:val="nil"/>
        </w:pBdr>
        <w:jc w:val="both"/>
        <w:rPr>
          <w:iCs/>
          <w:color w:val="000000"/>
          <w:sz w:val="20"/>
          <w:szCs w:val="20"/>
        </w:rPr>
      </w:pPr>
      <w:r>
        <w:rPr>
          <w:i/>
          <w:color w:val="000000"/>
          <w:sz w:val="20"/>
          <w:szCs w:val="20"/>
        </w:rPr>
        <w:t>“</w:t>
      </w:r>
      <w:proofErr w:type="spellStart"/>
      <w:r>
        <w:rPr>
          <w:i/>
          <w:color w:val="000000"/>
          <w:sz w:val="20"/>
          <w:szCs w:val="20"/>
        </w:rPr>
        <w:t>porcentaje_jovenes</w:t>
      </w:r>
      <w:proofErr w:type="spellEnd"/>
      <w:r>
        <w:rPr>
          <w:i/>
          <w:color w:val="000000"/>
          <w:sz w:val="20"/>
          <w:szCs w:val="20"/>
        </w:rPr>
        <w:t>”</w:t>
      </w:r>
      <w:r w:rsidR="008D600E">
        <w:rPr>
          <w:i/>
          <w:color w:val="000000"/>
          <w:sz w:val="20"/>
          <w:szCs w:val="20"/>
        </w:rPr>
        <w:t xml:space="preserve">: </w:t>
      </w:r>
      <w:r w:rsidR="008D600E" w:rsidRPr="002914E3">
        <w:rPr>
          <w:iCs/>
          <w:color w:val="000000"/>
          <w:sz w:val="20"/>
          <w:szCs w:val="20"/>
        </w:rPr>
        <w:t>Sector poblacional mayoritario (numérica). Los votantes jóvenes son la sección mayoritaria en las elecciones, por lo que sus votos direccionan las elecciones.</w:t>
      </w:r>
    </w:p>
    <w:p w14:paraId="00000019" w14:textId="11F56783" w:rsidR="00F10DA7" w:rsidRPr="002914E3" w:rsidRDefault="008D600E" w:rsidP="000334C1">
      <w:pPr>
        <w:numPr>
          <w:ilvl w:val="0"/>
          <w:numId w:val="2"/>
        </w:numPr>
        <w:pBdr>
          <w:top w:val="nil"/>
          <w:left w:val="nil"/>
          <w:bottom w:val="nil"/>
          <w:right w:val="nil"/>
          <w:between w:val="nil"/>
        </w:pBdr>
        <w:jc w:val="both"/>
        <w:rPr>
          <w:iCs/>
          <w:color w:val="000000"/>
          <w:sz w:val="20"/>
          <w:szCs w:val="20"/>
        </w:rPr>
      </w:pPr>
      <w:r w:rsidRPr="002914E3">
        <w:rPr>
          <w:i/>
          <w:color w:val="000000"/>
          <w:sz w:val="20"/>
          <w:szCs w:val="20"/>
        </w:rPr>
        <w:t xml:space="preserve">IDH: </w:t>
      </w:r>
      <w:r w:rsidRPr="002914E3">
        <w:rPr>
          <w:iCs/>
          <w:color w:val="000000"/>
          <w:sz w:val="20"/>
          <w:szCs w:val="20"/>
        </w:rPr>
        <w:t xml:space="preserve">Índice de desarrollo humano (numérica). </w:t>
      </w:r>
      <w:r w:rsidR="000334C1" w:rsidRPr="002914E3">
        <w:rPr>
          <w:iCs/>
          <w:color w:val="000000"/>
          <w:sz w:val="20"/>
          <w:szCs w:val="20"/>
        </w:rPr>
        <w:t>Esta variable nos indica 3 puntos importantes para considerar que un país está progresando. E</w:t>
      </w:r>
      <w:r w:rsidRPr="002914E3">
        <w:rPr>
          <w:iCs/>
          <w:color w:val="000000"/>
          <w:sz w:val="20"/>
          <w:szCs w:val="20"/>
        </w:rPr>
        <w:t>sta variable nos ayudará a identificar si las provincias estudiadas se encuentran en pobreza monetaria o no.</w:t>
      </w:r>
    </w:p>
    <w:p w14:paraId="2C257DB9" w14:textId="77777777" w:rsidR="000334C1" w:rsidRPr="002914E3" w:rsidRDefault="000334C1" w:rsidP="000334C1">
      <w:pPr>
        <w:pBdr>
          <w:top w:val="nil"/>
          <w:left w:val="nil"/>
          <w:bottom w:val="nil"/>
          <w:right w:val="nil"/>
          <w:between w:val="nil"/>
        </w:pBdr>
        <w:ind w:left="1440"/>
        <w:jc w:val="both"/>
        <w:rPr>
          <w:i/>
          <w:color w:val="000000"/>
          <w:sz w:val="20"/>
          <w:szCs w:val="20"/>
        </w:rPr>
      </w:pPr>
    </w:p>
    <w:p w14:paraId="0000001A" w14:textId="77777777" w:rsidR="00F10DA7" w:rsidRPr="002914E3" w:rsidRDefault="00000000">
      <w:pPr>
        <w:numPr>
          <w:ilvl w:val="0"/>
          <w:numId w:val="1"/>
        </w:numPr>
        <w:pBdr>
          <w:top w:val="nil"/>
          <w:left w:val="nil"/>
          <w:bottom w:val="nil"/>
          <w:right w:val="nil"/>
          <w:between w:val="nil"/>
        </w:pBdr>
        <w:jc w:val="both"/>
        <w:rPr>
          <w:i/>
          <w:color w:val="000000"/>
          <w:sz w:val="20"/>
          <w:szCs w:val="20"/>
        </w:rPr>
      </w:pPr>
      <w:r w:rsidRPr="002914E3">
        <w:rPr>
          <w:b/>
          <w:i/>
          <w:color w:val="000000"/>
          <w:sz w:val="20"/>
          <w:szCs w:val="20"/>
        </w:rPr>
        <w:t>Variables de control:</w:t>
      </w:r>
    </w:p>
    <w:p w14:paraId="0000001B" w14:textId="18409A8D" w:rsidR="00F10DA7" w:rsidRDefault="00000000">
      <w:pPr>
        <w:ind w:left="720"/>
        <w:jc w:val="both"/>
        <w:rPr>
          <w:i/>
          <w:sz w:val="20"/>
          <w:szCs w:val="20"/>
        </w:rPr>
      </w:pPr>
      <w:r w:rsidRPr="002914E3">
        <w:rPr>
          <w:i/>
          <w:sz w:val="20"/>
          <w:szCs w:val="20"/>
        </w:rPr>
        <w:t>Se utilizará una variable de control “</w:t>
      </w:r>
      <w:r w:rsidR="00C67DE3" w:rsidRPr="002914E3">
        <w:rPr>
          <w:i/>
          <w:sz w:val="20"/>
          <w:szCs w:val="20"/>
        </w:rPr>
        <w:t>%Pobreza Extrema</w:t>
      </w:r>
      <w:r w:rsidRPr="002914E3">
        <w:rPr>
          <w:i/>
          <w:sz w:val="20"/>
          <w:szCs w:val="20"/>
        </w:rPr>
        <w:t xml:space="preserve">”, es numérica. Esta variable es considerada como de control porque los accesos a diferentes servicios básicos no se pueden brindar </w:t>
      </w:r>
      <w:r w:rsidR="004B57B1" w:rsidRPr="002914E3">
        <w:rPr>
          <w:i/>
          <w:sz w:val="20"/>
          <w:szCs w:val="20"/>
        </w:rPr>
        <w:t xml:space="preserve">teniendo presente la pobreza. Por ello </w:t>
      </w:r>
      <w:r w:rsidRPr="002914E3">
        <w:rPr>
          <w:i/>
          <w:sz w:val="20"/>
          <w:szCs w:val="20"/>
        </w:rPr>
        <w:t>es que pueden influir en la capacidad</w:t>
      </w:r>
      <w:r>
        <w:rPr>
          <w:i/>
          <w:sz w:val="20"/>
          <w:szCs w:val="20"/>
        </w:rPr>
        <w:t xml:space="preserve"> de las personas para poder </w:t>
      </w:r>
      <w:r w:rsidR="004B57B1">
        <w:rPr>
          <w:i/>
          <w:sz w:val="20"/>
          <w:szCs w:val="20"/>
        </w:rPr>
        <w:t>salir de ese entorno y así cubrir</w:t>
      </w:r>
      <w:r>
        <w:rPr>
          <w:i/>
          <w:sz w:val="20"/>
          <w:szCs w:val="20"/>
        </w:rPr>
        <w:t xml:space="preserve"> sus necesidades y poder salir de la pobreza.</w:t>
      </w:r>
    </w:p>
    <w:p w14:paraId="0000001C" w14:textId="77777777" w:rsidR="00F10DA7" w:rsidRDefault="00F10DA7">
      <w:pPr>
        <w:ind w:left="720"/>
        <w:jc w:val="both"/>
        <w:rPr>
          <w:i/>
          <w:sz w:val="20"/>
          <w:szCs w:val="20"/>
        </w:rPr>
      </w:pPr>
    </w:p>
    <w:p w14:paraId="0000001D" w14:textId="77777777" w:rsidR="00F10DA7" w:rsidRDefault="00F10DA7">
      <w:pPr>
        <w:ind w:left="720"/>
        <w:jc w:val="both"/>
        <w:rPr>
          <w:i/>
          <w:sz w:val="20"/>
          <w:szCs w:val="20"/>
        </w:rPr>
      </w:pPr>
    </w:p>
    <w:p w14:paraId="00000021" w14:textId="4A7CC406" w:rsidR="00F10DA7" w:rsidRDefault="00000000" w:rsidP="002914E3">
      <w:pPr>
        <w:numPr>
          <w:ilvl w:val="0"/>
          <w:numId w:val="1"/>
        </w:numPr>
        <w:pBdr>
          <w:top w:val="nil"/>
          <w:left w:val="nil"/>
          <w:bottom w:val="nil"/>
          <w:right w:val="nil"/>
          <w:between w:val="nil"/>
        </w:pBdr>
        <w:rPr>
          <w:b/>
          <w:color w:val="000000"/>
          <w:sz w:val="20"/>
          <w:szCs w:val="20"/>
        </w:rPr>
      </w:pPr>
      <w:r w:rsidRPr="002914E3">
        <w:rPr>
          <w:b/>
          <w:color w:val="000000"/>
          <w:sz w:val="20"/>
          <w:szCs w:val="20"/>
        </w:rPr>
        <w:t>Factibilidad:</w:t>
      </w:r>
    </w:p>
    <w:p w14:paraId="36D43E28" w14:textId="40BD0591" w:rsidR="002914E3" w:rsidRDefault="002914E3" w:rsidP="002914E3">
      <w:pPr>
        <w:pBdr>
          <w:top w:val="nil"/>
          <w:left w:val="nil"/>
          <w:bottom w:val="nil"/>
          <w:right w:val="nil"/>
          <w:between w:val="nil"/>
        </w:pBdr>
        <w:ind w:left="720"/>
        <w:rPr>
          <w:bCs/>
          <w:color w:val="000000"/>
          <w:sz w:val="20"/>
          <w:szCs w:val="20"/>
        </w:rPr>
      </w:pPr>
      <w:r w:rsidRPr="002914E3">
        <w:rPr>
          <w:bCs/>
          <w:color w:val="000000"/>
          <w:sz w:val="20"/>
          <w:szCs w:val="20"/>
        </w:rPr>
        <w:t>Descargar la data</w:t>
      </w:r>
      <w:r>
        <w:rPr>
          <w:bCs/>
          <w:color w:val="000000"/>
          <w:sz w:val="20"/>
          <w:szCs w:val="20"/>
        </w:rPr>
        <w:t xml:space="preserve">: </w:t>
      </w:r>
      <w:proofErr w:type="spellStart"/>
      <w:r>
        <w:rPr>
          <w:bCs/>
          <w:color w:val="000000"/>
          <w:sz w:val="20"/>
          <w:szCs w:val="20"/>
        </w:rPr>
        <w:t>Ceplan</w:t>
      </w:r>
      <w:proofErr w:type="spellEnd"/>
      <w:r>
        <w:rPr>
          <w:bCs/>
          <w:color w:val="000000"/>
          <w:sz w:val="20"/>
          <w:szCs w:val="20"/>
        </w:rPr>
        <w:t xml:space="preserve">, </w:t>
      </w:r>
      <w:proofErr w:type="spellStart"/>
      <w:r>
        <w:rPr>
          <w:bCs/>
          <w:color w:val="000000"/>
          <w:sz w:val="20"/>
          <w:szCs w:val="20"/>
        </w:rPr>
        <w:t>Infogob</w:t>
      </w:r>
      <w:proofErr w:type="spellEnd"/>
      <w:r>
        <w:rPr>
          <w:bCs/>
          <w:color w:val="000000"/>
          <w:sz w:val="20"/>
          <w:szCs w:val="20"/>
        </w:rPr>
        <w:t xml:space="preserve">: </w:t>
      </w:r>
    </w:p>
    <w:p w14:paraId="36DBD271" w14:textId="7B2D56D8" w:rsidR="002914E3" w:rsidRDefault="002914E3" w:rsidP="002914E3">
      <w:pPr>
        <w:pBdr>
          <w:top w:val="nil"/>
          <w:left w:val="nil"/>
          <w:bottom w:val="nil"/>
          <w:right w:val="nil"/>
          <w:between w:val="nil"/>
        </w:pBdr>
        <w:ind w:left="720"/>
        <w:rPr>
          <w:bCs/>
          <w:color w:val="000000"/>
          <w:sz w:val="20"/>
          <w:szCs w:val="20"/>
        </w:rPr>
      </w:pPr>
      <w:hyperlink r:id="rId5" w:history="1">
        <w:r w:rsidRPr="00306D7A">
          <w:rPr>
            <w:rStyle w:val="Hipervnculo"/>
            <w:bCs/>
            <w:sz w:val="20"/>
            <w:szCs w:val="20"/>
          </w:rPr>
          <w:t>https://infogob.jne.gob.pe/BaseDatos</w:t>
        </w:r>
      </w:hyperlink>
    </w:p>
    <w:p w14:paraId="3960BFB7" w14:textId="469DEF6A" w:rsidR="002914E3" w:rsidRPr="002914E3" w:rsidRDefault="002914E3" w:rsidP="002914E3">
      <w:pPr>
        <w:pBdr>
          <w:top w:val="nil"/>
          <w:left w:val="nil"/>
          <w:bottom w:val="nil"/>
          <w:right w:val="nil"/>
          <w:between w:val="nil"/>
        </w:pBdr>
        <w:ind w:left="720"/>
        <w:rPr>
          <w:bCs/>
          <w:color w:val="000000"/>
          <w:sz w:val="20"/>
          <w:szCs w:val="20"/>
        </w:rPr>
      </w:pPr>
      <w:hyperlink r:id="rId6" w:history="1">
        <w:r w:rsidRPr="00306D7A">
          <w:rPr>
            <w:rStyle w:val="Hipervnculo"/>
            <w:bCs/>
            <w:sz w:val="20"/>
            <w:szCs w:val="20"/>
          </w:rPr>
          <w:t>https://www.ceplan.gob.pe/informacion-sobre-zonas-y-departamentos-del-peru/</w:t>
        </w:r>
      </w:hyperlink>
      <w:r>
        <w:rPr>
          <w:bCs/>
          <w:color w:val="000000"/>
          <w:sz w:val="20"/>
          <w:szCs w:val="20"/>
        </w:rPr>
        <w:t xml:space="preserve"> </w:t>
      </w:r>
    </w:p>
    <w:sectPr w:rsidR="002914E3" w:rsidRPr="002914E3">
      <w:pgSz w:w="11900" w:h="16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29AAF89-18A5-41FF-B30E-975A0C96F97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329534B-E49C-484C-B6E1-E69F057EF38E}"/>
    <w:embedBold r:id="rId3" w:fontKey="{F84639FE-2618-4A36-8364-2D94BC044728}"/>
    <w:embedItalic r:id="rId4" w:fontKey="{DDACFA29-5C0B-4245-BDAD-2497E1011AFB}"/>
    <w:embedBoldItalic r:id="rId5" w:fontKey="{E097B32E-47E9-423A-BF2A-A7CFF807BC58}"/>
  </w:font>
  <w:font w:name="Georgia">
    <w:panose1 w:val="02040502050405020303"/>
    <w:charset w:val="00"/>
    <w:family w:val="roman"/>
    <w:pitch w:val="variable"/>
    <w:sig w:usb0="00000287" w:usb1="00000000" w:usb2="00000000" w:usb3="00000000" w:csb0="0000009F" w:csb1="00000000"/>
    <w:embedRegular r:id="rId6" w:fontKey="{7C737877-EAF6-40B4-83F0-17EDEA1A5C28}"/>
    <w:embedItalic r:id="rId7" w:fontKey="{1DDC9CF4-6676-4259-B98B-73DFE0EAF06A}"/>
  </w:font>
  <w:font w:name="Cambria">
    <w:panose1 w:val="02040503050406030204"/>
    <w:charset w:val="00"/>
    <w:family w:val="roman"/>
    <w:pitch w:val="variable"/>
    <w:sig w:usb0="E00006FF" w:usb1="420024FF" w:usb2="02000000" w:usb3="00000000" w:csb0="0000019F" w:csb1="00000000"/>
    <w:embedRegular r:id="rId8" w:fontKey="{9DC64E1E-85C4-41B3-B52B-704E671A04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55E1C"/>
    <w:multiLevelType w:val="multilevel"/>
    <w:tmpl w:val="2F66D48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E6366DB"/>
    <w:multiLevelType w:val="multilevel"/>
    <w:tmpl w:val="5270FC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576740682">
    <w:abstractNumId w:val="0"/>
  </w:num>
  <w:num w:numId="2" w16cid:durableId="521285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DA7"/>
    <w:rsid w:val="000334C1"/>
    <w:rsid w:val="00057BDE"/>
    <w:rsid w:val="00161B2F"/>
    <w:rsid w:val="002914E3"/>
    <w:rsid w:val="00295728"/>
    <w:rsid w:val="004B57B1"/>
    <w:rsid w:val="004B69F4"/>
    <w:rsid w:val="00637203"/>
    <w:rsid w:val="00786786"/>
    <w:rsid w:val="007A4A60"/>
    <w:rsid w:val="008D600E"/>
    <w:rsid w:val="00953DA2"/>
    <w:rsid w:val="00C67DE3"/>
    <w:rsid w:val="00CA7D15"/>
    <w:rsid w:val="00CE0F7B"/>
    <w:rsid w:val="00D83340"/>
    <w:rsid w:val="00E36EE2"/>
    <w:rsid w:val="00E43588"/>
    <w:rsid w:val="00E63BBB"/>
    <w:rsid w:val="00EF0B8E"/>
    <w:rsid w:val="00F10D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2EEC2"/>
  <w15:docId w15:val="{E0FE4F28-5EE0-4656-9830-C997494B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ES_tradnl"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Hipervnculo">
    <w:name w:val="Hyperlink"/>
    <w:basedOn w:val="Fuentedeprrafopredeter"/>
    <w:uiPriority w:val="99"/>
    <w:unhideWhenUsed/>
    <w:rsid w:val="002914E3"/>
    <w:rPr>
      <w:color w:val="0000FF" w:themeColor="hyperlink"/>
      <w:u w:val="single"/>
    </w:rPr>
  </w:style>
  <w:style w:type="character" w:styleId="Mencinsinresolver">
    <w:name w:val="Unresolved Mention"/>
    <w:basedOn w:val="Fuentedeprrafopredeter"/>
    <w:uiPriority w:val="99"/>
    <w:semiHidden/>
    <w:unhideWhenUsed/>
    <w:rsid w:val="002914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eplan.gob.pe/informacion-sobre-zonas-y-departamentos-del-peru/" TargetMode="External"/><Relationship Id="rId5" Type="http://schemas.openxmlformats.org/officeDocument/2006/relationships/hyperlink" Target="https://infogob.jne.gob.pe/BaseDato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564</Words>
  <Characters>3104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lizzbeth quispe avila</dc:creator>
  <cp:lastModifiedBy>soporte</cp:lastModifiedBy>
  <cp:revision>2</cp:revision>
  <dcterms:created xsi:type="dcterms:W3CDTF">2024-06-24T05:04:00Z</dcterms:created>
  <dcterms:modified xsi:type="dcterms:W3CDTF">2024-06-24T05:04:00Z</dcterms:modified>
</cp:coreProperties>
</file>