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3552825" cy="10858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Ciclos e Repetições</w:t>
      </w:r>
    </w:p>
    <w:p w:rsidR="00000000" w:rsidDel="00000000" w:rsidP="00000000" w:rsidRDefault="00000000" w:rsidRPr="00000000" w14:paraId="00000003">
      <w:pPr>
        <w:spacing w:after="0" w:line="335" w:lineRule="auto"/>
        <w:jc w:val="left"/>
        <w:rPr/>
      </w:pPr>
      <w:r w:rsidDel="00000000" w:rsidR="00000000" w:rsidRPr="00000000">
        <w:rPr>
          <w:rtl w:val="0"/>
        </w:rPr>
        <w:t xml:space="preserve">Para este exercício usaremos todos os elementos das aulas anteriores e do atual. Os objetivos são: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line="335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Reconheça </w:t>
      </w:r>
      <w:r w:rsidDel="00000000" w:rsidR="00000000" w:rsidRPr="00000000">
        <w:rPr>
          <w:b w:val="1"/>
          <w:rtl w:val="0"/>
        </w:rPr>
        <w:t xml:space="preserve">padrões,</w:t>
      </w:r>
      <w:r w:rsidDel="00000000" w:rsidR="00000000" w:rsidRPr="00000000">
        <w:rPr>
          <w:rtl w:val="0"/>
        </w:rPr>
        <w:t xml:space="preserve">elementos com características gerais que interagem, ou não, com outros. Ser capaz de criar grupos e relacionamentos.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line="335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Abstraia em conceitos computáveis e objetos os elementos da situação-problema.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line="335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Decomponha</w:t>
      </w:r>
      <w:r w:rsidDel="00000000" w:rsidR="00000000" w:rsidRPr="00000000">
        <w:rPr>
          <w:rtl w:val="0"/>
        </w:rPr>
        <w:t xml:space="preserve"> em conceitos e objetos de menor complexidade, dividindo o problema em partes menores.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="335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Modele o problema do slogan baixando para papel ou planilha a representação em números, textos ou gráficos desses elementos.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="335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Expresse o modelo em formato de código, </w:t>
      </w:r>
      <w:r w:rsidDel="00000000" w:rsidR="00000000" w:rsidRPr="00000000">
        <w:rPr>
          <w:b w:val="1"/>
          <w:rtl w:val="0"/>
        </w:rPr>
        <w:t xml:space="preserve">algoritmos</w:t>
      </w:r>
      <w:r w:rsidDel="00000000" w:rsidR="00000000" w:rsidRPr="00000000">
        <w:rPr>
          <w:rtl w:val="0"/>
        </w:rPr>
        <w:t xml:space="preserve"> da solução.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35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35" w:lineRule="auto"/>
        <w:jc w:val="left"/>
        <w:rPr/>
      </w:pPr>
      <w:r w:rsidDel="00000000" w:rsidR="00000000" w:rsidRPr="00000000">
        <w:rPr>
          <w:rtl w:val="0"/>
        </w:rPr>
        <w:t xml:space="preserve">Soa familiar? Isso porque isso não é nada além de pensamento computacional, algo em que estamos trabalhando desde que começamos (realmente algo que fazemos na vida toda em situações cotidianas também!!)</w:t>
      </w:r>
    </w:p>
    <w:p w:rsidR="00000000" w:rsidDel="00000000" w:rsidP="00000000" w:rsidRDefault="00000000" w:rsidRPr="00000000" w14:paraId="0000000B">
      <w:pPr>
        <w:spacing w:after="0" w:line="335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35" w:lineRule="auto"/>
        <w:jc w:val="left"/>
        <w:rPr/>
      </w:pPr>
      <w:r w:rsidDel="00000000" w:rsidR="00000000" w:rsidRPr="00000000">
        <w:rPr>
          <w:rtl w:val="0"/>
        </w:rPr>
        <w:t xml:space="preserve">Por isso, propomos o seguinte exercício integrativo para poder desenvolver um pouco mais essa prática no nível de programação e código!</w:t>
      </w:r>
    </w:p>
    <w:p w:rsidR="00000000" w:rsidDel="00000000" w:rsidP="00000000" w:rsidRDefault="00000000" w:rsidRPr="00000000" w14:paraId="0000000D">
      <w:pPr>
        <w:spacing w:after="0" w:line="335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35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after="0" w:line="335" w:lineRule="auto"/>
        <w:jc w:val="left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Começar...</w:t>
      </w:r>
    </w:p>
    <w:p w:rsidR="00000000" w:rsidDel="00000000" w:rsidP="00000000" w:rsidRDefault="00000000" w:rsidRPr="00000000" w14:paraId="00000010">
      <w:pPr>
        <w:spacing w:after="0" w:line="276" w:lineRule="auto"/>
        <w:jc w:val="left"/>
        <w:rPr/>
      </w:pPr>
      <w:r w:rsidDel="00000000" w:rsidR="00000000" w:rsidRPr="00000000">
        <w:rPr>
          <w:rtl w:val="0"/>
        </w:rPr>
        <w:t xml:space="preserve">Para essa oportunidade vamos retomar a atividade da aula anterior, você se lembra? Estávamos trabalhando em arrays, acessando-os, modificando-os, adicionando e removendo elementos, e algumas outras coisas. Mas como vimos naquela aula, muitas tarefas foram repetidas mesmo dentro da mesma função, parecia que tínhamos que executar o mesmo passo várias vezes, um número x de vezes. Vamos ver se podemos dar algum dinamismo e eficiência ao nosso código...</w:t>
      </w:r>
    </w:p>
    <w:p w:rsidR="00000000" w:rsidDel="00000000" w:rsidP="00000000" w:rsidRDefault="00000000" w:rsidRPr="00000000" w14:paraId="00000011">
      <w:pPr>
        <w:spacing w:after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Começamos a partir de nossa variedade de filmes, que tínhamos o seguinte:</w:t>
        <w:br w:type="textWrapping"/>
      </w:r>
    </w:p>
    <w:tbl>
      <w:tblPr>
        <w:tblStyle w:val="Table1"/>
        <w:tblW w:w="9644.0" w:type="dxa"/>
        <w:jc w:val="left"/>
        <w:tblInd w:w="0.0" w:type="dxa"/>
        <w:tblLayout w:type="fixed"/>
        <w:tblLook w:val="0600"/>
      </w:tblPr>
      <w:tblGrid>
        <w:gridCol w:w="9644"/>
        <w:tblGridChange w:id="0">
          <w:tblGrid>
            <w:gridCol w:w="9644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filmes= [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"star wars"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"totoro"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 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"rocky"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"pulp fiction"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 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"a vida é bela"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e nos pediram para passar todos os elementos para letras maiúsculas, o que na época tínhamos feito de forma "manual". Vamos movê-lo para uma maneira mais automática usando loops.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firstLine="72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4.0" w:type="dxa"/>
        <w:jc w:val="left"/>
        <w:tblInd w:w="0.0" w:type="dxa"/>
        <w:tblLayout w:type="fixed"/>
        <w:tblLook w:val="0600"/>
      </w:tblPr>
      <w:tblGrid>
        <w:gridCol w:w="9644"/>
        <w:tblGridChange w:id="0">
          <w:tblGrid>
            <w:gridCol w:w="9644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84e1"/>
                <w:shd w:fill="20201d" w:val="clear"/>
                <w:rtl w:val="0"/>
              </w:rPr>
              <w:t xml:space="preserve">converterMaiusculas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){</w:t>
              <w:br w:type="textWrapping"/>
              <w:t xml:space="preserve">  array[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= array[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].toUpperCase()</w:t>
              <w:br w:type="textWrapping"/>
              <w:t xml:space="preserve">  array[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= array[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].toUpperCase()</w:t>
              <w:br w:type="textWrapping"/>
              <w:t xml:space="preserve">  array[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= array[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].toUpperCase()</w:t>
              <w:br w:type="textWrapping"/>
              <w:t xml:space="preserve">  array[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= array[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].toUpperCase()</w:t>
              <w:br w:type="textWrapping"/>
              <w:t xml:space="preserve">  array[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= array[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].toUpperCase()</w:t>
              <w:br w:type="textWrapping"/>
              <w:t xml:space="preserve"> 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array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Agora precisamos modificar a </w:t>
      </w:r>
      <w:r w:rsidDel="00000000" w:rsidR="00000000" w:rsidRPr="00000000">
        <w:rPr>
          <w:i w:val="1"/>
          <w:rtl w:val="0"/>
        </w:rPr>
        <w:t xml:space="preserve">função </w:t>
      </w:r>
      <w:r w:rsidDel="00000000" w:rsidR="00000000" w:rsidRPr="00000000">
        <w:rPr>
          <w:rtl w:val="0"/>
        </w:rPr>
        <w:t xml:space="preserve">passagem</w:t>
      </w:r>
      <w:r w:rsidDel="00000000" w:rsidR="00000000" w:rsidRPr="00000000">
        <w:rPr>
          <w:i w:val="1"/>
          <w:rtl w:val="0"/>
        </w:rPr>
        <w:t xml:space="preserve">DeElemento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que nos permite adicionar o conteúdo de nossa matriz de filme animado à matriz de filme original.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44.0" w:type="dxa"/>
        <w:jc w:val="left"/>
        <w:tblInd w:w="0.0" w:type="dxa"/>
        <w:tblLayout w:type="fixed"/>
        <w:tblLook w:val="0600"/>
      </w:tblPr>
      <w:tblGrid>
        <w:gridCol w:w="9644"/>
        <w:tblGridChange w:id="0">
          <w:tblGrid>
            <w:gridCol w:w="9644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jc w:val="left"/>
              <w:rPr/>
            </w:pPr>
            <w:r w:rsidDel="00000000" w:rsidR="00000000" w:rsidRPr="00000000">
              <w:rPr>
                <w:color w:val="b854d4"/>
                <w:shd w:fill="20201d" w:val="clear"/>
                <w:rtl w:val="0"/>
              </w:rPr>
              <w:t xml:space="preserve">função</w:t>
            </w:r>
            <w:r w:rsidDel="00000000" w:rsidR="00000000" w:rsidRPr="00000000">
              <w:rPr>
                <w:color w:val="6684e1"/>
                <w:shd w:fill="20201d" w:val="clear"/>
                <w:rtl w:val="0"/>
              </w:rPr>
              <w:t xml:space="preserve"> passagemDeElementos</w:t>
            </w:r>
            <w:r w:rsidDel="00000000" w:rsidR="00000000" w:rsidRPr="00000000">
              <w:rPr>
                <w:color w:val="b65611"/>
                <w:shd w:fill="20201d" w:val="clear"/>
                <w:rtl w:val="0"/>
              </w:rPr>
              <w:t xml:space="preserve">(array1, array2</w:t>
            </w:r>
            <w:r w:rsidDel="00000000" w:rsidR="00000000" w:rsidRPr="00000000">
              <w:rPr>
                <w:color w:val="a6a28c"/>
                <w:shd w:fill="20201d" w:val="clear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a6a28c"/>
                <w:shd w:fill="20201d" w:val="clear"/>
                <w:rtl w:val="0"/>
              </w:rPr>
              <w:br w:type="textWrapping"/>
              <w:t xml:space="preserve"> array1.push(array2.pop().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a6a28c"/>
                <w:shd w:fill="20201d" w:val="clear"/>
                <w:rtl w:val="0"/>
              </w:rPr>
              <w:t xml:space="preserve">toUpperCase())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a6a28c"/>
                <w:shd w:fill="20201d" w:val="clear"/>
                <w:rtl w:val="0"/>
              </w:rPr>
              <w:br w:type="textWrapping"/>
              <w:t xml:space="preserve"> array1.push(array2.pop().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a6a28c"/>
                <w:shd w:fill="20201d" w:val="clear"/>
                <w:rtl w:val="0"/>
              </w:rPr>
              <w:t xml:space="preserve">toUpperCase())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a6a28c"/>
                <w:shd w:fill="20201d" w:val="clear"/>
                <w:rtl w:val="0"/>
              </w:rPr>
              <w:br w:type="textWrapping"/>
              <w:t xml:space="preserve"> array1.push(array2.pop().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a6a28c"/>
                <w:shd w:fill="20201d" w:val="clear"/>
                <w:rtl w:val="0"/>
              </w:rPr>
              <w:t xml:space="preserve">toUpperCase())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a6a28c"/>
                <w:shd w:fill="20201d" w:val="clear"/>
                <w:rtl w:val="0"/>
              </w:rPr>
              <w:br w:type="textWrapping"/>
              <w:t xml:space="preserve"> array1.push(array2.pop().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a6a28c"/>
                <w:shd w:fill="20201d" w:val="clear"/>
                <w:rtl w:val="0"/>
              </w:rPr>
              <w:t xml:space="preserve">toUpperCase())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a6a28c"/>
                <w:shd w:fill="20201d" w:val="clear"/>
                <w:rtl w:val="0"/>
              </w:rPr>
              <w:br w:type="textWrapping"/>
              <w:t xml:space="preserve"> array1.push(array2.pop().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a6a28c"/>
                <w:shd w:fill="20201d" w:val="clear"/>
                <w:rtl w:val="0"/>
              </w:rPr>
              <w:t xml:space="preserve">toUpperCase())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a6a28c"/>
                <w:shd w:fill="20201d" w:val="clear"/>
                <w:rtl w:val="0"/>
              </w:rPr>
              <w:br w:type="textWrapping"/>
            </w:r>
            <w:r w:rsidDel="00000000" w:rsidR="00000000" w:rsidRPr="00000000">
              <w:rPr>
                <w:color w:val="b854d4"/>
                <w:shd w:fill="20201d" w:val="clear"/>
                <w:rtl w:val="0"/>
              </w:rPr>
              <w:t xml:space="preserve"> array de retorno1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a6a28c"/>
                <w:shd w:fill="20201d" w:val="clear"/>
                <w:rtl w:val="0"/>
              </w:rPr>
              <w:t xml:space="preserve">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left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A partir deste ponto, se você decidiu trabalhar em um arquivo diferente ao invés de modificar o anterior, lembre-se que tivemos um infiltrado dentro de nossos filmes de animação, o qual tivemos que tirar e salvar em outra variável antes de fazer a passagem de elementos de um array para outro!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Finalmente, devemos modificar nossa função comparadora para os filmes como temos feito até agora.</w:t>
        <w:br w:type="textWrapping"/>
      </w:r>
    </w:p>
    <w:tbl>
      <w:tblPr>
        <w:tblStyle w:val="Table4"/>
        <w:tblW w:w="9644.0" w:type="dxa"/>
        <w:jc w:val="left"/>
        <w:tblInd w:w="0.0" w:type="dxa"/>
        <w:tblLayout w:type="fixed"/>
        <w:tblLook w:val="0600"/>
      </w:tblPr>
      <w:tblGrid>
        <w:gridCol w:w="9644"/>
        <w:tblGridChange w:id="0">
          <w:tblGrid>
            <w:gridCol w:w="9644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asiaScores =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euroScores =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];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84e1"/>
                <w:shd w:fill="20201d" w:val="clear"/>
                <w:rtl w:val="0"/>
              </w:rPr>
              <w:t xml:space="preserve">compararClassificacoes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asia, europa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 {</w:t>
              <w:br w:type="textWrapping"/>
              <w:t xml:space="preserve"> 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comparacoesAsiaEuropa = []</w:t>
              <w:br w:type="textWrapping"/>
              <w:t xml:space="preserve">  comparacoesAsiaEuropa[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= asia[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=== europa[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</w:t>
              <w:br w:type="textWrapping"/>
              <w:t xml:space="preserve">  comparacoesAsiaEuropa[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= asia[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=== europa[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</w:t>
              <w:br w:type="textWrapping"/>
              <w:t xml:space="preserve">  comparacoesAsiaEuropa[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= asia[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=== europa[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</w:t>
              <w:br w:type="textWrapping"/>
              <w:t xml:space="preserve">  comparacoesAsiaEuropa[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= asia[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=== europa[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0" w:line="276" w:lineRule="auto"/>
        <w:jc w:val="left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Bônus extra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 você chegou aqui, você está indo muito bem! Parabéns!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Para que você não fique com o desejo ou que você possa continuar praticando se quiser, propomos esse outro exercício, tenha em mente esses exercícios podem ser mais difíceis, para resolvê-los é importante que você revise o que aprendeu até agora e você também pode procurar informações extras no google ou documentações que conhece!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Aplicativo para um concurso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Um cliente nos pede para fazer um aplicativo que possa determinar os vencedores de um concurso que foi realizado no fim de semana.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Para isso, precisaremos seguir as seguintes instruções e informações para poder desenvolver nosso aplicativo.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Cada participante tem 5 notas, dos quais suas pontuações individuais serão formadas, os participantes com suas respectivas pontuações são: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Participante A:  </w:t>
      </w:r>
      <w:r w:rsidDel="00000000" w:rsidR="00000000" w:rsidRPr="00000000">
        <w:rPr>
          <w:i w:val="1"/>
          <w:rtl w:val="0"/>
        </w:rPr>
        <w:t xml:space="preserve">5, 8, 4, 9, 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Participante B:  </w:t>
      </w:r>
      <w:r w:rsidDel="00000000" w:rsidR="00000000" w:rsidRPr="00000000">
        <w:rPr>
          <w:i w:val="1"/>
          <w:rtl w:val="0"/>
        </w:rPr>
        <w:t xml:space="preserve">8, 7, 8, 6, 8;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Participante C:  </w:t>
      </w:r>
      <w:r w:rsidDel="00000000" w:rsidR="00000000" w:rsidRPr="00000000">
        <w:rPr>
          <w:i w:val="1"/>
          <w:rtl w:val="0"/>
        </w:rPr>
        <w:t xml:space="preserve">7, 5, 10, 8, 3.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 concurso consiste em 2 modalidades de seleção para um vencedor: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Melhor média (a maior pontuação média entre os concorrentes);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Maior e-tip(a maior pontuação entre as 5 notas de cada participante).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Com essas informações, nosso líder de Tecnologia nos pergunta o seguinte: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Determine qual seria a maneira ideal de representar cada participante com suas pontuações.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Crie uma função </w:t>
      </w:r>
      <w:r w:rsidDel="00000000" w:rsidR="00000000" w:rsidRPr="00000000">
        <w:rPr>
          <w:i w:val="1"/>
          <w:rtl w:val="0"/>
        </w:rPr>
        <w:t xml:space="preserve">pontuacaoMedia</w:t>
      </w:r>
      <w:r w:rsidDel="00000000" w:rsidR="00000000" w:rsidRPr="00000000">
        <w:rPr>
          <w:rtl w:val="0"/>
        </w:rPr>
        <w:t xml:space="preserve"> à qual receba um participante por parâmetro e deve calcular e </w:t>
      </w:r>
      <w:r w:rsidDel="00000000" w:rsidR="00000000" w:rsidRPr="00000000">
        <w:rPr>
          <w:b w:val="1"/>
          <w:rtl w:val="0"/>
        </w:rPr>
        <w:t xml:space="preserve">devolver</w:t>
      </w:r>
      <w:r w:rsidDel="00000000" w:rsidR="00000000" w:rsidRPr="00000000">
        <w:rPr>
          <w:rtl w:val="0"/>
        </w:rPr>
        <w:t xml:space="preserve"> a pontuação média dele.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Crie uma função </w:t>
      </w:r>
      <w:r w:rsidDel="00000000" w:rsidR="00000000" w:rsidRPr="00000000">
        <w:rPr>
          <w:i w:val="1"/>
          <w:rtl w:val="0"/>
        </w:rPr>
        <w:t xml:space="preserve">pontuacaoMaior</w:t>
      </w:r>
      <w:r w:rsidDel="00000000" w:rsidR="00000000" w:rsidRPr="00000000">
        <w:rPr>
          <w:rtl w:val="0"/>
        </w:rPr>
        <w:t xml:space="preserve"> que receba um participante por parâmetro e deve calcular e </w:t>
      </w:r>
      <w:r w:rsidDel="00000000" w:rsidR="00000000" w:rsidRPr="00000000">
        <w:rPr>
          <w:b w:val="1"/>
          <w:rtl w:val="0"/>
        </w:rPr>
        <w:t xml:space="preserve">devolver</w:t>
      </w:r>
      <w:r w:rsidDel="00000000" w:rsidR="00000000" w:rsidRPr="00000000">
        <w:rPr>
          <w:rtl w:val="0"/>
        </w:rPr>
        <w:t xml:space="preserve"> a pontuação mais alta que o participante tem.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Logo nosso líder tecnológico nos pede para criar essas duas funções, geramos uma nova funcionalidade chamada </w:t>
      </w:r>
      <w:r w:rsidDel="00000000" w:rsidR="00000000" w:rsidRPr="00000000">
        <w:rPr>
          <w:i w:val="1"/>
          <w:rtl w:val="0"/>
        </w:rPr>
        <w:t xml:space="preserve">competição</w:t>
      </w:r>
      <w:r w:rsidDel="00000000" w:rsidR="00000000" w:rsidRPr="00000000">
        <w:rPr>
          <w:rtl w:val="0"/>
        </w:rPr>
        <w:t xml:space="preserve"> que receberá os 3 participantes por parâmetros, executará as duas funções criadas anteriormente para calcular as médias e pontuações mais altas de cada uma e deve anunciar (mostrar pelo console) o vencedor de cada modalidade de pontuação.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 xml:space="preserve">Bom trabalho!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133" w:right="1132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ajdhani SemiBold">
    <w:embedRegular w:fontKey="{00000000-0000-0000-0000-000000000000}" r:id="rId1" w:subsetted="0"/>
    <w:embedBold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ind w:left="-1133" w:firstLine="0"/>
      <w:jc w:val="right"/>
      <w:rPr>
        <w:rFonts w:ascii="Rajdhani SemiBold" w:cs="Rajdhani SemiBold" w:eastAsia="Rajdhani SemiBold" w:hAnsi="Rajdhani SemiBold"/>
        <w:color w:val="666666"/>
        <w:sz w:val="34"/>
        <w:szCs w:val="34"/>
      </w:rPr>
    </w:pPr>
    <w:r w:rsidDel="00000000" w:rsidR="00000000" w:rsidRPr="00000000">
      <w:rPr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ind w:left="-1133" w:firstLine="0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ind w:left="-1133" w:firstLine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ind w:left="-1133" w:firstLine="0"/>
      <w:jc w:val="right"/>
      <w:rPr>
        <w:rFonts w:ascii="Rajdhani" w:cs="Rajdhani" w:eastAsia="Rajdhani" w:hAnsi="Rajdhani"/>
        <w:b w:val="1"/>
        <w:color w:val="666666"/>
        <w:sz w:val="32"/>
        <w:szCs w:val="32"/>
      </w:rPr>
    </w:pPr>
    <w:r w:rsidDel="00000000" w:rsidR="00000000" w:rsidRPr="00000000">
      <w:rPr>
        <w:b w:val="1"/>
        <w:color w:val="666666"/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spacing w:line="240" w:lineRule="auto"/>
      <w:ind w:left="-1133" w:firstLine="0"/>
      <w:jc w:val="right"/>
      <w:rPr>
        <w:rFonts w:ascii="Rajdhani" w:cs="Rajdhani" w:eastAsia="Rajdhani" w:hAnsi="Rajdhani"/>
        <w:color w:val="434343"/>
        <w:sz w:val="36"/>
        <w:szCs w:val="3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1152525"/>
          <wp:effectExtent b="0" l="0" r="0" t="0"/>
          <wp:wrapSquare wrapText="bothSides" distB="0" distT="0" distL="0" distR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2570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-86435</wp:posOffset>
          </wp:positionH>
          <wp:positionV relativeFrom="page">
            <wp:posOffset>-38098</wp:posOffset>
          </wp:positionV>
          <wp:extent cx="7705725" cy="1323975"/>
          <wp:effectExtent b="0" l="0" r="0" t="0"/>
          <wp:wrapTopAndBottom distB="114300" distT="11430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775" l="0" r="0" t="776"/>
                  <a:stretch>
                    <a:fillRect/>
                  </a:stretch>
                </pic:blipFill>
                <pic:spPr>
                  <a:xfrm>
                    <a:off x="0" y="0"/>
                    <a:ext cx="7705725" cy="13239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pt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ind w:right="-6"/>
    </w:pPr>
    <w:rPr>
      <w:rFonts w:ascii="Rajdhani" w:cs="Rajdhani" w:eastAsia="Rajdhani" w:hAnsi="Rajdhani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rFonts w:ascii="Rajdhani" w:cs="Rajdhani" w:eastAsia="Rajdhani" w:hAnsi="Rajdhani"/>
      <w:b w:val="1"/>
      <w:sz w:val="50"/>
      <w:szCs w:val="5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line="276" w:lineRule="auto"/>
      <w:ind w:left="720" w:hanging="360"/>
      <w:outlineLvl w:val="4"/>
    </w:p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 w:line="276" w:lineRule="auto"/>
      <w:ind w:left="720" w:hanging="360"/>
      <w:outlineLvl w:val="5"/>
    </w:p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ind w:right="-6"/>
    </w:pPr>
    <w:rPr>
      <w:rFonts w:ascii="Rajdhani" w:cs="Rajdhani" w:eastAsia="Rajdhani" w:hAnsi="Rajdhani"/>
      <w:b w:val="1"/>
      <w:sz w:val="36"/>
      <w:szCs w:val="36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ind w:right="-6"/>
    </w:pPr>
    <w:rPr>
      <w:rFonts w:ascii="Rajdhani" w:cs="Rajdhani" w:eastAsia="Rajdhani" w:hAnsi="Rajdhani"/>
      <w:b w:val="1"/>
      <w:color w:val="434343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TextodoEspaoReservado">
    <w:name w:val="Placeholder Text"/>
    <w:basedOn w:val="Fontepargpadro"/>
    <w:uiPriority w:val="99"/>
    <w:semiHidden w:val="1"/>
    <w:rsid w:val="009E451F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ind w:right="-6"/>
    </w:pPr>
    <w:rPr>
      <w:rFonts w:ascii="Rajdhani" w:cs="Rajdhani" w:eastAsia="Rajdhani" w:hAnsi="Rajdhani"/>
      <w:b w:val="1"/>
      <w:color w:val="434343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SemiBold-regular.ttf"/><Relationship Id="rId2" Type="http://schemas.openxmlformats.org/officeDocument/2006/relationships/font" Target="fonts/RajdhaniSemiBold-bold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FsVgXvp0MNtxEToixs3K82koiA==">AMUW2mW2CVYplTcSLEidmwA2PydCJyZl2Ye5OguHynL47VeZjuCIZobVX5jTN5JdYfwxtNSNhIVp76yUiZ7T4+pEXvQ9dHlpk/fgUe7UTUJ/zEZUYVrJl/RbZ8f6HigKHQ6c5Iu52Z10OxSBtYIrFCJFZWwFLqp4TG23EG/Ytdx8nBLSW0RPoyo=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2021-07-09T12:13:00Z</dcterms:created>
  <dc:creator>Christopher Brendo Gonçalves</dc:creator>
</cp:coreProperties>
</file>