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83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1202"/>
        <w:gridCol w:w="1083"/>
        <w:gridCol w:w="2296"/>
        <w:gridCol w:w="84"/>
        <w:gridCol w:w="3285"/>
        <w:gridCol w:w="44"/>
      </w:tblGrid>
      <w:tr>
        <w:trPr/>
        <w:tc>
          <w:tcPr>
            <w:tcW w:w="9786" w:type="dxa"/>
            <w:gridSpan w:val="6"/>
            <w:tcBorders/>
            <w:shd w:color="auto" w:fill="FFC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1836" w:type="dxa"/>
            <w:vMerge w:val="restart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IDENTIFICAÇÃO</w:t>
            </w:r>
          </w:p>
        </w:tc>
        <w:tc>
          <w:tcPr>
            <w:tcW w:w="7950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CURSO: Pedagogia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1836" w:type="dxa"/>
            <w:vMerge w:val="continue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DISCIPLINA:</w:t>
            </w:r>
          </w:p>
        </w:tc>
        <w:tc>
          <w:tcPr>
            <w:tcW w:w="6792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Planejamento na Educação Infantil: Campos de Experiência</w:t>
            </w:r>
          </w:p>
        </w:tc>
      </w:tr>
      <w:tr>
        <w:trPr/>
        <w:tc>
          <w:tcPr>
            <w:tcW w:w="1836" w:type="dxa"/>
            <w:vMerge w:val="continue"/>
            <w:tcBorders/>
            <w:shd w:color="auto" w:fill="FFC00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4665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 xml:space="preserve">ALUNO (A):    Juliana de Souza Galvan Nunes                                  </w:t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RU:  3328003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570" w:hRule="atLeast"/>
        </w:trPr>
        <w:tc>
          <w:tcPr>
            <w:tcW w:w="1836" w:type="dxa"/>
            <w:vMerge w:val="continue"/>
            <w:tcBorders/>
            <w:shd w:color="auto" w:fill="FFC00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950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NOME DA ATIVIDADE: Atividade Prática Locorregional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858" w:hRule="atLeast"/>
          <w:cantSplit w:val="true"/>
        </w:trPr>
        <w:tc>
          <w:tcPr>
            <w:tcW w:w="1836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Corpo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pt-PT" w:bidi="ar-SA"/>
              </w:rPr>
              <w:t xml:space="preserve">      </w:t>
            </w: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pt-PT" w:bidi="ar-SA"/>
              </w:rPr>
              <w:t xml:space="preserve">Tema: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 xml:space="preserve">  </w:t>
            </w:r>
          </w:p>
        </w:tc>
        <w:tc>
          <w:tcPr>
            <w:tcW w:w="7950" w:type="dxa"/>
            <w:gridSpan w:val="5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  <w:lang w:val="pt-PT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  <w:lang w:val="pt-PT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lang w:eastAsia="en-US" w:bidi="ar-SA"/>
              </w:rPr>
            </w:pPr>
            <w:r>
              <w:rPr>
                <w:rFonts w:eastAsia="Calibri" w:cs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lang w:val="pt-PT" w:eastAsia="en-US" w:bidi="ar-SA"/>
              </w:rPr>
              <w:t>Brincando com as Cores da Nossa Cidade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Arial"/>
                <w:b/>
                <w:b/>
                <w:bCs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1730" w:hRule="atLeast"/>
          <w:cantSplit w:val="true"/>
        </w:trPr>
        <w:tc>
          <w:tcPr>
            <w:tcW w:w="1836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pt-PT" w:eastAsia="en-US" w:bidi="ar-SA"/>
              </w:rPr>
              <w:t>Campos de Experiência (BNCC)</w:t>
            </w:r>
          </w:p>
        </w:tc>
        <w:tc>
          <w:tcPr>
            <w:tcW w:w="7950" w:type="dxa"/>
            <w:gridSpan w:val="5"/>
            <w:tcBorders/>
          </w:tcPr>
          <w:p>
            <w:pPr>
              <w:pStyle w:val="Corpo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0000"/>
                <w:sz w:val="20"/>
                <w:szCs w:val="20"/>
              </w:rPr>
            </w:r>
          </w:p>
          <w:p>
            <w:pPr>
              <w:pStyle w:val="Corpo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PT" w:eastAsia="en-US" w:bidi="ar-SA"/>
              </w:rPr>
              <w:t>-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0"/>
                <w:szCs w:val="20"/>
                <w:lang w:val="pt-PT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O Eu, o Outro e o Nós: Interagir com outras crianças e adultos, expressando suas vontades e respeitando as dos outros.</w:t>
            </w:r>
          </w:p>
          <w:p>
            <w:pPr>
              <w:pStyle w:val="Corpo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>Corpo, Gestos e Movimentos: Experimentar e utilizar diferentes materiais para criar e expressar suas ideias e emoções.</w:t>
            </w:r>
          </w:p>
          <w:p>
            <w:pPr>
              <w:pStyle w:val="Corpo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 Escuta, Fala, Pensamento e Imaginação: Comunicar-se com os colegas, explorar e criar diferentes narrativas.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1730" w:hRule="atLeast"/>
          <w:cantSplit w:val="true"/>
        </w:trPr>
        <w:tc>
          <w:tcPr>
            <w:tcW w:w="1836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GRUPO POR FAIXA ETÁRIA</w:t>
            </w:r>
          </w:p>
        </w:tc>
        <w:tc>
          <w:tcPr>
            <w:tcW w:w="228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Bebês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(de zero - 1a6m)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(      )</w:t>
            </w:r>
          </w:p>
          <w:p>
            <w:pPr>
              <w:pStyle w:val="ListParagraph"/>
              <w:widowControl w:val="false"/>
              <w:suppressAutoHyphens w:val="true"/>
              <w:spacing w:before="0" w:after="1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Crianças bem pequenas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(de 1a7m - 3a11m)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(      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Crianças pequenas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(de 4 anos - 5a11m)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pt-BR" w:eastAsia="en-US" w:bidi="ar-SA"/>
              </w:rPr>
              <w:t>(    x   )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2324" w:hRule="atLeast"/>
          <w:cantSplit w:val="true"/>
        </w:trPr>
        <w:tc>
          <w:tcPr>
            <w:tcW w:w="1836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pt-PT" w:eastAsia="en-US" w:bidi="ar-SA"/>
              </w:rPr>
              <w:t>Objetivos de Aprendizagem Desenvolvimento (BNCC):</w:t>
            </w:r>
          </w:p>
        </w:tc>
        <w:tc>
          <w:tcPr>
            <w:tcW w:w="795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000000"/>
                <w:kern w:val="0"/>
                <w:sz w:val="20"/>
                <w:szCs w:val="20"/>
                <w:lang w:val="pt-BR" w:eastAsia="en-US" w:bidi="ar-SA"/>
              </w:rPr>
              <w:t>- Desenvolver a criatividade e a imaginação através da exploração de cores e materiais.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- </w:t>
            </w:r>
            <w:r>
              <w:rPr>
                <w:b/>
                <w:bCs/>
                <w:color w:val="000000"/>
                <w:sz w:val="20"/>
                <w:szCs w:val="20"/>
              </w:rPr>
              <w:t>Estimular a interação entre as crianças, promovendo a cooperação e a troca de ideias.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- Identificar e nomear cores básicas.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- Expressar-se livremente através de atividades artísticas.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1833" w:hRule="atLeast"/>
          <w:cantSplit w:val="true"/>
        </w:trPr>
        <w:tc>
          <w:tcPr>
            <w:tcW w:w="1836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ABORDAGEM DIDÁTICA</w:t>
            </w:r>
          </w:p>
        </w:tc>
        <w:tc>
          <w:tcPr>
            <w:tcW w:w="7950" w:type="dxa"/>
            <w:gridSpan w:val="5"/>
            <w:tcBorders/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  <w:color w:val="000000"/>
                <w:kern w:val="0"/>
                <w:lang w:val="pt-BR" w:eastAsia="en-US" w:bidi="ar-SA"/>
              </w:rPr>
            </w:pPr>
            <w:r>
              <w:rPr>
                <w:rFonts w:eastAsia="Calibri" w:cs="Arial"/>
                <w:b/>
                <w:bCs/>
                <w:color w:val="000000"/>
                <w:kern w:val="0"/>
                <w:sz w:val="20"/>
                <w:szCs w:val="20"/>
                <w:lang w:val="pt-BR" w:eastAsia="en-US" w:bidi="ar-SA"/>
              </w:rPr>
              <w:t>A atividade será realizada em uma escola da Educação Infantil, localizada em Itapema-SC. O objetivo é estimular o protagonismo das crianças e a interação entre elas, utilizando elementos inspirados na cultura local. A atividade será chamada "Brincando com as Cores da Nossa Cidade".</w:t>
            </w:r>
          </w:p>
          <w:p>
            <w:pPr>
              <w:pStyle w:val="TextBody"/>
              <w:widowControl w:val="false"/>
              <w:suppressAutoHyphens w:val="tru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/>
              <w:br/>
            </w:r>
            <w:r>
              <w:rPr>
                <w:b/>
                <w:bCs/>
                <w:sz w:val="20"/>
                <w:szCs w:val="20"/>
              </w:rPr>
              <w:t>Irei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reunir as crianças em uma roda e apresentar o tema "Brincando com as Cores da Nossa Cidade". Mostrarei algumas imagens de pontos turísticos, natureza e elementos culturais da cidade de Itapema, destacando suas cores características. Em seguida, apresentarei uma caixa com diversos materiais coloridos, como tintas, papéis coloridos, tecidos, entre outros.</w:t>
            </w:r>
          </w:p>
          <w:p>
            <w:pPr>
              <w:pStyle w:val="TextBody"/>
              <w:widowControl w:val="false"/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suppressAutoHyphens w:val="true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4- Explicação detalhada dos possíveis momentos de interação e protagonismo das crianças: a) Exploração dos materiais: As crianças serão convidadas a explorar livremente os materiais disponíveis na caixa. Elas poderão tocar, sentir e experimentar as diferentes texturas e cores, desenvolvendo sua criatividade.</w:t>
            </w:r>
          </w:p>
          <w:p>
            <w:pPr>
              <w:pStyle w:val="TextBody"/>
              <w:widowControl w:val="false"/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suppressAutoHyphens w:val="true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b) Criação coletiva: A partir da observação das imagens da cidade e das cores utilizadas pelos colegas, as crianças serão incentivadas a criar, de forma coletiva, uma grande colagem representando a cidade de Itapema. Cada criança poderá contribuir com ideias e colagens individuais, que se unirão para formar uma obra coletiva.</w:t>
            </w:r>
          </w:p>
          <w:p>
            <w:pPr>
              <w:pStyle w:val="TextBody"/>
              <w:widowControl w:val="false"/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suppressAutoHyphens w:val="true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c) Nomeação das cores: Durante a atividade, incentivarei as crianças a nomearem as cores que estão utilizando em suas colagens, reforçando o aprendizado das cores básicas.</w:t>
            </w:r>
          </w:p>
          <w:p>
            <w:pPr>
              <w:pStyle w:val="TextBody"/>
              <w:widowControl w:val="false"/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suppressAutoHyphens w:val="true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d) Roda de conversa: Ao final da atividade, as crianças se reunirão novamente em uma roda para apreciar a obra coletiva. Cada criança será convidada a compartilhar suas experiências e o que representou na colagem. Estimularei a escuta atenta e o respeito às falas das crianças, valorizando suas expressões individuais e coletivas.</w:t>
            </w:r>
          </w:p>
          <w:p>
            <w:pPr>
              <w:pStyle w:val="TextBody"/>
              <w:widowControl w:val="false"/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suppressAutoHyphens w:val="tru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Essa atividade promove momentos de interação entre as crianças, favorece a criatividade e o protagonismo infantil, ao permitir que elas participem ativamente da construção do</w:t>
            </w:r>
            <w:r>
              <w:rPr>
                <w:b/>
                <w:bCs/>
                <w:sz w:val="20"/>
                <w:szCs w:val="20"/>
              </w:rPr>
              <w:t xml:space="preserve"> conhecimento e da obra coletiva. Além disso, a conexão com a cultura local de Itapema-SC torna a experiência mais significativa para as crianças, pois elas estarão explorando elementos familiares e próximos do seu cotidiano.</w:t>
            </w:r>
          </w:p>
          <w:p>
            <w:pPr>
              <w:pStyle w:val="TextBody"/>
              <w:widowControl w:val="false"/>
              <w:suppressAutoHyphens w:val="true"/>
              <w:spacing w:before="0" w:after="14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1515" w:topFromText="0" w:vertAnchor="margin"/>
        <w:tblW w:w="97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5"/>
        <w:gridCol w:w="8926"/>
      </w:tblGrid>
      <w:tr>
        <w:trPr>
          <w:trHeight w:val="3810" w:hRule="atLeast"/>
          <w:cantSplit w:val="true"/>
        </w:trPr>
        <w:tc>
          <w:tcPr>
            <w:tcW w:w="855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10" w:hRule="atLeast"/>
          <w:cantSplit w:val="true"/>
        </w:trPr>
        <w:tc>
          <w:tcPr>
            <w:tcW w:w="855" w:type="dxa"/>
            <w:tcBorders/>
            <w:shd w:color="auto" w:fill="FFC00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FOTOS DA ATIVIDADE</w:t>
            </w:r>
          </w:p>
        </w:tc>
        <w:tc>
          <w:tcPr>
            <w:tcW w:w="89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133350</wp:posOffset>
                  </wp:positionV>
                  <wp:extent cx="1409700" cy="18796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b/>
                <w:bCs/>
                <w:color w:val="FF0000"/>
                <w:kern w:val="0"/>
                <w:sz w:val="20"/>
                <w:szCs w:val="20"/>
                <w:lang w:val="pt-BR" w:eastAsia="en-US" w:bidi="ar-SA"/>
              </w:rPr>
              <w:t xml:space="preserve">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1685290</wp:posOffset>
                  </wp:positionH>
                  <wp:positionV relativeFrom="paragraph">
                    <wp:posOffset>4445</wp:posOffset>
                  </wp:positionV>
                  <wp:extent cx="1481455" cy="191770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47625</wp:posOffset>
                  </wp:positionV>
                  <wp:extent cx="1148080" cy="148336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1796415</wp:posOffset>
                  </wp:positionH>
                  <wp:positionV relativeFrom="paragraph">
                    <wp:posOffset>5080</wp:posOffset>
                  </wp:positionV>
                  <wp:extent cx="1024255" cy="132397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0"/>
                <w:szCs w:val="20"/>
                <w:lang w:val="pt-BR" w:eastAsia="en-US" w:bidi="ar-SA"/>
              </w:rPr>
              <w:t xml:space="preserve">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widowControl/>
        <w:ind w:left="0" w:right="0" w:hanging="0"/>
        <w:jc w:val="left"/>
        <w:rPr/>
      </w:pPr>
      <w:hyperlink r:id="rId6">
        <w:r>
          <w:rPr>
            <w:rStyle w:val="InternetLink"/>
            <w:caps w:val="false"/>
            <w:smallCaps w:val="false"/>
            <w:strike w:val="false"/>
            <w:dstrike w:val="false"/>
            <w:color w:val="017EBA"/>
            <w:spacing w:val="0"/>
            <w:u w:val="none"/>
            <w:effect w:val="none"/>
            <w:shd w:fill="FFFFFF" w:val="clear"/>
          </w:rPr>
          <w:t> </w:t>
        </w:r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17EBA"/>
            <w:spacing w:val="0"/>
            <w:sz w:val="18"/>
            <w:u w:val="none"/>
            <w:effect w:val="none"/>
            <w:shd w:fill="FFFFFF" w:val="clear"/>
          </w:rPr>
          <w:t>Detalhes da etapa</w:t>
        </w:r>
      </w:hyperlink>
    </w:p>
    <w:p>
      <w:pPr>
        <w:pStyle w:val="Normal"/>
        <w:widowControl/>
        <w:spacing w:before="0" w:after="18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instrText xml:space="preserve"> HYPERLINK "https://univirtus.uninter.com/ava/web/" \l "/ava/TrabalhoEntrega/3464474/Editar"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fldChar w:fldCharType="separate"/>
      </w:r>
      <w:r>
        <w:rPr>
          <w:rStyle w:val="InternetLink"/>
          <w:caps w:val="false"/>
          <w:smallCaps w:val="false"/>
          <w:strike w:val="false"/>
          <w:dstrike w:val="false"/>
          <w:color w:val="017EBA"/>
          <w:spacing w:val="0"/>
          <w:u w:val="none"/>
          <w:effect w:val="none"/>
          <w:shd w:fill="auto" w:val="clear"/>
        </w:rPr>
        <w:t> 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fldChar w:fldCharType="end"/>
      </w:r>
      <w:r>
        <w:rPr>
          <w:rStyle w:val="InternetLink"/>
          <w:rFonts w:ascii="Open Sans;Helvetica;Arial;sans-serif" w:hAnsi="Open Sans;Helvetica;Arial;sans-serif"/>
          <w:b w:val="false"/>
          <w:i w:val="false"/>
          <w:caps w:val="false"/>
          <w:smallCaps w:val="false"/>
          <w:strike w:val="false"/>
          <w:dstrike w:val="false"/>
          <w:color w:val="017EBA"/>
          <w:spacing w:val="0"/>
          <w:sz w:val="18"/>
          <w:u w:val="none"/>
          <w:effect w:val="none"/>
          <w:shd w:fill="auto" w:val="clear"/>
        </w:rPr>
        <w:t>Editar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7560310" cy="177800"/>
                <wp:effectExtent l="0" t="0" r="0" b="0"/>
                <wp:wrapSquare wrapText="righ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77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rPr>
                                <w:color w:val="4270A1"/>
                              </w:rPr>
                            </w:pPr>
                            <w:r>
                              <w:rPr>
                                <w:color w:val="4270A1"/>
                              </w:rPr>
                              <w:t>JULIANA DE SOUZA GALVAN NUNES (3328003)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95.3pt;height:14pt;mso-wrap-distance-left:0pt;mso-wrap-distance-right:0pt;mso-wrap-distance-top:0pt;mso-wrap-distance-bottom:0pt;margin-top:0pt;mso-position-vertical:top;mso-position-vertical-relative:text;margin-left:-85.05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rPr>
                          <w:color w:val="4270A1"/>
                        </w:rPr>
                      </w:pPr>
                      <w:r>
                        <w:rPr>
                          <w:color w:val="4270A1"/>
                        </w:rPr>
                        <w:t>JULIANA DE SOUZA GALVAN NUNES (3328003)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495800" cy="586740"/>
                <wp:effectExtent l="0" t="0" r="0" b="0"/>
                <wp:wrapSquare wrapText="righ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586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rPr/>
                            </w:pPr>
                            <w:r>
                              <w:rPr>
                                <w:b/>
                              </w:rPr>
                              <w:t>PROTOCOLO: 2023081433280035277934DD1A</w:t>
                            </w:r>
                            <w:r>
                              <w:rPr/>
                              <w:br/>
                              <w:t>1º entrega</w:t>
                              <w:br/>
                            </w:r>
                            <w:r>
                              <w:rPr>
                                <w:b/>
                              </w:rPr>
                              <w:t>Situação entrega: 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4pt;height:46.2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rPr/>
                      </w:pPr>
                      <w:r>
                        <w:rPr>
                          <w:b/>
                        </w:rPr>
                        <w:t>PROTOCOLO: 2023081433280035277934DD1A</w:t>
                      </w:r>
                      <w:r>
                        <w:rPr/>
                        <w:br/>
                        <w:t>1º entrega</w:t>
                        <w:br/>
                      </w:r>
                      <w:r>
                        <w:rPr>
                          <w:b/>
                        </w:rPr>
                        <w:t>Situação entrega: 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widowControl/>
        <w:spacing w:before="0" w:after="180"/>
        <w:jc w:val="left"/>
        <w:rPr/>
      </w:pPr>
      <w:hyperlink r:id="rId7">
        <w:r>
          <w:rPr>
            <w:rStyle w:val="InternetLink"/>
            <w:caps w:val="false"/>
            <w:smallCaps w:val="false"/>
            <w:strike w:val="false"/>
            <w:dstrike w:val="false"/>
            <w:color w:val="017EBA"/>
            <w:spacing w:val="0"/>
            <w:u w:val="none"/>
            <w:effect w:val="none"/>
            <w:shd w:fill="auto" w:val="clear"/>
          </w:rPr>
          <w:t> </w:t>
        </w:r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17EBA"/>
            <w:spacing w:val="0"/>
            <w:sz w:val="18"/>
            <w:u w:val="none"/>
            <w:effect w:val="none"/>
            <w:shd w:fill="auto" w:val="clear"/>
          </w:rPr>
          <w:t>Detalhes da entrega</w:t>
        </w:r>
      </w:hyperlink>
    </w:p>
    <w:p>
      <w:pPr>
        <w:pStyle w:val="Normal"/>
        <w:widowControl/>
        <w:spacing w:before="0" w:after="150"/>
        <w:jc w:val="left"/>
        <w:rPr/>
      </w:pPr>
      <w:r>
        <w:rPr>
          <w:caps w:val="false"/>
          <w:smallCaps w:val="false"/>
          <w:color w:val="4270A1"/>
          <w:spacing w:val="0"/>
          <w:shd w:fill="FFFFFF" w:val="clear"/>
        </w:rPr>
        <w:t> </w:t>
      </w:r>
      <w:hyperlink r:id="rId8"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/>
            <w:strike w:val="false"/>
            <w:dstrike w:val="false"/>
            <w:color w:val="4270A1"/>
            <w:spacing w:val="0"/>
            <w:sz w:val="18"/>
            <w:u w:val="none"/>
            <w:effect w:val="none"/>
            <w:shd w:fill="auto" w:val="clear"/>
          </w:rPr>
          <w:t>ANEXOS(1)</w:t>
        </w:r>
      </w:hyperlink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 Sans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-1073785</wp:posOffset>
          </wp:positionH>
          <wp:positionV relativeFrom="margin">
            <wp:posOffset>-887095</wp:posOffset>
          </wp:positionV>
          <wp:extent cx="7569200" cy="10697210"/>
          <wp:effectExtent l="0" t="0" r="0" b="0"/>
          <wp:wrapNone/>
          <wp:docPr id="7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paragraph" w:styleId="Corpo" w:customStyle="1">
    <w:name w:val="Corpo"/>
    <w:qFormat/>
    <w:rsid w:val="0053334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pt-BR" w:eastAsia="pt-BR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javascript: void(0)" TargetMode="External"/><Relationship Id="rId7" Type="http://schemas.openxmlformats.org/officeDocument/2006/relationships/hyperlink" Target="javascript: 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3</Pages>
  <Words>520</Words>
  <Characters>2957</Characters>
  <CharactersWithSpaces>3514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2023-05-31T18:12:00Z</dcterms:created>
  <dc:creator>LUCAS FERNANDES DAMAS</dc:creator>
  <dc:description/>
  <dc:language>pt-BR</dc:language>
  <cp:lastModifiedBy/>
  <dcterms:modified xsi:type="dcterms:W3CDTF">2023-08-14T15:05:50Z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