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07327" w14:textId="22A49834" w:rsidR="00355E7E" w:rsidRDefault="00355E7E" w:rsidP="00355E7E">
      <w:pPr>
        <w:spacing w:line="20" w:lineRule="exact"/>
        <w:rPr>
          <w:rFonts w:eastAsia="Times New Roman"/>
          <w:sz w:val="24"/>
        </w:rPr>
      </w:pPr>
      <w:bookmarkStart w:id="0" w:name="_Hlk137826730"/>
    </w:p>
    <w:p w14:paraId="28CE60BB" w14:textId="77777777" w:rsidR="00355E7E" w:rsidRDefault="00355E7E" w:rsidP="00355E7E">
      <w:pPr>
        <w:spacing w:line="20" w:lineRule="exact"/>
        <w:rPr>
          <w:rFonts w:eastAsia="Times New Roman"/>
          <w:sz w:val="24"/>
        </w:rPr>
        <w:sectPr w:rsidR="00355E7E" w:rsidSect="00CA16CC">
          <w:pgSz w:w="11900" w:h="16838"/>
          <w:pgMar w:top="1282" w:right="1440" w:bottom="1440" w:left="1440" w:header="0" w:footer="850" w:gutter="0"/>
          <w:pgNumType w:start="0"/>
          <w:cols w:space="0" w:equalWidth="0">
            <w:col w:w="9026"/>
          </w:cols>
          <w:titlePg/>
          <w:docGrid w:linePitch="360"/>
        </w:sectPr>
      </w:pPr>
    </w:p>
    <w:p w14:paraId="1061BD4E" w14:textId="3849B042" w:rsidR="00355E7E" w:rsidRDefault="00355E7E" w:rsidP="00355E7E">
      <w:pPr>
        <w:spacing w:line="200" w:lineRule="exact"/>
        <w:rPr>
          <w:rFonts w:eastAsia="Times New Roman"/>
          <w:sz w:val="24"/>
        </w:rPr>
      </w:pPr>
    </w:p>
    <w:p w14:paraId="10A804DF" w14:textId="6A3907EF" w:rsidR="00355E7E" w:rsidRDefault="00355E7E" w:rsidP="00355E7E">
      <w:pPr>
        <w:spacing w:line="200" w:lineRule="exact"/>
        <w:rPr>
          <w:rFonts w:eastAsia="Times New Roman"/>
          <w:sz w:val="24"/>
        </w:rPr>
      </w:pPr>
    </w:p>
    <w:p w14:paraId="18CFA6F2" w14:textId="1D99CFF7" w:rsidR="00355E7E" w:rsidRDefault="00355E7E" w:rsidP="00355E7E">
      <w:pPr>
        <w:spacing w:line="200" w:lineRule="exact"/>
        <w:rPr>
          <w:rFonts w:eastAsia="Times New Roman"/>
          <w:sz w:val="24"/>
        </w:rPr>
      </w:pPr>
      <w:bookmarkStart w:id="1" w:name="page2"/>
      <w:bookmarkEnd w:id="1"/>
    </w:p>
    <w:p w14:paraId="714453C6" w14:textId="4C3B1B1F" w:rsidR="00355E7E" w:rsidRDefault="00355E7E" w:rsidP="00355E7E">
      <w:pPr>
        <w:spacing w:line="200" w:lineRule="exact"/>
        <w:rPr>
          <w:rFonts w:eastAsia="Times New Roman"/>
          <w:sz w:val="24"/>
        </w:rPr>
      </w:pPr>
    </w:p>
    <w:p w14:paraId="654EC62B" w14:textId="30D52010" w:rsidR="00355E7E" w:rsidRDefault="00355E7E" w:rsidP="00355E7E">
      <w:pPr>
        <w:spacing w:line="200" w:lineRule="exact"/>
        <w:rPr>
          <w:rFonts w:eastAsia="Times New Roman"/>
          <w:sz w:val="24"/>
        </w:rPr>
      </w:pPr>
    </w:p>
    <w:p w14:paraId="1A15478D" w14:textId="66875C7C" w:rsidR="00355E7E" w:rsidRDefault="00355E7E" w:rsidP="00355E7E">
      <w:pPr>
        <w:spacing w:line="200" w:lineRule="exact"/>
        <w:rPr>
          <w:rFonts w:eastAsia="Times New Roman"/>
          <w:sz w:val="24"/>
        </w:rPr>
      </w:pPr>
    </w:p>
    <w:p w14:paraId="3D669D3A" w14:textId="07EE17A6" w:rsidR="00355E7E" w:rsidRDefault="00355E7E" w:rsidP="00355E7E">
      <w:pPr>
        <w:spacing w:line="200" w:lineRule="exact"/>
        <w:rPr>
          <w:rFonts w:eastAsia="Times New Roman"/>
          <w:sz w:val="24"/>
        </w:rPr>
      </w:pPr>
    </w:p>
    <w:p w14:paraId="24AA8BF8" w14:textId="05BBD02A" w:rsidR="00355E7E" w:rsidRDefault="00355E7E" w:rsidP="00355E7E">
      <w:pPr>
        <w:spacing w:line="200" w:lineRule="exact"/>
        <w:rPr>
          <w:rFonts w:eastAsia="Times New Roman"/>
          <w:sz w:val="24"/>
        </w:rPr>
      </w:pPr>
    </w:p>
    <w:p w14:paraId="3DC87106" w14:textId="3A80F016" w:rsidR="00355E7E" w:rsidRDefault="00355E7E" w:rsidP="00355E7E">
      <w:pPr>
        <w:spacing w:line="200" w:lineRule="exact"/>
        <w:rPr>
          <w:rFonts w:eastAsia="Times New Roman"/>
          <w:sz w:val="24"/>
        </w:rPr>
      </w:pPr>
    </w:p>
    <w:p w14:paraId="4DA4DB68" w14:textId="4A1B1961" w:rsidR="00355E7E" w:rsidRDefault="00355E7E" w:rsidP="00355E7E">
      <w:pPr>
        <w:spacing w:line="200" w:lineRule="exact"/>
        <w:rPr>
          <w:rFonts w:eastAsia="Times New Roman"/>
          <w:sz w:val="24"/>
        </w:rPr>
      </w:pPr>
    </w:p>
    <w:p w14:paraId="4881F1A8" w14:textId="4E97C0C0" w:rsidR="00355E7E" w:rsidRDefault="00355E7E" w:rsidP="00355E7E">
      <w:pPr>
        <w:spacing w:line="200" w:lineRule="exact"/>
        <w:rPr>
          <w:rFonts w:eastAsia="Times New Roman"/>
          <w:sz w:val="24"/>
        </w:rPr>
      </w:pPr>
    </w:p>
    <w:p w14:paraId="3C20A1CF" w14:textId="0A8C5A4C" w:rsidR="00355E7E" w:rsidRDefault="00355E7E" w:rsidP="00355E7E">
      <w:pPr>
        <w:spacing w:line="200" w:lineRule="exact"/>
        <w:rPr>
          <w:rFonts w:eastAsia="Times New Roman"/>
          <w:sz w:val="24"/>
        </w:rPr>
      </w:pPr>
    </w:p>
    <w:p w14:paraId="4AEC4BA1" w14:textId="333A5427" w:rsidR="00355E7E" w:rsidRDefault="00355E7E" w:rsidP="00355E7E">
      <w:pPr>
        <w:spacing w:line="200" w:lineRule="exact"/>
        <w:rPr>
          <w:rFonts w:eastAsia="Times New Roman"/>
          <w:sz w:val="24"/>
        </w:rPr>
      </w:pPr>
    </w:p>
    <w:p w14:paraId="661E39A0" w14:textId="511B75A2" w:rsidR="00355E7E" w:rsidRDefault="00355E7E" w:rsidP="00355E7E">
      <w:pPr>
        <w:spacing w:line="235" w:lineRule="exact"/>
        <w:rPr>
          <w:rFonts w:eastAsia="Times New Roman"/>
          <w:sz w:val="24"/>
        </w:rPr>
      </w:pPr>
    </w:p>
    <w:p w14:paraId="30959CAC" w14:textId="74DFA95D" w:rsidR="00355E7E" w:rsidRDefault="00C3178E" w:rsidP="00C3178E">
      <w:pPr>
        <w:spacing w:line="235" w:lineRule="auto"/>
        <w:ind w:left="1400" w:right="1386" w:hanging="16"/>
        <w:jc w:val="center"/>
        <w:rPr>
          <w:rFonts w:ascii="Arial" w:eastAsia="Arial" w:hAnsi="Arial"/>
          <w:b/>
          <w:sz w:val="32"/>
        </w:rPr>
      </w:pPr>
      <w:r>
        <w:rPr>
          <w:rFonts w:ascii="Arial" w:eastAsia="Arial" w:hAnsi="Arial"/>
          <w:b/>
          <w:sz w:val="32"/>
        </w:rPr>
        <w:t>HDB RESALE PRICE ANALYSIS TABLEAU</w:t>
      </w:r>
      <w:r>
        <w:rPr>
          <w:rFonts w:ascii="Arial" w:eastAsia="Arial" w:hAnsi="Arial"/>
          <w:b/>
          <w:sz w:val="32"/>
        </w:rPr>
        <w:br/>
      </w:r>
      <w:r>
        <w:rPr>
          <w:rFonts w:ascii="Arial" w:eastAsia="Arial" w:hAnsi="Arial"/>
          <w:b/>
          <w:sz w:val="32"/>
        </w:rPr>
        <w:br/>
        <w:t>JULIUS CHAN</w:t>
      </w:r>
    </w:p>
    <w:p w14:paraId="76A83B63" w14:textId="77777777" w:rsidR="00355E7E" w:rsidRDefault="00355E7E" w:rsidP="00355E7E">
      <w:pPr>
        <w:spacing w:line="371" w:lineRule="exact"/>
        <w:rPr>
          <w:rFonts w:eastAsia="Times New Roman"/>
          <w:sz w:val="24"/>
        </w:rPr>
      </w:pPr>
    </w:p>
    <w:p w14:paraId="73523055" w14:textId="77777777" w:rsidR="00355E7E" w:rsidRDefault="00355E7E" w:rsidP="00355E7E">
      <w:pPr>
        <w:spacing w:line="200" w:lineRule="exact"/>
        <w:rPr>
          <w:rFonts w:eastAsia="Times New Roman"/>
          <w:sz w:val="24"/>
        </w:rPr>
      </w:pPr>
    </w:p>
    <w:p w14:paraId="331525D0" w14:textId="77777777" w:rsidR="00355E7E" w:rsidRDefault="00355E7E" w:rsidP="00355E7E">
      <w:pPr>
        <w:spacing w:line="200" w:lineRule="exact"/>
        <w:rPr>
          <w:rFonts w:eastAsia="Times New Roman"/>
          <w:sz w:val="24"/>
        </w:rPr>
      </w:pPr>
    </w:p>
    <w:p w14:paraId="4D587CFF" w14:textId="77777777" w:rsidR="00355E7E" w:rsidRDefault="00355E7E" w:rsidP="00355E7E">
      <w:pPr>
        <w:spacing w:line="200" w:lineRule="exact"/>
        <w:rPr>
          <w:rFonts w:eastAsia="Times New Roman"/>
          <w:sz w:val="24"/>
        </w:rPr>
      </w:pPr>
    </w:p>
    <w:p w14:paraId="56C013B5" w14:textId="77777777" w:rsidR="00355E7E" w:rsidRDefault="00355E7E" w:rsidP="00355E7E">
      <w:pPr>
        <w:spacing w:line="200" w:lineRule="exact"/>
        <w:rPr>
          <w:rFonts w:eastAsia="Times New Roman"/>
          <w:sz w:val="24"/>
        </w:rPr>
      </w:pPr>
    </w:p>
    <w:p w14:paraId="21C0F520" w14:textId="77777777" w:rsidR="00355E7E" w:rsidRDefault="00355E7E" w:rsidP="00355E7E">
      <w:pPr>
        <w:spacing w:line="200" w:lineRule="exact"/>
        <w:rPr>
          <w:rFonts w:eastAsia="Times New Roman"/>
          <w:sz w:val="24"/>
        </w:rPr>
      </w:pPr>
    </w:p>
    <w:p w14:paraId="02889576" w14:textId="77777777" w:rsidR="00355E7E" w:rsidRDefault="00355E7E" w:rsidP="00355E7E">
      <w:pPr>
        <w:spacing w:line="200" w:lineRule="exact"/>
        <w:rPr>
          <w:rFonts w:eastAsia="Times New Roman"/>
          <w:sz w:val="24"/>
        </w:rPr>
      </w:pPr>
    </w:p>
    <w:p w14:paraId="4CDA7242" w14:textId="77777777" w:rsidR="00355E7E" w:rsidRDefault="00355E7E" w:rsidP="00355E7E">
      <w:pPr>
        <w:spacing w:line="200" w:lineRule="exact"/>
        <w:rPr>
          <w:rFonts w:eastAsia="Times New Roman"/>
          <w:sz w:val="24"/>
        </w:rPr>
      </w:pPr>
    </w:p>
    <w:p w14:paraId="735E3620" w14:textId="77777777" w:rsidR="00355E7E" w:rsidRDefault="00355E7E" w:rsidP="00355E7E">
      <w:pPr>
        <w:spacing w:line="200" w:lineRule="exact"/>
        <w:rPr>
          <w:rFonts w:eastAsia="Times New Roman"/>
          <w:sz w:val="24"/>
        </w:rPr>
      </w:pPr>
    </w:p>
    <w:p w14:paraId="789B70F9" w14:textId="30CC0A34" w:rsidR="00355E7E" w:rsidRDefault="00090DA8" w:rsidP="00C3178E">
      <w:pPr>
        <w:tabs>
          <w:tab w:val="left" w:pos="3844"/>
        </w:tabs>
        <w:spacing w:line="755" w:lineRule="auto"/>
        <w:ind w:right="3446"/>
        <w:rPr>
          <w:rFonts w:ascii="Arial" w:eastAsia="Arial" w:hAnsi="Arial"/>
          <w:sz w:val="21"/>
        </w:rPr>
      </w:pPr>
      <w:r>
        <w:rPr>
          <w:rFonts w:ascii="Arial" w:eastAsia="Arial" w:hAnsi="Arial"/>
          <w:sz w:val="21"/>
        </w:rPr>
        <w:br/>
      </w:r>
    </w:p>
    <w:p w14:paraId="7E49F976" w14:textId="77777777" w:rsidR="00355E7E" w:rsidRDefault="00355E7E" w:rsidP="00355E7E">
      <w:pPr>
        <w:tabs>
          <w:tab w:val="left" w:pos="3844"/>
        </w:tabs>
        <w:spacing w:line="755" w:lineRule="auto"/>
        <w:ind w:right="3446"/>
        <w:jc w:val="center"/>
        <w:rPr>
          <w:rFonts w:ascii="Arial" w:eastAsia="Arial" w:hAnsi="Arial"/>
          <w:sz w:val="21"/>
        </w:rPr>
      </w:pPr>
    </w:p>
    <w:p w14:paraId="111E0103" w14:textId="45B14414" w:rsidR="00355E7E" w:rsidRDefault="00355E7E" w:rsidP="00355E7E">
      <w:pPr>
        <w:spacing w:line="20" w:lineRule="exact"/>
        <w:rPr>
          <w:rFonts w:eastAsia="Times New Roman"/>
          <w:sz w:val="24"/>
        </w:rPr>
        <w:sectPr w:rsidR="00355E7E">
          <w:type w:val="continuous"/>
          <w:pgSz w:w="11900" w:h="16838"/>
          <w:pgMar w:top="1282" w:right="1440" w:bottom="1440" w:left="1440" w:header="0" w:footer="0" w:gutter="0"/>
          <w:cols w:space="0" w:equalWidth="0">
            <w:col w:w="9026"/>
          </w:cols>
          <w:docGrid w:linePitch="360"/>
        </w:sectPr>
      </w:pPr>
      <w:r>
        <w:rPr>
          <w:rFonts w:ascii="Arial" w:eastAsia="Arial" w:hAnsi="Arial"/>
          <w:noProof/>
          <w:sz w:val="21"/>
        </w:rPr>
        <w:drawing>
          <wp:anchor distT="0" distB="0" distL="114300" distR="114300" simplePos="0" relativeHeight="251633152" behindDoc="1" locked="0" layoutInCell="1" allowOverlap="1" wp14:anchorId="1406E882" wp14:editId="5C966503">
            <wp:simplePos x="0" y="0"/>
            <wp:positionH relativeFrom="column">
              <wp:posOffset>-18415</wp:posOffset>
            </wp:positionH>
            <wp:positionV relativeFrom="paragraph">
              <wp:posOffset>961390</wp:posOffset>
            </wp:positionV>
            <wp:extent cx="5727700" cy="38100"/>
            <wp:effectExtent l="0" t="0" r="6350" b="0"/>
            <wp:wrapNone/>
            <wp:docPr id="2092725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81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21"/>
        </w:rPr>
        <w:drawing>
          <wp:anchor distT="0" distB="0" distL="114300" distR="114300" simplePos="0" relativeHeight="251664896" behindDoc="1" locked="0" layoutInCell="1" allowOverlap="1" wp14:anchorId="681270DB" wp14:editId="6B9199C7">
            <wp:simplePos x="0" y="0"/>
            <wp:positionH relativeFrom="column">
              <wp:posOffset>-18415</wp:posOffset>
            </wp:positionH>
            <wp:positionV relativeFrom="paragraph">
              <wp:posOffset>1009015</wp:posOffset>
            </wp:positionV>
            <wp:extent cx="5727700" cy="8890"/>
            <wp:effectExtent l="0" t="0" r="0" b="0"/>
            <wp:wrapNone/>
            <wp:docPr id="858105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8890"/>
                    </a:xfrm>
                    <a:prstGeom prst="rect">
                      <a:avLst/>
                    </a:prstGeom>
                    <a:noFill/>
                  </pic:spPr>
                </pic:pic>
              </a:graphicData>
            </a:graphic>
            <wp14:sizeRelH relativeFrom="page">
              <wp14:pctWidth>0</wp14:pctWidth>
            </wp14:sizeRelH>
            <wp14:sizeRelV relativeFrom="page">
              <wp14:pctHeight>0</wp14:pctHeight>
            </wp14:sizeRelV>
          </wp:anchor>
        </w:drawing>
      </w:r>
    </w:p>
    <w:p w14:paraId="345BEBD2" w14:textId="764EBCE3" w:rsidR="00C3178E" w:rsidRPr="00C3178E" w:rsidRDefault="00C3178E" w:rsidP="00C3178E">
      <w:pPr>
        <w:pStyle w:val="TOCHeading"/>
      </w:pPr>
      <w:bookmarkStart w:id="2" w:name="_Toc142853676"/>
    </w:p>
    <w:p w14:paraId="48206A0F" w14:textId="529189AF" w:rsidR="00E34748" w:rsidRPr="00C3178E" w:rsidRDefault="00090DA8" w:rsidP="00C3178E">
      <w:r w:rsidRPr="00AD2ABE">
        <w:rPr>
          <w:rStyle w:val="Heading1Char"/>
          <w:b/>
          <w:bCs/>
          <w:color w:val="C00000"/>
          <w:sz w:val="36"/>
          <w:szCs w:val="40"/>
        </w:rPr>
        <w:t>Introduction</w:t>
      </w:r>
      <w:bookmarkEnd w:id="2"/>
      <w:r w:rsidR="00AD2ABE">
        <w:rPr>
          <w:rFonts w:asciiTheme="minorHAnsi" w:hAnsiTheme="minorHAnsi" w:cstheme="minorHAnsi"/>
          <w:b/>
          <w:bCs/>
          <w:color w:val="FF0000"/>
          <w:sz w:val="32"/>
          <w:szCs w:val="32"/>
        </w:rPr>
        <w:br/>
      </w:r>
      <w:r w:rsidRPr="00CA5077">
        <w:rPr>
          <w:rFonts w:asciiTheme="minorHAnsi" w:hAnsiTheme="minorHAnsi" w:cstheme="minorHAnsi"/>
          <w:b/>
          <w:bCs/>
        </w:rPr>
        <w:br/>
      </w:r>
      <w:r w:rsidRPr="00CA5077">
        <w:rPr>
          <w:rFonts w:asciiTheme="minorHAnsi" w:hAnsiTheme="minorHAnsi" w:cstheme="minorHAnsi"/>
          <w:b/>
          <w:bCs/>
        </w:rPr>
        <w:br/>
      </w:r>
      <w:r w:rsidRPr="00E00A47">
        <w:rPr>
          <w:rStyle w:val="SubtitleChar"/>
          <w:b/>
          <w:bCs/>
          <w:sz w:val="24"/>
          <w:szCs w:val="24"/>
        </w:rPr>
        <w:t>State of the Industry</w:t>
      </w:r>
      <w:r w:rsidR="000C4178" w:rsidRPr="00E00A47">
        <w:rPr>
          <w:rStyle w:val="SubtitleChar"/>
          <w:b/>
          <w:bCs/>
          <w:sz w:val="24"/>
          <w:szCs w:val="24"/>
        </w:rPr>
        <w:br/>
      </w:r>
      <w:r w:rsidRPr="00CA5077">
        <w:rPr>
          <w:rFonts w:asciiTheme="minorHAnsi" w:hAnsiTheme="minorHAnsi" w:cstheme="minorHAnsi"/>
          <w:b/>
          <w:bCs/>
        </w:rPr>
        <w:br/>
      </w:r>
      <w:r w:rsidR="000C4178" w:rsidRPr="00CA5077">
        <w:rPr>
          <w:rFonts w:asciiTheme="minorHAnsi" w:hAnsiTheme="minorHAnsi" w:cstheme="minorHAnsi"/>
          <w:sz w:val="24"/>
          <w:szCs w:val="24"/>
        </w:rPr>
        <w:t>In Singapore's real estate market, the Housing and Development Board (HDB) resale market is essential since it affects economic indicators, investment opportunities, and housing affordability. This State of the Industry study offers a thorough examination of current patterns and factors influencing HDB resale prices. The research would use business information to provide light on the market's present situation, empowering stakeholders</w:t>
      </w:r>
      <w:r w:rsidR="00B805CA">
        <w:rPr>
          <w:rFonts w:asciiTheme="minorHAnsi" w:hAnsiTheme="minorHAnsi" w:cstheme="minorHAnsi"/>
          <w:sz w:val="24"/>
          <w:szCs w:val="24"/>
        </w:rPr>
        <w:t xml:space="preserve"> &amp; future homeowners</w:t>
      </w:r>
      <w:r w:rsidR="000C4178" w:rsidRPr="00CA5077">
        <w:rPr>
          <w:rFonts w:asciiTheme="minorHAnsi" w:hAnsiTheme="minorHAnsi" w:cstheme="minorHAnsi"/>
          <w:sz w:val="24"/>
          <w:szCs w:val="24"/>
        </w:rPr>
        <w:t xml:space="preserve"> to make wise decisions.</w:t>
      </w:r>
      <w:r w:rsidR="00CA5077" w:rsidRPr="00CA5077">
        <w:rPr>
          <w:rFonts w:asciiTheme="minorHAnsi" w:hAnsiTheme="minorHAnsi" w:cstheme="minorHAnsi"/>
          <w:sz w:val="24"/>
          <w:szCs w:val="24"/>
        </w:rPr>
        <w:br/>
      </w:r>
      <w:r w:rsidR="00CA5077" w:rsidRPr="00CA5077">
        <w:rPr>
          <w:rFonts w:asciiTheme="minorHAnsi" w:hAnsiTheme="minorHAnsi" w:cstheme="minorHAnsi"/>
          <w:sz w:val="24"/>
          <w:szCs w:val="24"/>
        </w:rPr>
        <w:br/>
        <w:t>The HDB resale prices have gone through a number of significant shifts in recent years. The market's fluidity is influenced by a wide range of conditions which includes economic conditions, governmental regulations, and changes in buyer/seller preferences.</w:t>
      </w:r>
      <w:r w:rsidR="005E4DF2">
        <w:rPr>
          <w:rFonts w:asciiTheme="minorHAnsi" w:hAnsiTheme="minorHAnsi" w:cstheme="minorHAnsi"/>
          <w:sz w:val="24"/>
          <w:szCs w:val="24"/>
        </w:rPr>
        <w:br/>
      </w:r>
      <w:r w:rsidR="00CA5077" w:rsidRPr="00CA5077">
        <w:rPr>
          <w:rFonts w:asciiTheme="minorHAnsi" w:hAnsiTheme="minorHAnsi" w:cstheme="minorHAnsi"/>
          <w:sz w:val="24"/>
          <w:szCs w:val="24"/>
        </w:rPr>
        <w:br/>
      </w:r>
      <w:r w:rsidR="00CA5077" w:rsidRPr="00CA5077">
        <w:rPr>
          <w:rFonts w:asciiTheme="minorHAnsi" w:hAnsiTheme="minorHAnsi" w:cstheme="minorHAnsi"/>
          <w:sz w:val="24"/>
          <w:szCs w:val="24"/>
        </w:rPr>
        <w:br/>
      </w:r>
      <w:r w:rsidR="00CA5077" w:rsidRPr="00CA5077">
        <w:rPr>
          <w:rFonts w:asciiTheme="minorHAnsi" w:hAnsiTheme="minorHAnsi" w:cstheme="minorHAnsi"/>
          <w:b/>
          <w:bCs/>
        </w:rPr>
        <w:br/>
      </w:r>
      <w:r w:rsidR="00CA5077" w:rsidRPr="00E00A47">
        <w:rPr>
          <w:rStyle w:val="SubtitleChar"/>
          <w:b/>
          <w:bCs/>
          <w:sz w:val="24"/>
          <w:szCs w:val="24"/>
        </w:rPr>
        <w:t>Problem Statement</w:t>
      </w:r>
      <w:r w:rsidR="00CA5077" w:rsidRPr="00E00A47">
        <w:rPr>
          <w:rFonts w:asciiTheme="minorHAnsi" w:hAnsiTheme="minorHAnsi" w:cstheme="minorHAnsi"/>
        </w:rPr>
        <w:br/>
      </w:r>
      <w:r w:rsidR="00CA5077" w:rsidRPr="00CA5077">
        <w:rPr>
          <w:rFonts w:asciiTheme="minorHAnsi" w:hAnsiTheme="minorHAnsi" w:cstheme="minorHAnsi"/>
          <w:b/>
          <w:bCs/>
        </w:rPr>
        <w:br/>
      </w:r>
      <w:r w:rsidR="00CA5077" w:rsidRPr="00CA5077">
        <w:rPr>
          <w:rFonts w:asciiTheme="minorHAnsi" w:hAnsiTheme="minorHAnsi" w:cstheme="minorHAnsi"/>
          <w:sz w:val="24"/>
          <w:szCs w:val="24"/>
        </w:rPr>
        <w:t xml:space="preserve">Housing affordability and social equality in Singapore are facing a major obstacle as a result of the rising costs of Housing and Development Board (HDB) resale apartments. </w:t>
      </w:r>
      <w:r w:rsidR="00E87C71">
        <w:rPr>
          <w:rFonts w:asciiTheme="minorHAnsi" w:hAnsiTheme="minorHAnsi" w:cstheme="minorHAnsi"/>
          <w:sz w:val="24"/>
          <w:szCs w:val="24"/>
        </w:rPr>
        <w:br/>
      </w:r>
      <w:r w:rsidR="00E87C71">
        <w:rPr>
          <w:rFonts w:asciiTheme="minorHAnsi" w:hAnsiTheme="minorHAnsi" w:cstheme="minorHAnsi"/>
          <w:sz w:val="24"/>
          <w:szCs w:val="24"/>
        </w:rPr>
        <w:br/>
      </w:r>
      <w:r w:rsidR="00E87C71" w:rsidRPr="00E87C71">
        <w:rPr>
          <w:rFonts w:asciiTheme="minorHAnsi" w:hAnsiTheme="minorHAnsi" w:cstheme="minorHAnsi"/>
          <w:sz w:val="24"/>
          <w:szCs w:val="24"/>
        </w:rPr>
        <w:t>We're looking at the factors influencing changes in HDB resale prices</w:t>
      </w:r>
      <w:r w:rsidR="00E87C71">
        <w:rPr>
          <w:rFonts w:asciiTheme="minorHAnsi" w:hAnsiTheme="minorHAnsi" w:cstheme="minorHAnsi"/>
          <w:sz w:val="24"/>
          <w:szCs w:val="24"/>
        </w:rPr>
        <w:t xml:space="preserve"> and</w:t>
      </w:r>
      <w:r w:rsidR="00E87C71" w:rsidRPr="00E87C71">
        <w:rPr>
          <w:rFonts w:asciiTheme="minorHAnsi" w:hAnsiTheme="minorHAnsi" w:cstheme="minorHAnsi"/>
          <w:sz w:val="24"/>
          <w:szCs w:val="24"/>
        </w:rPr>
        <w:t xml:space="preserve"> researching how market demand, the supply </w:t>
      </w:r>
      <w:r w:rsidR="00B805CA">
        <w:rPr>
          <w:rFonts w:asciiTheme="minorHAnsi" w:hAnsiTheme="minorHAnsi" w:cstheme="minorHAnsi"/>
          <w:sz w:val="24"/>
          <w:szCs w:val="24"/>
        </w:rPr>
        <w:t xml:space="preserve">&amp; type </w:t>
      </w:r>
      <w:r w:rsidR="00E87C71" w:rsidRPr="00E87C71">
        <w:rPr>
          <w:rFonts w:asciiTheme="minorHAnsi" w:hAnsiTheme="minorHAnsi" w:cstheme="minorHAnsi"/>
          <w:sz w:val="24"/>
          <w:szCs w:val="24"/>
        </w:rPr>
        <w:t>of houses</w:t>
      </w:r>
      <w:r w:rsidR="00B805CA">
        <w:rPr>
          <w:rFonts w:asciiTheme="minorHAnsi" w:hAnsiTheme="minorHAnsi" w:cstheme="minorHAnsi"/>
          <w:sz w:val="24"/>
          <w:szCs w:val="24"/>
        </w:rPr>
        <w:t xml:space="preserve">, </w:t>
      </w:r>
      <w:r w:rsidR="00E87C71" w:rsidRPr="00E87C71">
        <w:rPr>
          <w:rFonts w:asciiTheme="minorHAnsi" w:hAnsiTheme="minorHAnsi" w:cstheme="minorHAnsi"/>
          <w:sz w:val="24"/>
          <w:szCs w:val="24"/>
        </w:rPr>
        <w:t xml:space="preserve">governmental regulations </w:t>
      </w:r>
      <w:r w:rsidR="00E87C71">
        <w:rPr>
          <w:rFonts w:asciiTheme="minorHAnsi" w:hAnsiTheme="minorHAnsi" w:cstheme="minorHAnsi"/>
          <w:sz w:val="24"/>
          <w:szCs w:val="24"/>
        </w:rPr>
        <w:t xml:space="preserve">would </w:t>
      </w:r>
      <w:r w:rsidR="00E87C71" w:rsidRPr="00E87C71">
        <w:rPr>
          <w:rFonts w:asciiTheme="minorHAnsi" w:hAnsiTheme="minorHAnsi" w:cstheme="minorHAnsi"/>
          <w:sz w:val="24"/>
          <w:szCs w:val="24"/>
        </w:rPr>
        <w:t xml:space="preserve">affect </w:t>
      </w:r>
      <w:r w:rsidR="00E87C71">
        <w:rPr>
          <w:rFonts w:asciiTheme="minorHAnsi" w:hAnsiTheme="minorHAnsi" w:cstheme="minorHAnsi"/>
          <w:sz w:val="24"/>
          <w:szCs w:val="24"/>
        </w:rPr>
        <w:t>the resale prices</w:t>
      </w:r>
      <w:r w:rsidR="00E87C71" w:rsidRPr="00E87C71">
        <w:rPr>
          <w:rFonts w:asciiTheme="minorHAnsi" w:hAnsiTheme="minorHAnsi" w:cstheme="minorHAnsi"/>
          <w:sz w:val="24"/>
          <w:szCs w:val="24"/>
        </w:rPr>
        <w:t xml:space="preserve">. Our goal is to find information that will help HDB buyers and sellers make </w:t>
      </w:r>
      <w:r w:rsidR="00E87C71">
        <w:rPr>
          <w:rFonts w:asciiTheme="minorHAnsi" w:hAnsiTheme="minorHAnsi" w:cstheme="minorHAnsi"/>
          <w:sz w:val="24"/>
          <w:szCs w:val="24"/>
        </w:rPr>
        <w:t>informed</w:t>
      </w:r>
      <w:r w:rsidR="00E87C71" w:rsidRPr="00E87C71">
        <w:rPr>
          <w:rFonts w:asciiTheme="minorHAnsi" w:hAnsiTheme="minorHAnsi" w:cstheme="minorHAnsi"/>
          <w:sz w:val="24"/>
          <w:szCs w:val="24"/>
        </w:rPr>
        <w:t xml:space="preserve"> decisions.</w:t>
      </w:r>
      <w:r w:rsidR="00E87C71">
        <w:rPr>
          <w:rFonts w:asciiTheme="minorHAnsi" w:hAnsiTheme="minorHAnsi" w:cstheme="minorHAnsi"/>
          <w:sz w:val="24"/>
          <w:szCs w:val="24"/>
        </w:rPr>
        <w:br/>
      </w:r>
      <w:r w:rsidR="00E87C71">
        <w:rPr>
          <w:rFonts w:asciiTheme="minorHAnsi" w:hAnsiTheme="minorHAnsi" w:cstheme="minorHAnsi"/>
          <w:sz w:val="24"/>
          <w:szCs w:val="24"/>
        </w:rPr>
        <w:br/>
      </w:r>
      <w:r w:rsidR="00DC0BE3" w:rsidRPr="00DC0BE3">
        <w:rPr>
          <w:rFonts w:asciiTheme="minorHAnsi" w:hAnsiTheme="minorHAnsi" w:cstheme="minorHAnsi"/>
          <w:sz w:val="24"/>
          <w:szCs w:val="24"/>
        </w:rPr>
        <w:t>We were able to identify the root causes that have a</w:t>
      </w:r>
      <w:r w:rsidR="005E4DF2">
        <w:rPr>
          <w:rFonts w:asciiTheme="minorHAnsi" w:hAnsiTheme="minorHAnsi" w:cstheme="minorHAnsi"/>
          <w:sz w:val="24"/>
          <w:szCs w:val="24"/>
        </w:rPr>
        <w:t>n</w:t>
      </w:r>
      <w:r w:rsidR="00DC0BE3" w:rsidRPr="00DC0BE3">
        <w:rPr>
          <w:rFonts w:asciiTheme="minorHAnsi" w:hAnsiTheme="minorHAnsi" w:cstheme="minorHAnsi"/>
          <w:sz w:val="24"/>
          <w:szCs w:val="24"/>
        </w:rPr>
        <w:t xml:space="preserve"> impact on </w:t>
      </w:r>
      <w:r w:rsidR="005E4DF2">
        <w:rPr>
          <w:rFonts w:asciiTheme="minorHAnsi" w:hAnsiTheme="minorHAnsi" w:cstheme="minorHAnsi"/>
          <w:sz w:val="24"/>
          <w:szCs w:val="24"/>
        </w:rPr>
        <w:t xml:space="preserve">the </w:t>
      </w:r>
      <w:r w:rsidR="00DC0BE3" w:rsidRPr="00DC0BE3">
        <w:rPr>
          <w:rFonts w:asciiTheme="minorHAnsi" w:hAnsiTheme="minorHAnsi" w:cstheme="minorHAnsi"/>
          <w:sz w:val="24"/>
          <w:szCs w:val="24"/>
        </w:rPr>
        <w:t xml:space="preserve">primary Key Performance Indicator (KPI) for </w:t>
      </w:r>
      <w:r w:rsidR="00DC0BE3" w:rsidRPr="00DC0BE3">
        <w:rPr>
          <w:rFonts w:asciiTheme="minorHAnsi" w:hAnsiTheme="minorHAnsi" w:cstheme="minorHAnsi"/>
          <w:b/>
          <w:bCs/>
          <w:sz w:val="24"/>
          <w:szCs w:val="24"/>
        </w:rPr>
        <w:t>Resale HDB prices</w:t>
      </w:r>
      <w:r w:rsidR="00DC0BE3" w:rsidRPr="00DC0BE3">
        <w:rPr>
          <w:rFonts w:asciiTheme="minorHAnsi" w:hAnsiTheme="minorHAnsi" w:cstheme="minorHAnsi"/>
          <w:sz w:val="24"/>
          <w:szCs w:val="24"/>
        </w:rPr>
        <w:t xml:space="preserve"> using the fishbone diagram designed specifically</w:t>
      </w:r>
      <w:r w:rsidR="005E4DF2">
        <w:rPr>
          <w:rFonts w:asciiTheme="minorHAnsi" w:hAnsiTheme="minorHAnsi" w:cstheme="minorHAnsi"/>
          <w:sz w:val="24"/>
          <w:szCs w:val="24"/>
        </w:rPr>
        <w:t>.</w:t>
      </w:r>
      <w:r w:rsidR="00DC0BE3" w:rsidRPr="00DC0BE3">
        <w:rPr>
          <w:rFonts w:asciiTheme="minorHAnsi" w:hAnsiTheme="minorHAnsi" w:cstheme="minorHAnsi"/>
          <w:sz w:val="24"/>
          <w:szCs w:val="24"/>
        </w:rPr>
        <w:t xml:space="preserve"> </w:t>
      </w:r>
      <w:r w:rsidR="00DC0BE3">
        <w:rPr>
          <w:rFonts w:asciiTheme="minorHAnsi" w:hAnsiTheme="minorHAnsi" w:cstheme="minorHAnsi"/>
          <w:sz w:val="24"/>
          <w:szCs w:val="24"/>
        </w:rPr>
        <w:t>A</w:t>
      </w:r>
      <w:r w:rsidR="00DC0BE3" w:rsidRPr="00DC0BE3">
        <w:rPr>
          <w:rFonts w:asciiTheme="minorHAnsi" w:hAnsiTheme="minorHAnsi" w:cstheme="minorHAnsi"/>
          <w:sz w:val="24"/>
          <w:szCs w:val="24"/>
        </w:rPr>
        <w:t xml:space="preserve">nalysis </w:t>
      </w:r>
      <w:r w:rsidR="00DC0BE3">
        <w:rPr>
          <w:rFonts w:asciiTheme="minorHAnsi" w:hAnsiTheme="minorHAnsi" w:cstheme="minorHAnsi"/>
          <w:sz w:val="24"/>
          <w:szCs w:val="24"/>
        </w:rPr>
        <w:t xml:space="preserve">will also be conducted </w:t>
      </w:r>
      <w:r w:rsidR="00DC0BE3" w:rsidRPr="00DC0BE3">
        <w:rPr>
          <w:rFonts w:asciiTheme="minorHAnsi" w:hAnsiTheme="minorHAnsi" w:cstheme="minorHAnsi"/>
          <w:sz w:val="24"/>
          <w:szCs w:val="24"/>
        </w:rPr>
        <w:t>to identify underlying contributing factors</w:t>
      </w:r>
      <w:r w:rsidR="00DC0BE3">
        <w:rPr>
          <w:rFonts w:asciiTheme="minorHAnsi" w:hAnsiTheme="minorHAnsi" w:cstheme="minorHAnsi"/>
          <w:sz w:val="24"/>
          <w:szCs w:val="24"/>
        </w:rPr>
        <w:t xml:space="preserve"> of other KPIs. </w:t>
      </w:r>
      <w:r w:rsidR="00DC0BE3">
        <w:rPr>
          <w:rFonts w:asciiTheme="minorHAnsi" w:hAnsiTheme="minorHAnsi" w:cstheme="minorHAnsi"/>
          <w:sz w:val="24"/>
          <w:szCs w:val="24"/>
        </w:rPr>
        <w:br/>
      </w:r>
    </w:p>
    <w:p w14:paraId="50C3314A" w14:textId="77777777" w:rsidR="00E34748" w:rsidRDefault="00E34748" w:rsidP="00CA5077">
      <w:pPr>
        <w:spacing w:after="160" w:line="259" w:lineRule="auto"/>
        <w:rPr>
          <w:rFonts w:asciiTheme="minorHAnsi" w:hAnsiTheme="minorHAnsi" w:cstheme="minorHAnsi"/>
          <w:sz w:val="24"/>
          <w:szCs w:val="24"/>
        </w:rPr>
      </w:pPr>
    </w:p>
    <w:p w14:paraId="570B5D31" w14:textId="1DD36555" w:rsidR="00355E7E" w:rsidRDefault="00000000" w:rsidP="00CA5077">
      <w:pPr>
        <w:spacing w:after="160" w:line="259" w:lineRule="auto"/>
        <w:rPr>
          <w:rFonts w:asciiTheme="minorHAnsi" w:hAnsiTheme="minorHAnsi" w:cstheme="minorHAnsi"/>
        </w:rPr>
      </w:pPr>
      <w:r>
        <w:rPr>
          <w:rFonts w:ascii="Cambria" w:eastAsia="Cambria" w:hAnsi="Cambria"/>
          <w:b/>
          <w:noProof/>
          <w:color w:val="365F91"/>
          <w:sz w:val="28"/>
          <w14:ligatures w14:val="standardContextual"/>
        </w:rPr>
        <w:lastRenderedPageBreak/>
        <w:pict w14:anchorId="78795652">
          <v:shapetype id="_x0000_t202" coordsize="21600,21600" o:spt="202" path="m,l,21600r21600,l21600,xe">
            <v:stroke joinstyle="miter"/>
            <v:path gradientshapeok="t" o:connecttype="rect"/>
          </v:shapetype>
          <v:shape id="_x0000_s2050" type="#_x0000_t202" style="position:absolute;margin-left:-3.8pt;margin-top:310.9pt;width:376.35pt;height:40.65pt;z-index:251661312" strokecolor="white [3212]" strokeweight="0">
            <v:textbox style="mso-next-textbox:#_x0000_s2050">
              <w:txbxContent>
                <w:p w14:paraId="31584276" w14:textId="69AA2842" w:rsidR="008D0C07" w:rsidRPr="00E00A47" w:rsidRDefault="008D0C07" w:rsidP="00E00A47">
                  <w:pPr>
                    <w:pStyle w:val="Heading1"/>
                    <w:rPr>
                      <w:b/>
                      <w:bCs/>
                      <w:color w:val="C00000"/>
                    </w:rPr>
                  </w:pPr>
                  <w:bookmarkStart w:id="3" w:name="_Toc142853677"/>
                  <w:r w:rsidRPr="00E00A47">
                    <w:rPr>
                      <w:b/>
                      <w:bCs/>
                      <w:color w:val="C00000"/>
                    </w:rPr>
                    <w:t>Key Performance Indicators</w:t>
                  </w:r>
                  <w:bookmarkEnd w:id="3"/>
                </w:p>
              </w:txbxContent>
            </v:textbox>
          </v:shape>
        </w:pict>
      </w:r>
      <w:r w:rsidR="00E34748">
        <w:rPr>
          <w:rFonts w:asciiTheme="minorHAnsi" w:hAnsiTheme="minorHAnsi" w:cstheme="minorHAnsi"/>
          <w:noProof/>
          <w:sz w:val="24"/>
          <w:szCs w:val="24"/>
          <w14:ligatures w14:val="standardContextual"/>
        </w:rPr>
        <w:drawing>
          <wp:inline distT="0" distB="0" distL="0" distR="0" wp14:anchorId="01E771C3" wp14:editId="24B8CBB9">
            <wp:extent cx="5935980" cy="3497580"/>
            <wp:effectExtent l="0" t="0" r="7620" b="7620"/>
            <wp:docPr id="4935823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8231" name="Picture 1"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84253" cy="3526023"/>
                    </a:xfrm>
                    <a:prstGeom prst="rect">
                      <a:avLst/>
                    </a:prstGeom>
                  </pic:spPr>
                </pic:pic>
              </a:graphicData>
            </a:graphic>
          </wp:inline>
        </w:drawing>
      </w:r>
      <w:r w:rsidR="00CA5077" w:rsidRPr="00CA5077">
        <w:rPr>
          <w:rFonts w:asciiTheme="minorHAnsi" w:hAnsiTheme="minorHAnsi" w:cstheme="minorHAnsi"/>
          <w:sz w:val="24"/>
          <w:szCs w:val="24"/>
        </w:rPr>
        <w:t xml:space="preserve"> </w:t>
      </w:r>
      <w:r w:rsidR="00E34748">
        <w:rPr>
          <w:rFonts w:asciiTheme="minorHAnsi" w:hAnsiTheme="minorHAnsi" w:cstheme="minorHAnsi"/>
          <w:sz w:val="24"/>
          <w:szCs w:val="24"/>
        </w:rPr>
        <w:br/>
      </w:r>
      <w:r w:rsidR="002B65A0">
        <w:rPr>
          <w:rFonts w:asciiTheme="minorHAnsi" w:hAnsiTheme="minorHAnsi" w:cstheme="minorHAnsi"/>
        </w:rPr>
        <w:br/>
      </w:r>
    </w:p>
    <w:tbl>
      <w:tblPr>
        <w:tblStyle w:val="TableGrid"/>
        <w:tblpPr w:leftFromText="180" w:rightFromText="180" w:vertAnchor="text" w:horzAnchor="margin" w:tblpY="811"/>
        <w:tblW w:w="0" w:type="auto"/>
        <w:tblLook w:val="04A0" w:firstRow="1" w:lastRow="0" w:firstColumn="1" w:lastColumn="0" w:noHBand="0" w:noVBand="1"/>
      </w:tblPr>
      <w:tblGrid>
        <w:gridCol w:w="4281"/>
        <w:gridCol w:w="4281"/>
      </w:tblGrid>
      <w:tr w:rsidR="009C1907" w14:paraId="64F98A16" w14:textId="77777777" w:rsidTr="008D0C07">
        <w:trPr>
          <w:trHeight w:val="1354"/>
        </w:trPr>
        <w:tc>
          <w:tcPr>
            <w:tcW w:w="4281" w:type="dxa"/>
          </w:tcPr>
          <w:p w14:paraId="62C13568" w14:textId="77777777" w:rsidR="009C1907" w:rsidRDefault="009C1907" w:rsidP="009C1907">
            <w:pPr>
              <w:spacing w:after="160" w:line="259" w:lineRule="auto"/>
              <w:rPr>
                <w:rFonts w:ascii="Cambria" w:eastAsia="Cambria" w:hAnsi="Cambria"/>
                <w:b/>
                <w:color w:val="365F91"/>
                <w:sz w:val="28"/>
              </w:rPr>
            </w:pPr>
            <w:r>
              <w:rPr>
                <w:rFonts w:ascii="Cambria" w:eastAsia="Cambria" w:hAnsi="Cambria"/>
                <w:b/>
                <w:color w:val="365F91"/>
                <w:sz w:val="28"/>
              </w:rPr>
              <w:t>KPIs</w:t>
            </w:r>
          </w:p>
        </w:tc>
        <w:tc>
          <w:tcPr>
            <w:tcW w:w="4281" w:type="dxa"/>
          </w:tcPr>
          <w:p w14:paraId="292AB26C" w14:textId="148FF7B7" w:rsidR="009C1907" w:rsidRDefault="009C1907" w:rsidP="009C1907">
            <w:pPr>
              <w:spacing w:after="160" w:line="259" w:lineRule="auto"/>
              <w:rPr>
                <w:rFonts w:ascii="Cambria" w:eastAsia="Cambria" w:hAnsi="Cambria"/>
                <w:b/>
                <w:color w:val="365F91"/>
                <w:sz w:val="28"/>
              </w:rPr>
            </w:pPr>
            <w:r>
              <w:rPr>
                <w:rFonts w:ascii="Cambria" w:eastAsia="Cambria" w:hAnsi="Cambria"/>
                <w:b/>
                <w:color w:val="365F91"/>
                <w:sz w:val="28"/>
              </w:rPr>
              <w:t>Causes/Sub-Causes</w:t>
            </w:r>
          </w:p>
        </w:tc>
      </w:tr>
      <w:tr w:rsidR="009C1907" w14:paraId="610C7B7A" w14:textId="77777777" w:rsidTr="008D0C07">
        <w:trPr>
          <w:trHeight w:val="634"/>
        </w:trPr>
        <w:tc>
          <w:tcPr>
            <w:tcW w:w="4281" w:type="dxa"/>
          </w:tcPr>
          <w:p w14:paraId="54336B92" w14:textId="3CA9ED8F" w:rsidR="009C1907" w:rsidRPr="00245002" w:rsidRDefault="00245002" w:rsidP="009C1907">
            <w:pPr>
              <w:spacing w:after="160" w:line="259" w:lineRule="auto"/>
              <w:rPr>
                <w:rFonts w:ascii="Cambria" w:eastAsia="Cambria" w:hAnsi="Cambria"/>
                <w:bCs/>
                <w:sz w:val="28"/>
              </w:rPr>
            </w:pPr>
            <w:r>
              <w:rPr>
                <w:rFonts w:ascii="Cambria" w:eastAsia="Cambria" w:hAnsi="Cambria"/>
                <w:bCs/>
                <w:sz w:val="28"/>
              </w:rPr>
              <w:t>Overarching KPIs</w:t>
            </w:r>
          </w:p>
        </w:tc>
        <w:tc>
          <w:tcPr>
            <w:tcW w:w="4281" w:type="dxa"/>
          </w:tcPr>
          <w:p w14:paraId="53B2AA5D" w14:textId="77777777" w:rsidR="009C1907" w:rsidRDefault="009C1907" w:rsidP="009C1907">
            <w:pPr>
              <w:spacing w:after="160" w:line="259" w:lineRule="auto"/>
              <w:rPr>
                <w:rFonts w:ascii="Cambria" w:eastAsia="Cambria" w:hAnsi="Cambria"/>
                <w:b/>
                <w:color w:val="365F91"/>
                <w:sz w:val="28"/>
              </w:rPr>
            </w:pPr>
          </w:p>
        </w:tc>
      </w:tr>
      <w:tr w:rsidR="009C1907" w14:paraId="79050132" w14:textId="77777777" w:rsidTr="008D0C07">
        <w:trPr>
          <w:trHeight w:val="1354"/>
        </w:trPr>
        <w:tc>
          <w:tcPr>
            <w:tcW w:w="4281" w:type="dxa"/>
          </w:tcPr>
          <w:p w14:paraId="36E9F19B" w14:textId="0B8F4CE9" w:rsidR="009C1907" w:rsidRPr="008D0C07" w:rsidRDefault="008D0C07" w:rsidP="009C1907">
            <w:pPr>
              <w:spacing w:after="160" w:line="259" w:lineRule="auto"/>
              <w:rPr>
                <w:rFonts w:ascii="Cambria" w:eastAsia="Cambria" w:hAnsi="Cambria"/>
                <w:bCs/>
                <w:sz w:val="24"/>
                <w:szCs w:val="24"/>
              </w:rPr>
            </w:pPr>
            <w:r>
              <w:rPr>
                <w:rFonts w:ascii="Cambria" w:eastAsia="Cambria" w:hAnsi="Cambria"/>
                <w:bCs/>
                <w:sz w:val="24"/>
                <w:szCs w:val="24"/>
              </w:rPr>
              <w:t xml:space="preserve">Enhancing Location Popularity </w:t>
            </w:r>
          </w:p>
        </w:tc>
        <w:tc>
          <w:tcPr>
            <w:tcW w:w="4281" w:type="dxa"/>
          </w:tcPr>
          <w:p w14:paraId="7AC2AD70" w14:textId="77777777" w:rsidR="009C1907" w:rsidRDefault="008D0C07" w:rsidP="009C1907">
            <w:pPr>
              <w:spacing w:after="160" w:line="259" w:lineRule="auto"/>
              <w:rPr>
                <w:rFonts w:ascii="Cambria" w:eastAsia="Cambria" w:hAnsi="Cambria"/>
                <w:bCs/>
                <w:sz w:val="24"/>
                <w:szCs w:val="18"/>
              </w:rPr>
            </w:pPr>
            <w:r>
              <w:rPr>
                <w:rFonts w:ascii="Cambria" w:eastAsia="Cambria" w:hAnsi="Cambria"/>
                <w:bCs/>
                <w:sz w:val="24"/>
                <w:szCs w:val="18"/>
              </w:rPr>
              <w:t xml:space="preserve">Location </w:t>
            </w:r>
          </w:p>
          <w:p w14:paraId="4E8201AD" w14:textId="6C8738F7" w:rsidR="008D0C07" w:rsidRDefault="008D0C07" w:rsidP="008D0C07">
            <w:pPr>
              <w:pStyle w:val="ListParagraph"/>
              <w:numPr>
                <w:ilvl w:val="0"/>
                <w:numId w:val="7"/>
              </w:numPr>
              <w:spacing w:after="160" w:line="259" w:lineRule="auto"/>
              <w:rPr>
                <w:rFonts w:ascii="Cambria" w:eastAsia="Cambria" w:hAnsi="Cambria"/>
                <w:bCs/>
                <w:sz w:val="24"/>
                <w:szCs w:val="18"/>
              </w:rPr>
            </w:pPr>
            <w:r w:rsidRPr="008D0C07">
              <w:rPr>
                <w:rFonts w:ascii="Cambria" w:eastAsia="Cambria" w:hAnsi="Cambria"/>
                <w:bCs/>
                <w:sz w:val="24"/>
                <w:szCs w:val="18"/>
              </w:rPr>
              <w:t>Neighbourhood Improvements: Carry out urban renewal initiatives and beautification projects to improve the general appearance and a</w:t>
            </w:r>
            <w:r>
              <w:rPr>
                <w:rFonts w:ascii="Cambria" w:eastAsia="Cambria" w:hAnsi="Cambria"/>
                <w:bCs/>
                <w:sz w:val="24"/>
                <w:szCs w:val="18"/>
              </w:rPr>
              <w:t>esthetics</w:t>
            </w:r>
            <w:r w:rsidRPr="008D0C07">
              <w:rPr>
                <w:rFonts w:ascii="Cambria" w:eastAsia="Cambria" w:hAnsi="Cambria"/>
                <w:bCs/>
                <w:sz w:val="24"/>
                <w:szCs w:val="18"/>
              </w:rPr>
              <w:t xml:space="preserve"> of HDB resale neighbourhoods.</w:t>
            </w:r>
            <w:r>
              <w:rPr>
                <w:rFonts w:ascii="Cambria" w:eastAsia="Cambria" w:hAnsi="Cambria"/>
                <w:bCs/>
                <w:sz w:val="24"/>
                <w:szCs w:val="18"/>
              </w:rPr>
              <w:br/>
            </w:r>
          </w:p>
          <w:p w14:paraId="47E68B91" w14:textId="74BB5F09" w:rsidR="008D0C07" w:rsidRPr="008D0C07" w:rsidRDefault="008D0C07" w:rsidP="008D0C07">
            <w:pPr>
              <w:pStyle w:val="ListParagraph"/>
              <w:numPr>
                <w:ilvl w:val="0"/>
                <w:numId w:val="7"/>
              </w:numPr>
              <w:spacing w:after="160" w:line="259" w:lineRule="auto"/>
              <w:rPr>
                <w:rFonts w:ascii="Cambria" w:eastAsia="Cambria" w:hAnsi="Cambria"/>
                <w:bCs/>
                <w:sz w:val="24"/>
                <w:szCs w:val="18"/>
              </w:rPr>
            </w:pPr>
            <w:r w:rsidRPr="008D0C07">
              <w:rPr>
                <w:rFonts w:ascii="Cambria" w:eastAsia="Cambria" w:hAnsi="Cambria"/>
                <w:bCs/>
                <w:sz w:val="24"/>
                <w:szCs w:val="18"/>
              </w:rPr>
              <w:t xml:space="preserve">Improved Accessibility: Add more transportation links and amenities </w:t>
            </w:r>
            <w:r>
              <w:rPr>
                <w:rFonts w:ascii="Cambria" w:eastAsia="Cambria" w:hAnsi="Cambria"/>
                <w:bCs/>
                <w:sz w:val="24"/>
                <w:szCs w:val="18"/>
              </w:rPr>
              <w:t xml:space="preserve">to </w:t>
            </w:r>
            <w:r w:rsidRPr="008D0C07">
              <w:rPr>
                <w:rFonts w:ascii="Cambria" w:eastAsia="Cambria" w:hAnsi="Cambria"/>
                <w:bCs/>
                <w:sz w:val="24"/>
                <w:szCs w:val="18"/>
              </w:rPr>
              <w:t>make HDB resale locations more accessible.</w:t>
            </w:r>
          </w:p>
        </w:tc>
      </w:tr>
      <w:tr w:rsidR="008D0C07" w14:paraId="140E166C" w14:textId="77777777" w:rsidTr="008D0C07">
        <w:trPr>
          <w:trHeight w:val="1354"/>
        </w:trPr>
        <w:tc>
          <w:tcPr>
            <w:tcW w:w="4281" w:type="dxa"/>
          </w:tcPr>
          <w:p w14:paraId="7BF1ACE5" w14:textId="0C429A3C" w:rsidR="008D0C07" w:rsidRDefault="008D0C07" w:rsidP="009C1907">
            <w:pPr>
              <w:spacing w:after="160" w:line="259" w:lineRule="auto"/>
              <w:rPr>
                <w:rFonts w:ascii="Cambria" w:eastAsia="Cambria" w:hAnsi="Cambria"/>
                <w:bCs/>
                <w:sz w:val="24"/>
                <w:szCs w:val="24"/>
              </w:rPr>
            </w:pPr>
            <w:r w:rsidRPr="008D0C07">
              <w:rPr>
                <w:rFonts w:ascii="Cambria" w:eastAsia="Cambria" w:hAnsi="Cambria"/>
                <w:bCs/>
                <w:sz w:val="24"/>
                <w:szCs w:val="24"/>
              </w:rPr>
              <w:lastRenderedPageBreak/>
              <w:t>Sustainability in Demand</w:t>
            </w:r>
            <w:r w:rsidR="006346C0">
              <w:rPr>
                <w:rFonts w:ascii="Cambria" w:eastAsia="Cambria" w:hAnsi="Cambria"/>
                <w:bCs/>
                <w:sz w:val="24"/>
                <w:szCs w:val="24"/>
              </w:rPr>
              <w:t xml:space="preserve"> &amp; Supply</w:t>
            </w:r>
          </w:p>
        </w:tc>
        <w:tc>
          <w:tcPr>
            <w:tcW w:w="4281" w:type="dxa"/>
          </w:tcPr>
          <w:p w14:paraId="24677F3C" w14:textId="2C1A6245" w:rsidR="008D0C07" w:rsidRDefault="008D0C07" w:rsidP="009C1907">
            <w:pPr>
              <w:spacing w:after="160" w:line="259" w:lineRule="auto"/>
              <w:rPr>
                <w:rFonts w:ascii="Cambria" w:eastAsia="Cambria" w:hAnsi="Cambria"/>
                <w:bCs/>
                <w:sz w:val="24"/>
                <w:szCs w:val="18"/>
              </w:rPr>
            </w:pPr>
            <w:r>
              <w:rPr>
                <w:rFonts w:ascii="Cambria" w:eastAsia="Cambria" w:hAnsi="Cambria"/>
                <w:bCs/>
                <w:sz w:val="24"/>
                <w:szCs w:val="18"/>
              </w:rPr>
              <w:t>Demand</w:t>
            </w:r>
          </w:p>
          <w:p w14:paraId="5E8BAB75" w14:textId="77777777" w:rsidR="006346C0" w:rsidRDefault="008D0C07" w:rsidP="008D0C07">
            <w:pPr>
              <w:pStyle w:val="ListParagraph"/>
              <w:numPr>
                <w:ilvl w:val="0"/>
                <w:numId w:val="7"/>
              </w:numPr>
              <w:spacing w:after="160" w:line="259" w:lineRule="auto"/>
              <w:rPr>
                <w:rFonts w:ascii="Cambria" w:eastAsia="Cambria" w:hAnsi="Cambria"/>
                <w:bCs/>
                <w:sz w:val="24"/>
                <w:szCs w:val="18"/>
              </w:rPr>
            </w:pPr>
            <w:r w:rsidRPr="008D0C07">
              <w:rPr>
                <w:rFonts w:ascii="Cambria" w:eastAsia="Cambria" w:hAnsi="Cambria"/>
                <w:bCs/>
                <w:sz w:val="24"/>
                <w:szCs w:val="18"/>
              </w:rPr>
              <w:t>Measures to Increase Affordability: Implement targeted policies and subsidies to keep HDB resale flats inexpensive and within the means of prospective purchasers</w:t>
            </w:r>
            <w:r>
              <w:rPr>
                <w:rFonts w:ascii="Cambria" w:eastAsia="Cambria" w:hAnsi="Cambria"/>
                <w:bCs/>
                <w:sz w:val="24"/>
                <w:szCs w:val="18"/>
              </w:rPr>
              <w:t>.</w:t>
            </w:r>
          </w:p>
          <w:p w14:paraId="190CE5A0" w14:textId="40BD340E" w:rsidR="008D0C07" w:rsidRPr="006346C0" w:rsidRDefault="006346C0" w:rsidP="006346C0">
            <w:pPr>
              <w:spacing w:after="160" w:line="259" w:lineRule="auto"/>
              <w:rPr>
                <w:rFonts w:ascii="Cambria" w:eastAsia="Cambria" w:hAnsi="Cambria"/>
                <w:bCs/>
                <w:sz w:val="24"/>
                <w:szCs w:val="18"/>
              </w:rPr>
            </w:pPr>
            <w:r>
              <w:rPr>
                <w:rFonts w:ascii="Cambria" w:eastAsia="Cambria" w:hAnsi="Cambria"/>
                <w:bCs/>
                <w:sz w:val="24"/>
                <w:szCs w:val="18"/>
              </w:rPr>
              <w:t>Supply</w:t>
            </w:r>
          </w:p>
          <w:p w14:paraId="0182DABC" w14:textId="38BB050D" w:rsidR="006346C0" w:rsidRPr="008D0C07" w:rsidRDefault="006346C0" w:rsidP="008D0C07">
            <w:pPr>
              <w:pStyle w:val="ListParagraph"/>
              <w:numPr>
                <w:ilvl w:val="0"/>
                <w:numId w:val="7"/>
              </w:numPr>
              <w:spacing w:after="160" w:line="259" w:lineRule="auto"/>
              <w:rPr>
                <w:rFonts w:ascii="Cambria" w:eastAsia="Cambria" w:hAnsi="Cambria"/>
                <w:bCs/>
                <w:sz w:val="24"/>
                <w:szCs w:val="18"/>
              </w:rPr>
            </w:pPr>
            <w:r w:rsidRPr="006346C0">
              <w:rPr>
                <w:rFonts w:ascii="Cambria" w:eastAsia="Cambria" w:hAnsi="Cambria"/>
                <w:bCs/>
                <w:sz w:val="24"/>
                <w:szCs w:val="18"/>
              </w:rPr>
              <w:t>Supply Forecasting: Apply data-driven prediction methods to estimate demand and modify the availability of HDB resale flats as necessary.</w:t>
            </w:r>
          </w:p>
        </w:tc>
      </w:tr>
      <w:tr w:rsidR="008D0C07" w14:paraId="733C6E8F" w14:textId="77777777" w:rsidTr="008D0C07">
        <w:trPr>
          <w:trHeight w:val="1354"/>
        </w:trPr>
        <w:tc>
          <w:tcPr>
            <w:tcW w:w="4281" w:type="dxa"/>
          </w:tcPr>
          <w:p w14:paraId="29F95D61" w14:textId="6B4C6883" w:rsidR="008D0C07" w:rsidRPr="008D0C07" w:rsidRDefault="008D0C07" w:rsidP="009C1907">
            <w:pPr>
              <w:spacing w:after="160" w:line="259" w:lineRule="auto"/>
              <w:rPr>
                <w:rFonts w:ascii="Cambria" w:eastAsia="Cambria" w:hAnsi="Cambria"/>
                <w:bCs/>
                <w:sz w:val="24"/>
                <w:szCs w:val="24"/>
              </w:rPr>
            </w:pPr>
            <w:r>
              <w:rPr>
                <w:rFonts w:ascii="Cambria" w:eastAsia="Cambria" w:hAnsi="Cambria"/>
                <w:bCs/>
                <w:sz w:val="24"/>
                <w:szCs w:val="24"/>
              </w:rPr>
              <w:t xml:space="preserve">Market Resilience </w:t>
            </w:r>
          </w:p>
        </w:tc>
        <w:tc>
          <w:tcPr>
            <w:tcW w:w="4281" w:type="dxa"/>
          </w:tcPr>
          <w:p w14:paraId="542EDEB7" w14:textId="780276C2" w:rsidR="008D0C07" w:rsidRDefault="008D0C07" w:rsidP="009C1907">
            <w:pPr>
              <w:spacing w:after="160" w:line="259" w:lineRule="auto"/>
              <w:rPr>
                <w:rFonts w:ascii="Cambria" w:eastAsia="Cambria" w:hAnsi="Cambria"/>
                <w:bCs/>
                <w:sz w:val="24"/>
                <w:szCs w:val="18"/>
              </w:rPr>
            </w:pPr>
            <w:r>
              <w:rPr>
                <w:rFonts w:ascii="Cambria" w:eastAsia="Cambria" w:hAnsi="Cambria"/>
                <w:bCs/>
                <w:sz w:val="24"/>
                <w:szCs w:val="18"/>
              </w:rPr>
              <w:t>Economic Conditions</w:t>
            </w:r>
          </w:p>
          <w:p w14:paraId="765386D3" w14:textId="492F331A" w:rsidR="006346C0" w:rsidRPr="006346C0" w:rsidRDefault="006346C0" w:rsidP="006346C0">
            <w:pPr>
              <w:pStyle w:val="ListParagraph"/>
              <w:numPr>
                <w:ilvl w:val="0"/>
                <w:numId w:val="7"/>
              </w:numPr>
              <w:spacing w:after="160" w:line="259" w:lineRule="auto"/>
              <w:rPr>
                <w:rFonts w:ascii="Cambria" w:eastAsia="Cambria" w:hAnsi="Cambria"/>
                <w:bCs/>
                <w:sz w:val="24"/>
                <w:szCs w:val="18"/>
              </w:rPr>
            </w:pPr>
            <w:r>
              <w:rPr>
                <w:rFonts w:ascii="Cambria" w:eastAsia="Cambria" w:hAnsi="Cambria"/>
                <w:bCs/>
                <w:sz w:val="24"/>
                <w:szCs w:val="18"/>
              </w:rPr>
              <w:t xml:space="preserve">Monitoring Economic Indicators : </w:t>
            </w:r>
            <w:r w:rsidRPr="006346C0">
              <w:rPr>
                <w:rFonts w:ascii="Cambria" w:eastAsia="Cambria" w:hAnsi="Cambria"/>
                <w:bCs/>
                <w:sz w:val="24"/>
                <w:szCs w:val="18"/>
              </w:rPr>
              <w:t>Establish systems for regularly monitoring important economic indicators, such as interest rates, inflation, and employment levels, in order to be prepared for any effects on resale prices.</w:t>
            </w:r>
          </w:p>
          <w:p w14:paraId="7D683553" w14:textId="77777777" w:rsidR="006346C0" w:rsidRPr="006346C0" w:rsidRDefault="006346C0" w:rsidP="006346C0">
            <w:pPr>
              <w:pStyle w:val="ListParagraph"/>
              <w:spacing w:after="160" w:line="259" w:lineRule="auto"/>
              <w:rPr>
                <w:rFonts w:ascii="Cambria" w:eastAsia="Cambria" w:hAnsi="Cambria"/>
                <w:bCs/>
                <w:sz w:val="24"/>
                <w:szCs w:val="18"/>
              </w:rPr>
            </w:pPr>
          </w:p>
          <w:p w14:paraId="5E801898" w14:textId="761B5186" w:rsidR="008D0C07" w:rsidRPr="008D0C07" w:rsidRDefault="006346C0" w:rsidP="006346C0">
            <w:pPr>
              <w:pStyle w:val="ListParagraph"/>
              <w:numPr>
                <w:ilvl w:val="0"/>
                <w:numId w:val="7"/>
              </w:numPr>
              <w:spacing w:after="160" w:line="259" w:lineRule="auto"/>
              <w:rPr>
                <w:rFonts w:ascii="Cambria" w:eastAsia="Cambria" w:hAnsi="Cambria"/>
                <w:bCs/>
                <w:sz w:val="24"/>
                <w:szCs w:val="18"/>
              </w:rPr>
            </w:pPr>
            <w:r w:rsidRPr="006346C0">
              <w:rPr>
                <w:rFonts w:ascii="Cambria" w:eastAsia="Cambria" w:hAnsi="Cambria"/>
                <w:bCs/>
                <w:sz w:val="24"/>
                <w:szCs w:val="18"/>
              </w:rPr>
              <w:t xml:space="preserve">Adaptive Policies: </w:t>
            </w:r>
            <w:r>
              <w:rPr>
                <w:rFonts w:ascii="Cambria" w:eastAsia="Cambria" w:hAnsi="Cambria"/>
                <w:bCs/>
                <w:sz w:val="24"/>
                <w:szCs w:val="18"/>
              </w:rPr>
              <w:t>P</w:t>
            </w:r>
            <w:r w:rsidRPr="006346C0">
              <w:rPr>
                <w:rFonts w:ascii="Cambria" w:eastAsia="Cambria" w:hAnsi="Cambria"/>
                <w:bCs/>
                <w:sz w:val="24"/>
                <w:szCs w:val="18"/>
              </w:rPr>
              <w:t>rovid</w:t>
            </w:r>
            <w:r>
              <w:rPr>
                <w:rFonts w:ascii="Cambria" w:eastAsia="Cambria" w:hAnsi="Cambria"/>
                <w:bCs/>
                <w:sz w:val="24"/>
                <w:szCs w:val="18"/>
              </w:rPr>
              <w:t xml:space="preserve">ing </w:t>
            </w:r>
            <w:r w:rsidRPr="006346C0">
              <w:rPr>
                <w:rFonts w:ascii="Cambria" w:eastAsia="Cambria" w:hAnsi="Cambria"/>
                <w:bCs/>
                <w:sz w:val="24"/>
                <w:szCs w:val="18"/>
              </w:rPr>
              <w:t>adaptable policy frameworks that can be modified in response to shifting economic situations</w:t>
            </w:r>
            <w:r>
              <w:rPr>
                <w:rFonts w:ascii="Cambria" w:eastAsia="Cambria" w:hAnsi="Cambria"/>
                <w:bCs/>
                <w:sz w:val="24"/>
                <w:szCs w:val="18"/>
              </w:rPr>
              <w:t xml:space="preserve"> can </w:t>
            </w:r>
            <w:r w:rsidRPr="006346C0">
              <w:rPr>
                <w:rFonts w:ascii="Cambria" w:eastAsia="Cambria" w:hAnsi="Cambria"/>
                <w:bCs/>
                <w:sz w:val="24"/>
                <w:szCs w:val="18"/>
              </w:rPr>
              <w:t>ensure stability in the HDB resale market,</w:t>
            </w:r>
          </w:p>
        </w:tc>
      </w:tr>
    </w:tbl>
    <w:p w14:paraId="101EAEDA" w14:textId="77777777" w:rsidR="00863973" w:rsidRDefault="00863973">
      <w:pPr>
        <w:spacing w:after="160" w:line="259" w:lineRule="auto"/>
        <w:rPr>
          <w:rFonts w:ascii="Cambria" w:eastAsia="Cambria" w:hAnsi="Cambria"/>
          <w:b/>
          <w:color w:val="365F91"/>
          <w:sz w:val="28"/>
        </w:rPr>
      </w:pPr>
    </w:p>
    <w:p w14:paraId="77D281D0" w14:textId="77777777" w:rsidR="00CA5077" w:rsidRDefault="00CA5077">
      <w:pPr>
        <w:spacing w:after="160" w:line="259" w:lineRule="auto"/>
        <w:rPr>
          <w:rFonts w:ascii="Cambria" w:eastAsia="Cambria" w:hAnsi="Cambria"/>
          <w:b/>
          <w:color w:val="365F91"/>
          <w:sz w:val="28"/>
        </w:rPr>
      </w:pPr>
    </w:p>
    <w:p w14:paraId="45D7078C" w14:textId="77777777" w:rsidR="00CA5077" w:rsidRDefault="00CA5077">
      <w:pPr>
        <w:spacing w:after="160" w:line="259" w:lineRule="auto"/>
        <w:rPr>
          <w:rFonts w:ascii="Cambria" w:eastAsia="Cambria" w:hAnsi="Cambria"/>
          <w:b/>
          <w:color w:val="365F91"/>
          <w:sz w:val="28"/>
        </w:rPr>
      </w:pPr>
    </w:p>
    <w:p w14:paraId="4AA14AEF" w14:textId="77777777" w:rsidR="00CA5077" w:rsidRDefault="00CA5077">
      <w:pPr>
        <w:spacing w:after="160" w:line="259" w:lineRule="auto"/>
        <w:rPr>
          <w:rFonts w:ascii="Cambria" w:eastAsia="Cambria" w:hAnsi="Cambria"/>
          <w:b/>
          <w:color w:val="365F91"/>
          <w:sz w:val="28"/>
        </w:rPr>
      </w:pPr>
    </w:p>
    <w:p w14:paraId="15751D08" w14:textId="77777777" w:rsidR="00CA5077" w:rsidRDefault="00CA5077">
      <w:pPr>
        <w:spacing w:after="160" w:line="259" w:lineRule="auto"/>
        <w:rPr>
          <w:rFonts w:ascii="Cambria" w:eastAsia="Cambria" w:hAnsi="Cambria"/>
          <w:b/>
          <w:color w:val="365F91"/>
          <w:sz w:val="28"/>
        </w:rPr>
      </w:pPr>
    </w:p>
    <w:p w14:paraId="713E790E" w14:textId="77777777" w:rsidR="00CA5077" w:rsidRDefault="00CA5077">
      <w:pPr>
        <w:spacing w:after="160" w:line="259" w:lineRule="auto"/>
        <w:rPr>
          <w:rFonts w:ascii="Cambria" w:eastAsia="Cambria" w:hAnsi="Cambria"/>
          <w:b/>
          <w:color w:val="365F91"/>
          <w:sz w:val="28"/>
        </w:rPr>
      </w:pPr>
    </w:p>
    <w:p w14:paraId="7D756102" w14:textId="77777777" w:rsidR="00CA5077" w:rsidRDefault="00CA5077">
      <w:pPr>
        <w:spacing w:after="160" w:line="259" w:lineRule="auto"/>
        <w:rPr>
          <w:rFonts w:ascii="Cambria" w:eastAsia="Cambria" w:hAnsi="Cambria"/>
          <w:b/>
          <w:color w:val="365F91"/>
          <w:sz w:val="28"/>
        </w:rPr>
      </w:pPr>
    </w:p>
    <w:p w14:paraId="713E5F57" w14:textId="77777777" w:rsidR="00CA5077" w:rsidRDefault="00CA5077">
      <w:pPr>
        <w:spacing w:after="160" w:line="259" w:lineRule="auto"/>
        <w:rPr>
          <w:rFonts w:ascii="Cambria" w:eastAsia="Cambria" w:hAnsi="Cambria"/>
          <w:b/>
          <w:color w:val="365F91"/>
          <w:sz w:val="28"/>
        </w:rPr>
      </w:pPr>
    </w:p>
    <w:p w14:paraId="26946439" w14:textId="77777777" w:rsidR="00CA5077" w:rsidRDefault="00CA5077">
      <w:pPr>
        <w:spacing w:after="160" w:line="259" w:lineRule="auto"/>
        <w:rPr>
          <w:rFonts w:ascii="Cambria" w:eastAsia="Cambria" w:hAnsi="Cambria"/>
          <w:b/>
          <w:color w:val="365F91"/>
          <w:sz w:val="28"/>
        </w:rPr>
      </w:pPr>
    </w:p>
    <w:p w14:paraId="1101E7F6" w14:textId="77777777" w:rsidR="00CA5077" w:rsidRDefault="00CA5077">
      <w:pPr>
        <w:spacing w:after="160" w:line="259" w:lineRule="auto"/>
        <w:rPr>
          <w:rFonts w:ascii="Cambria" w:eastAsia="Cambria" w:hAnsi="Cambria"/>
          <w:b/>
          <w:color w:val="365F91"/>
          <w:sz w:val="28"/>
        </w:rPr>
      </w:pPr>
    </w:p>
    <w:p w14:paraId="73FDBF09" w14:textId="77777777" w:rsidR="00CA5077" w:rsidRDefault="00CA5077">
      <w:pPr>
        <w:spacing w:after="160" w:line="259" w:lineRule="auto"/>
        <w:rPr>
          <w:rFonts w:ascii="Cambria" w:eastAsia="Cambria" w:hAnsi="Cambria"/>
          <w:b/>
          <w:color w:val="365F91"/>
          <w:sz w:val="28"/>
        </w:rPr>
      </w:pPr>
    </w:p>
    <w:p w14:paraId="7A716819" w14:textId="77777777" w:rsidR="00CA5077" w:rsidRDefault="00CA5077">
      <w:pPr>
        <w:spacing w:after="160" w:line="259" w:lineRule="auto"/>
        <w:rPr>
          <w:rFonts w:ascii="Cambria" w:eastAsia="Cambria" w:hAnsi="Cambria"/>
          <w:b/>
          <w:color w:val="365F91"/>
          <w:sz w:val="28"/>
        </w:rPr>
      </w:pPr>
    </w:p>
    <w:p w14:paraId="602BFAEB" w14:textId="77777777" w:rsidR="00CA5077" w:rsidRDefault="00CA5077">
      <w:pPr>
        <w:spacing w:after="160" w:line="259" w:lineRule="auto"/>
        <w:rPr>
          <w:rFonts w:ascii="Cambria" w:eastAsia="Cambria" w:hAnsi="Cambria"/>
          <w:b/>
          <w:color w:val="365F91"/>
          <w:sz w:val="28"/>
        </w:rPr>
      </w:pPr>
    </w:p>
    <w:p w14:paraId="21CDB664" w14:textId="77777777" w:rsidR="00CA5077" w:rsidRDefault="00CA5077">
      <w:pPr>
        <w:spacing w:after="160" w:line="259" w:lineRule="auto"/>
        <w:rPr>
          <w:rFonts w:ascii="Cambria" w:eastAsia="Cambria" w:hAnsi="Cambria"/>
          <w:b/>
          <w:color w:val="365F91"/>
          <w:sz w:val="28"/>
        </w:rPr>
      </w:pPr>
    </w:p>
    <w:p w14:paraId="45245D5A" w14:textId="77777777" w:rsidR="00CA5077" w:rsidRDefault="00CA5077">
      <w:pPr>
        <w:spacing w:after="160" w:line="259" w:lineRule="auto"/>
        <w:rPr>
          <w:rFonts w:ascii="Cambria" w:eastAsia="Cambria" w:hAnsi="Cambria"/>
          <w:b/>
          <w:color w:val="365F91"/>
          <w:sz w:val="28"/>
        </w:rPr>
      </w:pPr>
    </w:p>
    <w:bookmarkEnd w:id="0"/>
    <w:p w14:paraId="189AB39A" w14:textId="77777777" w:rsidR="00355E7E" w:rsidRDefault="00355E7E"/>
    <w:p w14:paraId="77B78CFC" w14:textId="77777777" w:rsidR="00374743" w:rsidRDefault="00374743"/>
    <w:p w14:paraId="7A86E02F" w14:textId="77777777" w:rsidR="00374743" w:rsidRDefault="00374743"/>
    <w:p w14:paraId="51AEFB78" w14:textId="77777777" w:rsidR="00374743" w:rsidRDefault="00374743"/>
    <w:p w14:paraId="1FE30506" w14:textId="77777777" w:rsidR="00374743" w:rsidRDefault="00374743"/>
    <w:p w14:paraId="55B63E6E" w14:textId="77777777" w:rsidR="00374743" w:rsidRDefault="00374743"/>
    <w:p w14:paraId="6C4D969D" w14:textId="77777777" w:rsidR="00374743" w:rsidRDefault="00374743"/>
    <w:p w14:paraId="1A1154BF" w14:textId="77777777" w:rsidR="00374743" w:rsidRDefault="00374743"/>
    <w:p w14:paraId="0AB3A5AF" w14:textId="77777777" w:rsidR="00374743" w:rsidRDefault="00374743"/>
    <w:p w14:paraId="62E522E4" w14:textId="77777777" w:rsidR="00374743" w:rsidRDefault="00374743"/>
    <w:p w14:paraId="282FE59E" w14:textId="77777777" w:rsidR="00374743" w:rsidRDefault="00374743"/>
    <w:p w14:paraId="40F6C063" w14:textId="06C228F1" w:rsidR="00D15D0D" w:rsidRPr="00D11ADD" w:rsidRDefault="00BF1144">
      <w:pPr>
        <w:rPr>
          <w:rFonts w:asciiTheme="minorHAnsi" w:hAnsiTheme="minorHAnsi" w:cstheme="minorHAnsi"/>
          <w:sz w:val="24"/>
          <w:szCs w:val="24"/>
        </w:rPr>
      </w:pPr>
      <w:r>
        <w:rPr>
          <w:rFonts w:asciiTheme="minorHAnsi" w:hAnsiTheme="minorHAnsi" w:cstheme="minorHAnsi"/>
          <w:b/>
          <w:bCs/>
          <w:sz w:val="24"/>
          <w:szCs w:val="24"/>
        </w:rPr>
        <w:br/>
      </w:r>
      <w:r>
        <w:rPr>
          <w:rFonts w:asciiTheme="minorHAnsi" w:hAnsiTheme="minorHAnsi" w:cstheme="minorHAnsi"/>
          <w:b/>
          <w:bCs/>
          <w:sz w:val="24"/>
          <w:szCs w:val="24"/>
        </w:rPr>
        <w:br/>
      </w:r>
      <w:r>
        <w:rPr>
          <w:rFonts w:asciiTheme="minorHAnsi" w:hAnsiTheme="minorHAnsi" w:cstheme="minorHAnsi"/>
          <w:b/>
          <w:bCs/>
          <w:sz w:val="24"/>
          <w:szCs w:val="24"/>
        </w:rPr>
        <w:br/>
      </w:r>
      <w:r>
        <w:rPr>
          <w:rFonts w:asciiTheme="minorHAnsi" w:hAnsiTheme="minorHAnsi" w:cstheme="minorHAnsi"/>
          <w:b/>
          <w:bCs/>
          <w:sz w:val="24"/>
          <w:szCs w:val="24"/>
        </w:rPr>
        <w:br/>
      </w:r>
      <w:r>
        <w:rPr>
          <w:rFonts w:asciiTheme="minorHAnsi" w:hAnsiTheme="minorHAnsi" w:cstheme="minorHAnsi"/>
          <w:b/>
          <w:bCs/>
          <w:sz w:val="24"/>
          <w:szCs w:val="24"/>
        </w:rPr>
        <w:br/>
      </w:r>
      <w:r w:rsidR="007B3082" w:rsidRPr="00E00A47">
        <w:rPr>
          <w:rStyle w:val="SubtitleChar"/>
          <w:b/>
          <w:bCs/>
          <w:sz w:val="24"/>
          <w:szCs w:val="24"/>
        </w:rPr>
        <w:t>Data Fulfilment</w:t>
      </w:r>
      <w:r w:rsidR="007B3082" w:rsidRPr="00E00A47">
        <w:rPr>
          <w:rFonts w:asciiTheme="minorHAnsi" w:hAnsiTheme="minorHAnsi" w:cstheme="minorHAnsi"/>
          <w:b/>
          <w:bCs/>
          <w:sz w:val="40"/>
          <w:szCs w:val="40"/>
        </w:rPr>
        <w:t xml:space="preserve"> </w:t>
      </w:r>
      <w:r w:rsidR="00D11ADD">
        <w:rPr>
          <w:rFonts w:asciiTheme="minorHAnsi" w:hAnsiTheme="minorHAnsi" w:cstheme="minorHAnsi"/>
          <w:b/>
          <w:bCs/>
          <w:sz w:val="24"/>
          <w:szCs w:val="24"/>
        </w:rPr>
        <w:br/>
      </w:r>
      <w:r w:rsidR="00D11ADD">
        <w:rPr>
          <w:rFonts w:asciiTheme="minorHAnsi" w:hAnsiTheme="minorHAnsi" w:cstheme="minorHAnsi"/>
          <w:b/>
          <w:bCs/>
          <w:sz w:val="24"/>
          <w:szCs w:val="24"/>
        </w:rPr>
        <w:br/>
      </w:r>
      <w:r w:rsidR="00D11ADD" w:rsidRPr="00D11ADD">
        <w:rPr>
          <w:rFonts w:asciiTheme="minorHAnsi" w:hAnsiTheme="minorHAnsi" w:cstheme="minorHAnsi"/>
          <w:sz w:val="24"/>
          <w:szCs w:val="24"/>
        </w:rPr>
        <w:t>Housing affordability is a prob</w:t>
      </w:r>
      <w:r w:rsidR="00D11ADD">
        <w:rPr>
          <w:rFonts w:asciiTheme="minorHAnsi" w:hAnsiTheme="minorHAnsi" w:cstheme="minorHAnsi"/>
          <w:sz w:val="24"/>
          <w:szCs w:val="24"/>
        </w:rPr>
        <w:t>lem statement</w:t>
      </w:r>
      <w:r w:rsidR="00D11ADD" w:rsidRPr="00D11ADD">
        <w:rPr>
          <w:rFonts w:asciiTheme="minorHAnsi" w:hAnsiTheme="minorHAnsi" w:cstheme="minorHAnsi"/>
          <w:sz w:val="24"/>
          <w:szCs w:val="24"/>
        </w:rPr>
        <w:t xml:space="preserve"> that has to be addressed, and the HDB resale dataset</w:t>
      </w:r>
      <w:r w:rsidR="00D11ADD">
        <w:rPr>
          <w:rFonts w:asciiTheme="minorHAnsi" w:hAnsiTheme="minorHAnsi" w:cstheme="minorHAnsi"/>
          <w:sz w:val="24"/>
          <w:szCs w:val="24"/>
        </w:rPr>
        <w:t xml:space="preserve"> 2017 - 2023</w:t>
      </w:r>
      <w:r w:rsidR="00D11ADD" w:rsidRPr="00D11ADD">
        <w:rPr>
          <w:rFonts w:asciiTheme="minorHAnsi" w:hAnsiTheme="minorHAnsi" w:cstheme="minorHAnsi"/>
          <w:sz w:val="24"/>
          <w:szCs w:val="24"/>
        </w:rPr>
        <w:t xml:space="preserve"> provides crucial columns that </w:t>
      </w:r>
      <w:r w:rsidR="00D11ADD">
        <w:rPr>
          <w:rFonts w:asciiTheme="minorHAnsi" w:hAnsiTheme="minorHAnsi" w:cstheme="minorHAnsi"/>
          <w:sz w:val="24"/>
          <w:szCs w:val="24"/>
        </w:rPr>
        <w:t>would help</w:t>
      </w:r>
      <w:r w:rsidR="00D11ADD" w:rsidRPr="00D11ADD">
        <w:rPr>
          <w:rFonts w:asciiTheme="minorHAnsi" w:hAnsiTheme="minorHAnsi" w:cstheme="minorHAnsi"/>
          <w:sz w:val="24"/>
          <w:szCs w:val="24"/>
        </w:rPr>
        <w:t xml:space="preserve"> in the analysis of these aspects. Correlations between important columns are found in order to get knowledge for well-informed decision-making.</w:t>
      </w:r>
    </w:p>
    <w:p w14:paraId="7A83881B" w14:textId="77777777" w:rsidR="00D15D0D" w:rsidRDefault="00D15D0D">
      <w:pPr>
        <w:rPr>
          <w:rFonts w:asciiTheme="minorHAnsi" w:hAnsiTheme="minorHAnsi" w:cstheme="minorHAnsi"/>
          <w:b/>
          <w:bCs/>
          <w:sz w:val="24"/>
          <w:szCs w:val="24"/>
        </w:rPr>
      </w:pPr>
    </w:p>
    <w:tbl>
      <w:tblPr>
        <w:tblStyle w:val="TableGrid"/>
        <w:tblW w:w="9554" w:type="dxa"/>
        <w:tblLook w:val="04A0" w:firstRow="1" w:lastRow="0" w:firstColumn="1" w:lastColumn="0" w:noHBand="0" w:noVBand="1"/>
      </w:tblPr>
      <w:tblGrid>
        <w:gridCol w:w="4777"/>
        <w:gridCol w:w="4777"/>
      </w:tblGrid>
      <w:tr w:rsidR="00D15D0D" w14:paraId="069C79D7" w14:textId="77777777" w:rsidTr="00F62641">
        <w:trPr>
          <w:trHeight w:val="365"/>
        </w:trPr>
        <w:tc>
          <w:tcPr>
            <w:tcW w:w="4777" w:type="dxa"/>
          </w:tcPr>
          <w:p w14:paraId="4D980A02" w14:textId="6045B310" w:rsidR="00D15D0D" w:rsidRDefault="00D15D0D">
            <w:pPr>
              <w:rPr>
                <w:rFonts w:asciiTheme="minorHAnsi" w:hAnsiTheme="minorHAnsi" w:cstheme="minorHAnsi"/>
                <w:b/>
                <w:bCs/>
                <w:sz w:val="24"/>
                <w:szCs w:val="24"/>
              </w:rPr>
            </w:pPr>
            <w:r>
              <w:rPr>
                <w:rFonts w:asciiTheme="minorHAnsi" w:hAnsiTheme="minorHAnsi" w:cstheme="minorHAnsi"/>
                <w:b/>
                <w:bCs/>
                <w:sz w:val="24"/>
                <w:szCs w:val="24"/>
              </w:rPr>
              <w:lastRenderedPageBreak/>
              <w:t>Data</w:t>
            </w:r>
          </w:p>
        </w:tc>
        <w:tc>
          <w:tcPr>
            <w:tcW w:w="4777" w:type="dxa"/>
          </w:tcPr>
          <w:p w14:paraId="5CC4D7ED" w14:textId="5C4AF8CE" w:rsidR="00D15D0D" w:rsidRDefault="00D15D0D">
            <w:pPr>
              <w:rPr>
                <w:rFonts w:asciiTheme="minorHAnsi" w:hAnsiTheme="minorHAnsi" w:cstheme="minorHAnsi"/>
                <w:b/>
                <w:bCs/>
                <w:sz w:val="24"/>
                <w:szCs w:val="24"/>
              </w:rPr>
            </w:pPr>
            <w:r>
              <w:rPr>
                <w:rFonts w:asciiTheme="minorHAnsi" w:hAnsiTheme="minorHAnsi" w:cstheme="minorHAnsi"/>
                <w:b/>
                <w:bCs/>
                <w:sz w:val="24"/>
                <w:szCs w:val="24"/>
              </w:rPr>
              <w:t>File</w:t>
            </w:r>
          </w:p>
        </w:tc>
      </w:tr>
      <w:tr w:rsidR="00D15D0D" w14:paraId="5020FD5F" w14:textId="77777777" w:rsidTr="00F62641">
        <w:trPr>
          <w:trHeight w:val="365"/>
        </w:trPr>
        <w:tc>
          <w:tcPr>
            <w:tcW w:w="4777" w:type="dxa"/>
          </w:tcPr>
          <w:p w14:paraId="3157BC35" w14:textId="6C64C36E" w:rsidR="00D15D0D" w:rsidRPr="00D11ADD" w:rsidRDefault="00D11ADD">
            <w:pPr>
              <w:rPr>
                <w:rFonts w:asciiTheme="minorHAnsi" w:hAnsiTheme="minorHAnsi" w:cstheme="minorHAnsi"/>
                <w:sz w:val="24"/>
                <w:szCs w:val="24"/>
              </w:rPr>
            </w:pPr>
            <w:r>
              <w:rPr>
                <w:rFonts w:asciiTheme="minorHAnsi" w:hAnsiTheme="minorHAnsi" w:cstheme="minorHAnsi"/>
                <w:sz w:val="24"/>
                <w:szCs w:val="24"/>
              </w:rPr>
              <w:t xml:space="preserve">Flat type and </w:t>
            </w:r>
            <w:r w:rsidR="00F62641">
              <w:rPr>
                <w:rFonts w:asciiTheme="minorHAnsi" w:hAnsiTheme="minorHAnsi" w:cstheme="minorHAnsi"/>
                <w:sz w:val="24"/>
                <w:szCs w:val="24"/>
              </w:rPr>
              <w:t>R</w:t>
            </w:r>
            <w:r>
              <w:rPr>
                <w:rFonts w:asciiTheme="minorHAnsi" w:hAnsiTheme="minorHAnsi" w:cstheme="minorHAnsi"/>
                <w:sz w:val="24"/>
                <w:szCs w:val="24"/>
              </w:rPr>
              <w:t xml:space="preserve">esale </w:t>
            </w:r>
            <w:r w:rsidR="00F62641">
              <w:rPr>
                <w:rFonts w:asciiTheme="minorHAnsi" w:hAnsiTheme="minorHAnsi" w:cstheme="minorHAnsi"/>
                <w:sz w:val="24"/>
                <w:szCs w:val="24"/>
              </w:rPr>
              <w:t>P</w:t>
            </w:r>
            <w:r>
              <w:rPr>
                <w:rFonts w:asciiTheme="minorHAnsi" w:hAnsiTheme="minorHAnsi" w:cstheme="minorHAnsi"/>
                <w:sz w:val="24"/>
                <w:szCs w:val="24"/>
              </w:rPr>
              <w:t>rices</w:t>
            </w:r>
            <w:r w:rsidR="00F62641">
              <w:rPr>
                <w:rFonts w:asciiTheme="minorHAnsi" w:hAnsiTheme="minorHAnsi" w:cstheme="minorHAnsi"/>
                <w:sz w:val="24"/>
                <w:szCs w:val="24"/>
              </w:rPr>
              <w:t xml:space="preserve"> indicating</w:t>
            </w:r>
            <w:r w:rsidR="00F62641" w:rsidRPr="00F62641">
              <w:rPr>
                <w:rFonts w:asciiTheme="minorHAnsi" w:hAnsiTheme="minorHAnsi" w:cstheme="minorHAnsi"/>
                <w:sz w:val="24"/>
                <w:szCs w:val="24"/>
              </w:rPr>
              <w:t xml:space="preserve"> that a HDB apartment's type affects the resale value.</w:t>
            </w:r>
          </w:p>
        </w:tc>
        <w:tc>
          <w:tcPr>
            <w:tcW w:w="4777" w:type="dxa"/>
          </w:tcPr>
          <w:p w14:paraId="0DDC1BBE" w14:textId="69E98D86" w:rsidR="00D15D0D" w:rsidRPr="00D11ADD" w:rsidRDefault="00D11ADD" w:rsidP="00D11ADD">
            <w:pPr>
              <w:rPr>
                <w:rFonts w:asciiTheme="minorHAnsi" w:hAnsiTheme="minorHAnsi" w:cstheme="minorHAnsi"/>
                <w:b/>
                <w:bCs/>
                <w:sz w:val="24"/>
                <w:szCs w:val="24"/>
              </w:rPr>
            </w:pPr>
            <w:r w:rsidRPr="00D11ADD">
              <w:rPr>
                <w:rFonts w:asciiTheme="minorHAnsi" w:hAnsiTheme="minorHAnsi" w:cstheme="minorHAnsi"/>
                <w:b/>
                <w:bCs/>
                <w:sz w:val="24"/>
                <w:szCs w:val="24"/>
              </w:rPr>
              <w:t>-</w:t>
            </w:r>
            <w:r>
              <w:rPr>
                <w:rFonts w:asciiTheme="minorHAnsi" w:hAnsiTheme="minorHAnsi" w:cstheme="minorHAnsi"/>
                <w:b/>
                <w:bCs/>
                <w:sz w:val="24"/>
                <w:szCs w:val="24"/>
              </w:rPr>
              <w:t xml:space="preserve"> </w:t>
            </w:r>
            <w:r w:rsidRPr="00D11ADD">
              <w:rPr>
                <w:rFonts w:asciiTheme="minorHAnsi" w:hAnsiTheme="minorHAnsi" w:cstheme="minorHAnsi"/>
                <w:sz w:val="24"/>
                <w:szCs w:val="24"/>
              </w:rPr>
              <w:t>HDB Resale Price 2017 - 2023</w:t>
            </w:r>
          </w:p>
        </w:tc>
      </w:tr>
      <w:tr w:rsidR="00D11ADD" w14:paraId="1E2210F4" w14:textId="77777777" w:rsidTr="00F62641">
        <w:trPr>
          <w:trHeight w:val="380"/>
        </w:trPr>
        <w:tc>
          <w:tcPr>
            <w:tcW w:w="4777" w:type="dxa"/>
          </w:tcPr>
          <w:p w14:paraId="255F5C55" w14:textId="51DD9D13" w:rsidR="00D11ADD" w:rsidRDefault="00D11ADD">
            <w:pPr>
              <w:rPr>
                <w:rFonts w:asciiTheme="minorHAnsi" w:hAnsiTheme="minorHAnsi" w:cstheme="minorHAnsi"/>
                <w:sz w:val="24"/>
                <w:szCs w:val="24"/>
              </w:rPr>
            </w:pPr>
            <w:r>
              <w:rPr>
                <w:rFonts w:asciiTheme="minorHAnsi" w:hAnsiTheme="minorHAnsi" w:cstheme="minorHAnsi"/>
                <w:sz w:val="24"/>
                <w:szCs w:val="24"/>
              </w:rPr>
              <w:t xml:space="preserve">Town and Resale </w:t>
            </w:r>
            <w:r w:rsidR="00F62641">
              <w:rPr>
                <w:rFonts w:asciiTheme="minorHAnsi" w:hAnsiTheme="minorHAnsi" w:cstheme="minorHAnsi"/>
                <w:sz w:val="24"/>
                <w:szCs w:val="24"/>
              </w:rPr>
              <w:t>P</w:t>
            </w:r>
            <w:r>
              <w:rPr>
                <w:rFonts w:asciiTheme="minorHAnsi" w:hAnsiTheme="minorHAnsi" w:cstheme="minorHAnsi"/>
                <w:sz w:val="24"/>
                <w:szCs w:val="24"/>
              </w:rPr>
              <w:t>rices</w:t>
            </w:r>
            <w:r w:rsidR="00F62641">
              <w:rPr>
                <w:rFonts w:asciiTheme="minorHAnsi" w:hAnsiTheme="minorHAnsi" w:cstheme="minorHAnsi"/>
                <w:sz w:val="24"/>
                <w:szCs w:val="24"/>
              </w:rPr>
              <w:t xml:space="preserve"> suggesting that location would impact the resale value.</w:t>
            </w:r>
          </w:p>
        </w:tc>
        <w:tc>
          <w:tcPr>
            <w:tcW w:w="4777" w:type="dxa"/>
          </w:tcPr>
          <w:p w14:paraId="5665E57F" w14:textId="440C453A" w:rsidR="00D11ADD" w:rsidRPr="00D11ADD" w:rsidRDefault="00F62641" w:rsidP="00D11ADD">
            <w:pPr>
              <w:rPr>
                <w:rFonts w:asciiTheme="minorHAnsi" w:hAnsiTheme="minorHAnsi" w:cstheme="minorHAnsi"/>
                <w:b/>
                <w:bCs/>
                <w:sz w:val="24"/>
                <w:szCs w:val="24"/>
              </w:rPr>
            </w:pPr>
            <w:r w:rsidRPr="00D11ADD">
              <w:rPr>
                <w:rFonts w:asciiTheme="minorHAnsi" w:hAnsiTheme="minorHAnsi" w:cstheme="minorHAnsi"/>
                <w:b/>
                <w:bCs/>
                <w:sz w:val="24"/>
                <w:szCs w:val="24"/>
              </w:rPr>
              <w:t>-</w:t>
            </w:r>
            <w:r>
              <w:rPr>
                <w:rFonts w:asciiTheme="minorHAnsi" w:hAnsiTheme="minorHAnsi" w:cstheme="minorHAnsi"/>
                <w:b/>
                <w:bCs/>
                <w:sz w:val="24"/>
                <w:szCs w:val="24"/>
              </w:rPr>
              <w:t xml:space="preserve"> </w:t>
            </w:r>
            <w:r w:rsidRPr="00D11ADD">
              <w:rPr>
                <w:rFonts w:asciiTheme="minorHAnsi" w:hAnsiTheme="minorHAnsi" w:cstheme="minorHAnsi"/>
                <w:sz w:val="24"/>
                <w:szCs w:val="24"/>
              </w:rPr>
              <w:t>HDB Resale Price 2017 - 2023</w:t>
            </w:r>
          </w:p>
        </w:tc>
      </w:tr>
      <w:tr w:rsidR="00F62641" w14:paraId="2E0C469F" w14:textId="77777777" w:rsidTr="00F62641">
        <w:trPr>
          <w:trHeight w:val="365"/>
        </w:trPr>
        <w:tc>
          <w:tcPr>
            <w:tcW w:w="4777" w:type="dxa"/>
          </w:tcPr>
          <w:p w14:paraId="71884D48" w14:textId="5C34F246" w:rsidR="00F62641" w:rsidRDefault="00F62641" w:rsidP="00F62641">
            <w:pPr>
              <w:rPr>
                <w:rFonts w:asciiTheme="minorHAnsi" w:hAnsiTheme="minorHAnsi" w:cstheme="minorHAnsi"/>
                <w:sz w:val="24"/>
                <w:szCs w:val="24"/>
              </w:rPr>
            </w:pPr>
            <w:r>
              <w:rPr>
                <w:rFonts w:asciiTheme="minorHAnsi" w:hAnsiTheme="minorHAnsi" w:cstheme="minorHAnsi"/>
                <w:sz w:val="24"/>
                <w:szCs w:val="24"/>
              </w:rPr>
              <w:t>Floor area and Resale Prices revealing that larger areas might command higher selling prices.</w:t>
            </w:r>
          </w:p>
        </w:tc>
        <w:tc>
          <w:tcPr>
            <w:tcW w:w="4777" w:type="dxa"/>
          </w:tcPr>
          <w:p w14:paraId="1509A504" w14:textId="13D25254" w:rsidR="00F62641" w:rsidRPr="00D11ADD" w:rsidRDefault="00F62641" w:rsidP="00F62641">
            <w:pPr>
              <w:rPr>
                <w:rFonts w:asciiTheme="minorHAnsi" w:hAnsiTheme="minorHAnsi" w:cstheme="minorHAnsi"/>
                <w:b/>
                <w:bCs/>
                <w:sz w:val="24"/>
                <w:szCs w:val="24"/>
              </w:rPr>
            </w:pPr>
            <w:r>
              <w:rPr>
                <w:rFonts w:asciiTheme="minorHAnsi" w:hAnsiTheme="minorHAnsi" w:cstheme="minorHAnsi"/>
                <w:b/>
                <w:bCs/>
                <w:sz w:val="24"/>
                <w:szCs w:val="24"/>
              </w:rPr>
              <w:br/>
            </w:r>
            <w:r w:rsidRPr="00D11ADD">
              <w:rPr>
                <w:rFonts w:asciiTheme="minorHAnsi" w:hAnsiTheme="minorHAnsi" w:cstheme="minorHAnsi"/>
                <w:b/>
                <w:bCs/>
                <w:sz w:val="24"/>
                <w:szCs w:val="24"/>
              </w:rPr>
              <w:t>-</w:t>
            </w:r>
            <w:r>
              <w:rPr>
                <w:rFonts w:asciiTheme="minorHAnsi" w:hAnsiTheme="minorHAnsi" w:cstheme="minorHAnsi"/>
                <w:b/>
                <w:bCs/>
                <w:sz w:val="24"/>
                <w:szCs w:val="24"/>
              </w:rPr>
              <w:t xml:space="preserve"> </w:t>
            </w:r>
            <w:r w:rsidRPr="00D11ADD">
              <w:rPr>
                <w:rFonts w:asciiTheme="minorHAnsi" w:hAnsiTheme="minorHAnsi" w:cstheme="minorHAnsi"/>
                <w:sz w:val="24"/>
                <w:szCs w:val="24"/>
              </w:rPr>
              <w:t>HDB Resale Price 2017 - 2023</w:t>
            </w:r>
          </w:p>
        </w:tc>
      </w:tr>
      <w:tr w:rsidR="00F62641" w14:paraId="7E8AB8C4" w14:textId="77777777" w:rsidTr="00F62641">
        <w:trPr>
          <w:trHeight w:val="365"/>
        </w:trPr>
        <w:tc>
          <w:tcPr>
            <w:tcW w:w="4777" w:type="dxa"/>
          </w:tcPr>
          <w:p w14:paraId="27FE1622" w14:textId="49644473" w:rsidR="00F62641" w:rsidRDefault="000A4E3A" w:rsidP="00F62641">
            <w:pPr>
              <w:rPr>
                <w:rFonts w:asciiTheme="minorHAnsi" w:hAnsiTheme="minorHAnsi" w:cstheme="minorHAnsi"/>
                <w:sz w:val="24"/>
                <w:szCs w:val="24"/>
              </w:rPr>
            </w:pPr>
            <w:r>
              <w:rPr>
                <w:rFonts w:asciiTheme="minorHAnsi" w:hAnsiTheme="minorHAnsi" w:cstheme="minorHAnsi"/>
                <w:sz w:val="24"/>
                <w:szCs w:val="24"/>
              </w:rPr>
              <w:t>Month and Resale Prices suggesting the price trend of resale prices</w:t>
            </w:r>
          </w:p>
        </w:tc>
        <w:tc>
          <w:tcPr>
            <w:tcW w:w="4777" w:type="dxa"/>
          </w:tcPr>
          <w:p w14:paraId="59A3DE0F" w14:textId="0583E9D2" w:rsidR="00F62641" w:rsidRPr="00D11ADD" w:rsidRDefault="00F62641" w:rsidP="00F62641">
            <w:pPr>
              <w:rPr>
                <w:rFonts w:asciiTheme="minorHAnsi" w:hAnsiTheme="minorHAnsi" w:cstheme="minorHAnsi"/>
                <w:b/>
                <w:bCs/>
                <w:sz w:val="24"/>
                <w:szCs w:val="24"/>
              </w:rPr>
            </w:pPr>
            <w:r w:rsidRPr="00D11ADD">
              <w:rPr>
                <w:rFonts w:asciiTheme="minorHAnsi" w:hAnsiTheme="minorHAnsi" w:cstheme="minorHAnsi"/>
                <w:b/>
                <w:bCs/>
                <w:sz w:val="24"/>
                <w:szCs w:val="24"/>
              </w:rPr>
              <w:t>-</w:t>
            </w:r>
            <w:r>
              <w:rPr>
                <w:rFonts w:asciiTheme="minorHAnsi" w:hAnsiTheme="minorHAnsi" w:cstheme="minorHAnsi"/>
                <w:b/>
                <w:bCs/>
                <w:sz w:val="24"/>
                <w:szCs w:val="24"/>
              </w:rPr>
              <w:t xml:space="preserve"> </w:t>
            </w:r>
            <w:r w:rsidRPr="00D11ADD">
              <w:rPr>
                <w:rFonts w:asciiTheme="minorHAnsi" w:hAnsiTheme="minorHAnsi" w:cstheme="minorHAnsi"/>
                <w:sz w:val="24"/>
                <w:szCs w:val="24"/>
              </w:rPr>
              <w:t>HDB Resale Price 2017 - 2023</w:t>
            </w:r>
          </w:p>
        </w:tc>
      </w:tr>
      <w:tr w:rsidR="000A4E3A" w14:paraId="6563C2FC" w14:textId="77777777" w:rsidTr="00F62641">
        <w:trPr>
          <w:trHeight w:val="365"/>
        </w:trPr>
        <w:tc>
          <w:tcPr>
            <w:tcW w:w="4777" w:type="dxa"/>
          </w:tcPr>
          <w:p w14:paraId="51F7278B" w14:textId="69873F95" w:rsidR="000A4E3A" w:rsidRDefault="000A4E3A" w:rsidP="000A4E3A">
            <w:pPr>
              <w:rPr>
                <w:rFonts w:asciiTheme="minorHAnsi" w:hAnsiTheme="minorHAnsi" w:cstheme="minorHAnsi"/>
                <w:sz w:val="24"/>
                <w:szCs w:val="24"/>
              </w:rPr>
            </w:pPr>
            <w:r>
              <w:rPr>
                <w:rFonts w:asciiTheme="minorHAnsi" w:hAnsiTheme="minorHAnsi" w:cstheme="minorHAnsi"/>
                <w:sz w:val="24"/>
                <w:szCs w:val="24"/>
              </w:rPr>
              <w:t>Flat Model and Resale Prices i</w:t>
            </w:r>
            <w:r w:rsidRPr="000A4E3A">
              <w:rPr>
                <w:rFonts w:asciiTheme="minorHAnsi" w:hAnsiTheme="minorHAnsi" w:cstheme="minorHAnsi"/>
                <w:sz w:val="24"/>
                <w:szCs w:val="24"/>
              </w:rPr>
              <w:t>ndicating that the apartment's architectural design may have an impact on its potential worth.</w:t>
            </w:r>
          </w:p>
        </w:tc>
        <w:tc>
          <w:tcPr>
            <w:tcW w:w="4777" w:type="dxa"/>
          </w:tcPr>
          <w:p w14:paraId="11B4EFE4" w14:textId="1251496B" w:rsidR="000A4E3A" w:rsidRPr="00D11ADD" w:rsidRDefault="000A4E3A" w:rsidP="000A4E3A">
            <w:pPr>
              <w:rPr>
                <w:rFonts w:asciiTheme="minorHAnsi" w:hAnsiTheme="minorHAnsi" w:cstheme="minorHAnsi"/>
                <w:b/>
                <w:bCs/>
                <w:sz w:val="24"/>
                <w:szCs w:val="24"/>
              </w:rPr>
            </w:pPr>
            <w:r>
              <w:rPr>
                <w:rFonts w:asciiTheme="minorHAnsi" w:hAnsiTheme="minorHAnsi" w:cstheme="minorHAnsi"/>
                <w:b/>
                <w:bCs/>
                <w:sz w:val="24"/>
                <w:szCs w:val="24"/>
              </w:rPr>
              <w:br/>
            </w:r>
            <w:r w:rsidRPr="00D11ADD">
              <w:rPr>
                <w:rFonts w:asciiTheme="minorHAnsi" w:hAnsiTheme="minorHAnsi" w:cstheme="minorHAnsi"/>
                <w:b/>
                <w:bCs/>
                <w:sz w:val="24"/>
                <w:szCs w:val="24"/>
              </w:rPr>
              <w:t>-</w:t>
            </w:r>
            <w:r>
              <w:rPr>
                <w:rFonts w:asciiTheme="minorHAnsi" w:hAnsiTheme="minorHAnsi" w:cstheme="minorHAnsi"/>
                <w:b/>
                <w:bCs/>
                <w:sz w:val="24"/>
                <w:szCs w:val="24"/>
              </w:rPr>
              <w:t xml:space="preserve"> </w:t>
            </w:r>
            <w:r w:rsidRPr="00D11ADD">
              <w:rPr>
                <w:rFonts w:asciiTheme="minorHAnsi" w:hAnsiTheme="minorHAnsi" w:cstheme="minorHAnsi"/>
                <w:sz w:val="24"/>
                <w:szCs w:val="24"/>
              </w:rPr>
              <w:t>HDB Resale Price 2017 - 2023</w:t>
            </w:r>
          </w:p>
        </w:tc>
      </w:tr>
    </w:tbl>
    <w:p w14:paraId="12B415D2" w14:textId="088779BB" w:rsidR="000A4E3A" w:rsidRPr="00E00A47" w:rsidRDefault="007B3082" w:rsidP="00E00A47">
      <w:pPr>
        <w:pStyle w:val="Subtitle"/>
        <w:rPr>
          <w:b/>
          <w:bCs/>
        </w:rPr>
      </w:pPr>
      <w:r>
        <w:br/>
      </w:r>
      <w:r w:rsidR="00BF1144">
        <w:br/>
      </w:r>
      <w:r w:rsidR="00BF1144" w:rsidRPr="00E00A47">
        <w:rPr>
          <w:b/>
          <w:bCs/>
          <w:sz w:val="24"/>
          <w:szCs w:val="24"/>
        </w:rPr>
        <w:t>Impact on Decision Making</w:t>
      </w:r>
      <w:r w:rsidR="00BF1144" w:rsidRPr="00E00A47">
        <w:rPr>
          <w:b/>
          <w:bCs/>
        </w:rPr>
        <w:br/>
      </w:r>
    </w:p>
    <w:p w14:paraId="02F3B430" w14:textId="77777777" w:rsidR="00B9751D" w:rsidRDefault="000A4E3A">
      <w:pPr>
        <w:rPr>
          <w:rFonts w:asciiTheme="minorHAnsi" w:hAnsiTheme="minorHAnsi" w:cstheme="minorHAnsi"/>
          <w:sz w:val="24"/>
          <w:szCs w:val="24"/>
        </w:rPr>
      </w:pPr>
      <w:r w:rsidRPr="000A4E3A">
        <w:rPr>
          <w:rFonts w:asciiTheme="minorHAnsi" w:hAnsiTheme="minorHAnsi" w:cstheme="minorHAnsi"/>
          <w:sz w:val="24"/>
          <w:szCs w:val="24"/>
        </w:rPr>
        <w:t xml:space="preserve">Recognizing these connections enables experts to offer guidance, sellers to establish reasonable pricing, buyers to identify appropriate homes, and </w:t>
      </w:r>
      <w:r>
        <w:rPr>
          <w:rFonts w:asciiTheme="minorHAnsi" w:hAnsiTheme="minorHAnsi" w:cstheme="minorHAnsi"/>
          <w:sz w:val="24"/>
          <w:szCs w:val="24"/>
        </w:rPr>
        <w:t>policymakers</w:t>
      </w:r>
      <w:r w:rsidRPr="000A4E3A">
        <w:rPr>
          <w:rFonts w:asciiTheme="minorHAnsi" w:hAnsiTheme="minorHAnsi" w:cstheme="minorHAnsi"/>
          <w:sz w:val="24"/>
          <w:szCs w:val="24"/>
        </w:rPr>
        <w:t xml:space="preserve"> to </w:t>
      </w:r>
      <w:r>
        <w:rPr>
          <w:rFonts w:asciiTheme="minorHAnsi" w:hAnsiTheme="minorHAnsi" w:cstheme="minorHAnsi"/>
          <w:sz w:val="24"/>
          <w:szCs w:val="24"/>
        </w:rPr>
        <w:t xml:space="preserve">enforce </w:t>
      </w:r>
      <w:r w:rsidRPr="000A4E3A">
        <w:rPr>
          <w:rFonts w:asciiTheme="minorHAnsi" w:hAnsiTheme="minorHAnsi" w:cstheme="minorHAnsi"/>
          <w:sz w:val="24"/>
          <w:szCs w:val="24"/>
        </w:rPr>
        <w:t>r</w:t>
      </w:r>
      <w:r>
        <w:rPr>
          <w:rFonts w:asciiTheme="minorHAnsi" w:hAnsiTheme="minorHAnsi" w:cstheme="minorHAnsi"/>
          <w:sz w:val="24"/>
          <w:szCs w:val="24"/>
        </w:rPr>
        <w:t>egulations</w:t>
      </w:r>
      <w:r w:rsidRPr="000A4E3A">
        <w:rPr>
          <w:rFonts w:asciiTheme="minorHAnsi" w:hAnsiTheme="minorHAnsi" w:cstheme="minorHAnsi"/>
          <w:sz w:val="24"/>
          <w:szCs w:val="24"/>
        </w:rPr>
        <w:t>. In the end, this well-informed choice-making helps Singapore's housing market become fairer and tackles issues with housing affordability and social equality.</w:t>
      </w:r>
      <w:r w:rsidR="00BF1144">
        <w:rPr>
          <w:rFonts w:asciiTheme="minorHAnsi" w:hAnsiTheme="minorHAnsi" w:cstheme="minorHAnsi"/>
          <w:sz w:val="24"/>
          <w:szCs w:val="24"/>
        </w:rPr>
        <w:br/>
      </w:r>
      <w:r w:rsidR="00BF1144">
        <w:rPr>
          <w:rFonts w:asciiTheme="minorHAnsi" w:hAnsiTheme="minorHAnsi" w:cstheme="minorHAnsi"/>
          <w:sz w:val="24"/>
          <w:szCs w:val="24"/>
        </w:rPr>
        <w:br/>
        <w:t>As such, the dashboard would aid to address the KPIs as below :</w:t>
      </w:r>
      <w:r w:rsidR="00BF1144">
        <w:rPr>
          <w:rFonts w:asciiTheme="minorHAnsi" w:hAnsiTheme="minorHAnsi" w:cstheme="minorHAnsi"/>
          <w:sz w:val="24"/>
          <w:szCs w:val="24"/>
        </w:rPr>
        <w:br/>
      </w:r>
      <w:r w:rsidR="00BF1144">
        <w:rPr>
          <w:rFonts w:asciiTheme="minorHAnsi" w:hAnsiTheme="minorHAnsi" w:cstheme="minorHAnsi"/>
          <w:sz w:val="24"/>
          <w:szCs w:val="24"/>
        </w:rPr>
        <w:br/>
        <w:t xml:space="preserve">1) </w:t>
      </w:r>
      <w:r w:rsidR="00BF1144" w:rsidRPr="00BF1144">
        <w:rPr>
          <w:rFonts w:asciiTheme="minorHAnsi" w:hAnsiTheme="minorHAnsi" w:cstheme="minorHAnsi"/>
          <w:sz w:val="24"/>
          <w:szCs w:val="24"/>
        </w:rPr>
        <w:t xml:space="preserve">What lessons from the Overview of HDB Prices Through the Years may stakeholders use to </w:t>
      </w:r>
      <w:r w:rsidR="00BF1144" w:rsidRPr="00BF1144">
        <w:rPr>
          <w:rFonts w:asciiTheme="minorHAnsi" w:hAnsiTheme="minorHAnsi" w:cstheme="minorHAnsi"/>
          <w:b/>
          <w:bCs/>
          <w:sz w:val="24"/>
          <w:szCs w:val="24"/>
        </w:rPr>
        <w:t>strategically schedule their transactions</w:t>
      </w:r>
      <w:r w:rsidR="00BF1144" w:rsidRPr="00BF1144">
        <w:rPr>
          <w:rFonts w:asciiTheme="minorHAnsi" w:hAnsiTheme="minorHAnsi" w:cstheme="minorHAnsi"/>
          <w:sz w:val="24"/>
          <w:szCs w:val="24"/>
        </w:rPr>
        <w:t>?</w:t>
      </w:r>
      <w:r w:rsidR="00BF1144">
        <w:rPr>
          <w:rFonts w:asciiTheme="minorHAnsi" w:hAnsiTheme="minorHAnsi" w:cstheme="minorHAnsi"/>
          <w:sz w:val="24"/>
          <w:szCs w:val="24"/>
        </w:rPr>
        <w:br/>
      </w:r>
      <w:r w:rsidR="00BF1144">
        <w:rPr>
          <w:rFonts w:asciiTheme="minorHAnsi" w:hAnsiTheme="minorHAnsi" w:cstheme="minorHAnsi"/>
          <w:sz w:val="24"/>
          <w:szCs w:val="24"/>
        </w:rPr>
        <w:br/>
        <w:t xml:space="preserve">2) </w:t>
      </w:r>
      <w:r w:rsidR="00BF1144" w:rsidRPr="00BF1144">
        <w:rPr>
          <w:rFonts w:asciiTheme="minorHAnsi" w:hAnsiTheme="minorHAnsi" w:cstheme="minorHAnsi"/>
          <w:sz w:val="24"/>
          <w:szCs w:val="24"/>
        </w:rPr>
        <w:t xml:space="preserve">How does the Flat Type Insights Pricing offer information that is specific to </w:t>
      </w:r>
      <w:r w:rsidR="00BF1144" w:rsidRPr="00BF1144">
        <w:rPr>
          <w:rFonts w:asciiTheme="minorHAnsi" w:hAnsiTheme="minorHAnsi" w:cstheme="minorHAnsi"/>
          <w:b/>
          <w:bCs/>
          <w:sz w:val="24"/>
          <w:szCs w:val="24"/>
        </w:rPr>
        <w:t>certain consumer segments</w:t>
      </w:r>
      <w:r w:rsidR="00BF1144">
        <w:rPr>
          <w:rFonts w:asciiTheme="minorHAnsi" w:hAnsiTheme="minorHAnsi" w:cstheme="minorHAnsi"/>
          <w:sz w:val="24"/>
          <w:szCs w:val="24"/>
        </w:rPr>
        <w:t>?</w:t>
      </w:r>
      <w:r w:rsidR="00BF1144">
        <w:rPr>
          <w:rFonts w:asciiTheme="minorHAnsi" w:hAnsiTheme="minorHAnsi" w:cstheme="minorHAnsi"/>
          <w:sz w:val="24"/>
          <w:szCs w:val="24"/>
        </w:rPr>
        <w:br/>
      </w:r>
      <w:r w:rsidR="00BF1144">
        <w:rPr>
          <w:rFonts w:asciiTheme="minorHAnsi" w:hAnsiTheme="minorHAnsi" w:cstheme="minorHAnsi"/>
          <w:sz w:val="24"/>
          <w:szCs w:val="24"/>
        </w:rPr>
        <w:br/>
        <w:t xml:space="preserve">3) </w:t>
      </w:r>
      <w:r w:rsidR="00BF1144" w:rsidRPr="00BF1144">
        <w:rPr>
          <w:rFonts w:asciiTheme="minorHAnsi" w:hAnsiTheme="minorHAnsi" w:cstheme="minorHAnsi"/>
          <w:sz w:val="24"/>
          <w:szCs w:val="24"/>
        </w:rPr>
        <w:t xml:space="preserve">How can the </w:t>
      </w:r>
      <w:r w:rsidR="00B9751D">
        <w:rPr>
          <w:rFonts w:asciiTheme="minorHAnsi" w:hAnsiTheme="minorHAnsi" w:cstheme="minorHAnsi"/>
          <w:sz w:val="24"/>
          <w:szCs w:val="24"/>
        </w:rPr>
        <w:t>P</w:t>
      </w:r>
      <w:r w:rsidR="00BF1144" w:rsidRPr="00BF1144">
        <w:rPr>
          <w:rFonts w:asciiTheme="minorHAnsi" w:hAnsiTheme="minorHAnsi" w:cstheme="minorHAnsi"/>
          <w:sz w:val="24"/>
          <w:szCs w:val="24"/>
        </w:rPr>
        <w:t xml:space="preserve">roperty </w:t>
      </w:r>
      <w:r w:rsidR="00B9751D">
        <w:rPr>
          <w:rFonts w:asciiTheme="minorHAnsi" w:hAnsiTheme="minorHAnsi" w:cstheme="minorHAnsi"/>
          <w:sz w:val="24"/>
          <w:szCs w:val="24"/>
        </w:rPr>
        <w:t>C</w:t>
      </w:r>
      <w:r w:rsidR="00BF1144" w:rsidRPr="00BF1144">
        <w:rPr>
          <w:rFonts w:asciiTheme="minorHAnsi" w:hAnsiTheme="minorHAnsi" w:cstheme="minorHAnsi"/>
          <w:sz w:val="24"/>
          <w:szCs w:val="24"/>
        </w:rPr>
        <w:t xml:space="preserve">haracteristics help stakeholders make well-informed decisions and gain a </w:t>
      </w:r>
      <w:r w:rsidR="00BF1144" w:rsidRPr="00BF1144">
        <w:rPr>
          <w:rFonts w:asciiTheme="minorHAnsi" w:hAnsiTheme="minorHAnsi" w:cstheme="minorHAnsi"/>
          <w:b/>
          <w:bCs/>
          <w:sz w:val="24"/>
          <w:szCs w:val="24"/>
        </w:rPr>
        <w:t>deeper grasp of what influences resale prices?</w:t>
      </w:r>
      <w:r w:rsidR="00B9751D">
        <w:rPr>
          <w:rFonts w:asciiTheme="minorHAnsi" w:hAnsiTheme="minorHAnsi" w:cstheme="minorHAnsi"/>
          <w:b/>
          <w:bCs/>
          <w:sz w:val="24"/>
          <w:szCs w:val="24"/>
        </w:rPr>
        <w:br/>
      </w:r>
      <w:r w:rsidR="00B9751D">
        <w:rPr>
          <w:rFonts w:asciiTheme="minorHAnsi" w:hAnsiTheme="minorHAnsi" w:cstheme="minorHAnsi"/>
          <w:b/>
          <w:bCs/>
          <w:sz w:val="24"/>
          <w:szCs w:val="24"/>
        </w:rPr>
        <w:br/>
      </w:r>
    </w:p>
    <w:p w14:paraId="6C19C63A" w14:textId="77777777" w:rsidR="00B9751D" w:rsidRDefault="00B9751D">
      <w:pPr>
        <w:rPr>
          <w:rFonts w:asciiTheme="minorHAnsi" w:hAnsiTheme="minorHAnsi" w:cstheme="minorHAnsi"/>
          <w:sz w:val="24"/>
          <w:szCs w:val="24"/>
        </w:rPr>
      </w:pPr>
    </w:p>
    <w:p w14:paraId="24173B9E" w14:textId="5A5438F4" w:rsidR="00374743" w:rsidRPr="000A4E3A" w:rsidRDefault="000A4E3A">
      <w:pPr>
        <w:rPr>
          <w:rFonts w:asciiTheme="minorHAnsi" w:hAnsiTheme="minorHAnsi" w:cstheme="minorHAnsi"/>
          <w:sz w:val="24"/>
          <w:szCs w:val="24"/>
        </w:rPr>
      </w:pPr>
      <w:r>
        <w:rPr>
          <w:rFonts w:asciiTheme="minorHAnsi" w:hAnsiTheme="minorHAnsi" w:cstheme="minorHAnsi"/>
          <w:sz w:val="24"/>
          <w:szCs w:val="24"/>
        </w:rPr>
        <w:br/>
      </w:r>
      <w:r>
        <w:rPr>
          <w:rFonts w:asciiTheme="minorHAnsi" w:hAnsiTheme="minorHAnsi" w:cstheme="minorHAnsi"/>
          <w:sz w:val="24"/>
          <w:szCs w:val="24"/>
        </w:rPr>
        <w:br/>
      </w:r>
      <w:r w:rsidR="007B3082" w:rsidRPr="000A4E3A">
        <w:rPr>
          <w:rFonts w:asciiTheme="minorHAnsi" w:hAnsiTheme="minorHAnsi" w:cstheme="minorHAnsi"/>
          <w:sz w:val="24"/>
          <w:szCs w:val="24"/>
        </w:rPr>
        <w:br/>
      </w:r>
    </w:p>
    <w:p w14:paraId="31CAC0FD" w14:textId="70A228E1" w:rsidR="00534F37" w:rsidRDefault="00140905" w:rsidP="00BF1144">
      <w:pPr>
        <w:rPr>
          <w:rFonts w:asciiTheme="minorHAnsi" w:hAnsiTheme="minorHAnsi" w:cstheme="minorHAnsi"/>
          <w:sz w:val="24"/>
          <w:szCs w:val="24"/>
        </w:rPr>
      </w:pPr>
      <w:bookmarkStart w:id="4" w:name="_Toc142853678"/>
      <w:r w:rsidRPr="00AD2ABE">
        <w:rPr>
          <w:rStyle w:val="Heading1Char"/>
          <w:b/>
          <w:bCs/>
          <w:color w:val="C00000"/>
          <w:sz w:val="32"/>
          <w:szCs w:val="36"/>
        </w:rPr>
        <w:t>DATA INSIGHTS (DATA ANALYSIS AND AGGREGATION)</w:t>
      </w:r>
      <w:bookmarkEnd w:id="4"/>
      <w:r w:rsidR="00BF1144">
        <w:rPr>
          <w:rFonts w:asciiTheme="minorHAnsi" w:hAnsiTheme="minorHAnsi" w:cstheme="minorHAnsi"/>
          <w:b/>
          <w:bCs/>
          <w:color w:val="FF0000"/>
          <w:sz w:val="28"/>
          <w:szCs w:val="28"/>
        </w:rPr>
        <w:br/>
      </w:r>
      <w:r w:rsidR="00BF1144">
        <w:rPr>
          <w:rFonts w:asciiTheme="minorHAnsi" w:hAnsiTheme="minorHAnsi" w:cstheme="minorHAnsi"/>
          <w:b/>
          <w:bCs/>
          <w:color w:val="FF0000"/>
          <w:sz w:val="28"/>
          <w:szCs w:val="28"/>
        </w:rPr>
        <w:br/>
      </w:r>
      <w:r w:rsidR="00954FA0" w:rsidRPr="00954FA0">
        <w:rPr>
          <w:rFonts w:asciiTheme="minorHAnsi" w:hAnsiTheme="minorHAnsi" w:cstheme="minorHAnsi"/>
          <w:sz w:val="24"/>
          <w:szCs w:val="24"/>
        </w:rPr>
        <w:t>The HDB Resale 2017–2023 dataset will be utilized for analysis, and it will be determined whether data cleaning, profiling, and manipulation are necessary before integration.</w:t>
      </w:r>
      <w:r w:rsidR="00534F37">
        <w:rPr>
          <w:rFonts w:asciiTheme="minorHAnsi" w:hAnsiTheme="minorHAnsi" w:cstheme="minorHAnsi"/>
          <w:sz w:val="24"/>
          <w:szCs w:val="24"/>
        </w:rPr>
        <w:br/>
      </w:r>
      <w:r w:rsidR="00534F37">
        <w:rPr>
          <w:rFonts w:asciiTheme="minorHAnsi" w:hAnsiTheme="minorHAnsi" w:cstheme="minorHAnsi"/>
          <w:sz w:val="24"/>
          <w:szCs w:val="24"/>
        </w:rPr>
        <w:br/>
      </w:r>
    </w:p>
    <w:p w14:paraId="0916611F" w14:textId="5B3BAB37" w:rsidR="00534F37" w:rsidRPr="00AD2ABE" w:rsidRDefault="00534F37" w:rsidP="00AD2ABE">
      <w:pPr>
        <w:pStyle w:val="Subtitle"/>
        <w:rPr>
          <w:b/>
          <w:bCs/>
        </w:rPr>
      </w:pPr>
      <w:r w:rsidRPr="00AD2ABE">
        <w:rPr>
          <w:b/>
          <w:bCs/>
          <w:noProof/>
          <w:sz w:val="24"/>
          <w:szCs w:val="24"/>
          <w14:ligatures w14:val="standardContextual"/>
        </w:rPr>
        <w:lastRenderedPageBreak/>
        <w:drawing>
          <wp:anchor distT="0" distB="0" distL="114300" distR="114300" simplePos="0" relativeHeight="251654656" behindDoc="0" locked="0" layoutInCell="1" allowOverlap="1" wp14:anchorId="50BAAAAC" wp14:editId="10AE0ABF">
            <wp:simplePos x="0" y="0"/>
            <wp:positionH relativeFrom="column">
              <wp:posOffset>-624840</wp:posOffset>
            </wp:positionH>
            <wp:positionV relativeFrom="paragraph">
              <wp:posOffset>405130</wp:posOffset>
            </wp:positionV>
            <wp:extent cx="6972300" cy="3375660"/>
            <wp:effectExtent l="0" t="0" r="0" b="0"/>
            <wp:wrapTopAndBottom/>
            <wp:docPr id="361284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84532"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375660"/>
                    </a:xfrm>
                    <a:prstGeom prst="rect">
                      <a:avLst/>
                    </a:prstGeom>
                  </pic:spPr>
                </pic:pic>
              </a:graphicData>
            </a:graphic>
            <wp14:sizeRelV relativeFrom="margin">
              <wp14:pctHeight>0</wp14:pctHeight>
            </wp14:sizeRelV>
          </wp:anchor>
        </w:drawing>
      </w:r>
      <w:r w:rsidRPr="00AD2ABE">
        <w:rPr>
          <w:b/>
          <w:bCs/>
          <w:sz w:val="24"/>
          <w:szCs w:val="24"/>
        </w:rPr>
        <w:t>File : HDB Resale 2017 - 2023</w:t>
      </w:r>
      <w:r w:rsidRPr="00AD2ABE">
        <w:rPr>
          <w:b/>
          <w:bCs/>
        </w:rPr>
        <w:br/>
      </w:r>
    </w:p>
    <w:p w14:paraId="2AEAB92F" w14:textId="469051CE" w:rsidR="00534F37" w:rsidRDefault="00534F37" w:rsidP="00BF1144">
      <w:pPr>
        <w:rPr>
          <w:rFonts w:asciiTheme="minorHAnsi" w:hAnsiTheme="minorHAnsi" w:cstheme="minorHAnsi"/>
          <w:sz w:val="24"/>
          <w:szCs w:val="24"/>
        </w:rPr>
      </w:pPr>
      <w:r>
        <w:rPr>
          <w:rFonts w:asciiTheme="minorHAnsi" w:hAnsiTheme="minorHAnsi" w:cstheme="minorHAnsi"/>
          <w:sz w:val="24"/>
          <w:szCs w:val="24"/>
        </w:rPr>
        <w:br/>
      </w:r>
      <w:r w:rsidRPr="00534F37">
        <w:rPr>
          <w:rFonts w:asciiTheme="minorHAnsi" w:hAnsiTheme="minorHAnsi" w:cstheme="minorHAnsi"/>
          <w:sz w:val="24"/>
          <w:szCs w:val="24"/>
        </w:rPr>
        <w:t xml:space="preserve">After loading the HDB resale price data into Power BI, it is apparent that there are no outliers, mistakes, or missing numbers for the years </w:t>
      </w:r>
      <w:r>
        <w:rPr>
          <w:rFonts w:asciiTheme="minorHAnsi" w:hAnsiTheme="minorHAnsi" w:cstheme="minorHAnsi"/>
          <w:sz w:val="24"/>
          <w:szCs w:val="24"/>
        </w:rPr>
        <w:t xml:space="preserve">within the dataset. </w:t>
      </w:r>
      <w:r w:rsidRPr="00534F37">
        <w:rPr>
          <w:rFonts w:asciiTheme="minorHAnsi" w:hAnsiTheme="minorHAnsi" w:cstheme="minorHAnsi"/>
          <w:sz w:val="24"/>
          <w:szCs w:val="24"/>
        </w:rPr>
        <w:t xml:space="preserve">Although no official data cleansing procedures were used, the data seems to be consistent and fits with the HDB resale market's anticipated trends and patterns. The analyses show no obvious abnormalities, which implies that the dataset may not need </w:t>
      </w:r>
      <w:r>
        <w:rPr>
          <w:rFonts w:asciiTheme="minorHAnsi" w:hAnsiTheme="minorHAnsi" w:cstheme="minorHAnsi"/>
          <w:sz w:val="24"/>
          <w:szCs w:val="24"/>
        </w:rPr>
        <w:t xml:space="preserve">any pre-processing before data integration </w:t>
      </w:r>
      <w:r>
        <w:rPr>
          <w:rFonts w:asciiTheme="minorHAnsi" w:hAnsiTheme="minorHAnsi" w:cstheme="minorHAnsi"/>
          <w:sz w:val="24"/>
          <w:szCs w:val="24"/>
        </w:rPr>
        <w:br/>
      </w:r>
      <w:r>
        <w:rPr>
          <w:rFonts w:asciiTheme="minorHAnsi" w:hAnsiTheme="minorHAnsi" w:cstheme="minorHAnsi"/>
          <w:sz w:val="24"/>
          <w:szCs w:val="24"/>
        </w:rPr>
        <w:br/>
        <w:t xml:space="preserve">Data is cleaned with </w:t>
      </w:r>
      <w:r w:rsidRPr="00534F37">
        <w:rPr>
          <w:rFonts w:asciiTheme="minorHAnsi" w:hAnsiTheme="minorHAnsi" w:cstheme="minorHAnsi"/>
          <w:sz w:val="24"/>
          <w:szCs w:val="24"/>
        </w:rPr>
        <w:t>158405</w:t>
      </w:r>
      <w:r>
        <w:rPr>
          <w:rFonts w:asciiTheme="minorHAnsi" w:hAnsiTheme="minorHAnsi" w:cstheme="minorHAnsi"/>
          <w:sz w:val="24"/>
          <w:szCs w:val="24"/>
        </w:rPr>
        <w:t xml:space="preserve"> rows &amp; 11 Columns.</w:t>
      </w:r>
      <w:r>
        <w:rPr>
          <w:rFonts w:asciiTheme="minorHAnsi" w:hAnsiTheme="minorHAnsi" w:cstheme="minorHAnsi"/>
          <w:sz w:val="24"/>
          <w:szCs w:val="24"/>
        </w:rPr>
        <w:br/>
      </w:r>
      <w:r>
        <w:rPr>
          <w:rFonts w:asciiTheme="minorHAnsi" w:hAnsiTheme="minorHAnsi" w:cstheme="minorHAnsi"/>
          <w:sz w:val="24"/>
          <w:szCs w:val="24"/>
        </w:rPr>
        <w:br/>
      </w:r>
      <w:r w:rsidRPr="00AD2ABE">
        <w:rPr>
          <w:rStyle w:val="SubtitleChar"/>
          <w:b/>
          <w:bCs/>
          <w:color w:val="auto"/>
          <w:sz w:val="24"/>
          <w:szCs w:val="24"/>
        </w:rPr>
        <w:t>Data Quality Observation</w:t>
      </w:r>
      <w:r w:rsidR="00E00A47">
        <w:rPr>
          <w:rStyle w:val="SubtitleChar"/>
          <w:b/>
          <w:bCs/>
          <w:color w:val="auto"/>
          <w:sz w:val="24"/>
          <w:szCs w:val="24"/>
        </w:rPr>
        <w:br/>
      </w:r>
    </w:p>
    <w:tbl>
      <w:tblPr>
        <w:tblStyle w:val="TableGrid"/>
        <w:tblW w:w="0" w:type="auto"/>
        <w:tblLook w:val="04A0" w:firstRow="1" w:lastRow="0" w:firstColumn="1" w:lastColumn="0" w:noHBand="0" w:noVBand="1"/>
      </w:tblPr>
      <w:tblGrid>
        <w:gridCol w:w="3065"/>
        <w:gridCol w:w="3065"/>
        <w:gridCol w:w="3066"/>
      </w:tblGrid>
      <w:tr w:rsidR="00534F37" w14:paraId="3205EE5A" w14:textId="77777777" w:rsidTr="00D24895">
        <w:trPr>
          <w:trHeight w:val="348"/>
        </w:trPr>
        <w:tc>
          <w:tcPr>
            <w:tcW w:w="3065" w:type="dxa"/>
          </w:tcPr>
          <w:p w14:paraId="09CF0E87" w14:textId="77777777" w:rsidR="00534F37" w:rsidRDefault="00534F37" w:rsidP="0044631E">
            <w:r>
              <w:t>Column</w:t>
            </w:r>
          </w:p>
        </w:tc>
        <w:tc>
          <w:tcPr>
            <w:tcW w:w="3065" w:type="dxa"/>
          </w:tcPr>
          <w:p w14:paraId="676D0B56" w14:textId="77777777" w:rsidR="00534F37" w:rsidRDefault="00534F37" w:rsidP="0044631E">
            <w:r>
              <w:t>Error %</w:t>
            </w:r>
          </w:p>
        </w:tc>
        <w:tc>
          <w:tcPr>
            <w:tcW w:w="3066" w:type="dxa"/>
          </w:tcPr>
          <w:p w14:paraId="5D58C838" w14:textId="77777777" w:rsidR="00534F37" w:rsidRDefault="00534F37" w:rsidP="0044631E">
            <w:r>
              <w:t>Missing Values %</w:t>
            </w:r>
          </w:p>
        </w:tc>
      </w:tr>
      <w:tr w:rsidR="00534F37" w14:paraId="6E9DD749" w14:textId="77777777" w:rsidTr="00D24895">
        <w:trPr>
          <w:trHeight w:val="348"/>
        </w:trPr>
        <w:tc>
          <w:tcPr>
            <w:tcW w:w="3065" w:type="dxa"/>
            <w:vAlign w:val="center"/>
          </w:tcPr>
          <w:p w14:paraId="2895BCA7" w14:textId="4645D7B4" w:rsidR="00534F37" w:rsidRPr="00AD2ABE" w:rsidRDefault="006715B1" w:rsidP="0044631E">
            <w:pPr>
              <w:rPr>
                <w:b/>
              </w:rPr>
            </w:pPr>
            <w:r w:rsidRPr="00AD2ABE">
              <w:rPr>
                <w:rFonts w:cs="Times New Roman"/>
                <w:b/>
              </w:rPr>
              <w:t>Month</w:t>
            </w:r>
          </w:p>
        </w:tc>
        <w:tc>
          <w:tcPr>
            <w:tcW w:w="3065" w:type="dxa"/>
          </w:tcPr>
          <w:p w14:paraId="137310DD" w14:textId="77777777" w:rsidR="00534F37" w:rsidRDefault="00534F37" w:rsidP="0044631E">
            <w:r>
              <w:t>0</w:t>
            </w:r>
          </w:p>
        </w:tc>
        <w:tc>
          <w:tcPr>
            <w:tcW w:w="3066" w:type="dxa"/>
          </w:tcPr>
          <w:p w14:paraId="405A989F" w14:textId="77777777" w:rsidR="00534F37" w:rsidRDefault="00534F37" w:rsidP="0044631E">
            <w:r>
              <w:t>0</w:t>
            </w:r>
          </w:p>
        </w:tc>
      </w:tr>
      <w:tr w:rsidR="00534F37" w14:paraId="632371D6" w14:textId="77777777" w:rsidTr="00D24895">
        <w:trPr>
          <w:trHeight w:val="348"/>
        </w:trPr>
        <w:tc>
          <w:tcPr>
            <w:tcW w:w="3065" w:type="dxa"/>
            <w:vAlign w:val="center"/>
          </w:tcPr>
          <w:p w14:paraId="38590F52" w14:textId="460E4A98" w:rsidR="00534F37" w:rsidRPr="00AD2ABE" w:rsidRDefault="006715B1" w:rsidP="0044631E">
            <w:pPr>
              <w:rPr>
                <w:b/>
              </w:rPr>
            </w:pPr>
            <w:r w:rsidRPr="00AD2ABE">
              <w:rPr>
                <w:b/>
              </w:rPr>
              <w:t>Town</w:t>
            </w:r>
          </w:p>
        </w:tc>
        <w:tc>
          <w:tcPr>
            <w:tcW w:w="3065" w:type="dxa"/>
          </w:tcPr>
          <w:p w14:paraId="4BAD83BF" w14:textId="77777777" w:rsidR="00534F37" w:rsidRDefault="00534F37" w:rsidP="0044631E">
            <w:r>
              <w:t>0</w:t>
            </w:r>
          </w:p>
        </w:tc>
        <w:tc>
          <w:tcPr>
            <w:tcW w:w="3066" w:type="dxa"/>
          </w:tcPr>
          <w:p w14:paraId="5AA410C0" w14:textId="77777777" w:rsidR="00534F37" w:rsidRDefault="00534F37" w:rsidP="0044631E">
            <w:r>
              <w:t>0</w:t>
            </w:r>
          </w:p>
        </w:tc>
      </w:tr>
      <w:tr w:rsidR="00534F37" w14:paraId="7F616731" w14:textId="77777777" w:rsidTr="00D24895">
        <w:trPr>
          <w:trHeight w:val="348"/>
        </w:trPr>
        <w:tc>
          <w:tcPr>
            <w:tcW w:w="3065" w:type="dxa"/>
            <w:vAlign w:val="center"/>
          </w:tcPr>
          <w:p w14:paraId="61D301A5" w14:textId="0B5EE4F0" w:rsidR="00534F37" w:rsidRPr="00AD2ABE" w:rsidRDefault="006715B1" w:rsidP="0044631E">
            <w:pPr>
              <w:rPr>
                <w:b/>
              </w:rPr>
            </w:pPr>
            <w:r w:rsidRPr="00AD2ABE">
              <w:rPr>
                <w:b/>
              </w:rPr>
              <w:t>Flat Type</w:t>
            </w:r>
          </w:p>
        </w:tc>
        <w:tc>
          <w:tcPr>
            <w:tcW w:w="3065" w:type="dxa"/>
          </w:tcPr>
          <w:p w14:paraId="76F30E26" w14:textId="77777777" w:rsidR="00534F37" w:rsidRDefault="00534F37" w:rsidP="0044631E">
            <w:r>
              <w:t>0</w:t>
            </w:r>
          </w:p>
        </w:tc>
        <w:tc>
          <w:tcPr>
            <w:tcW w:w="3066" w:type="dxa"/>
          </w:tcPr>
          <w:p w14:paraId="6572C7A1" w14:textId="77777777" w:rsidR="00534F37" w:rsidRDefault="00534F37" w:rsidP="0044631E">
            <w:r>
              <w:t>0</w:t>
            </w:r>
          </w:p>
        </w:tc>
      </w:tr>
      <w:tr w:rsidR="00534F37" w14:paraId="06ABCAD9" w14:textId="77777777" w:rsidTr="00D24895">
        <w:trPr>
          <w:trHeight w:val="348"/>
        </w:trPr>
        <w:tc>
          <w:tcPr>
            <w:tcW w:w="3065" w:type="dxa"/>
            <w:vAlign w:val="center"/>
          </w:tcPr>
          <w:p w14:paraId="56C0BEBB" w14:textId="68257889" w:rsidR="00534F37" w:rsidRPr="00AD2ABE" w:rsidRDefault="006715B1" w:rsidP="0044631E">
            <w:pPr>
              <w:rPr>
                <w:b/>
              </w:rPr>
            </w:pPr>
            <w:r w:rsidRPr="00AD2ABE">
              <w:rPr>
                <w:rFonts w:cs="Times New Roman"/>
                <w:b/>
                <w:spacing w:val="-1"/>
              </w:rPr>
              <w:t>Block</w:t>
            </w:r>
          </w:p>
        </w:tc>
        <w:tc>
          <w:tcPr>
            <w:tcW w:w="3065" w:type="dxa"/>
          </w:tcPr>
          <w:p w14:paraId="3B61F68F" w14:textId="77777777" w:rsidR="00534F37" w:rsidRDefault="00534F37" w:rsidP="0044631E">
            <w:r>
              <w:t>0</w:t>
            </w:r>
          </w:p>
        </w:tc>
        <w:tc>
          <w:tcPr>
            <w:tcW w:w="3066" w:type="dxa"/>
          </w:tcPr>
          <w:p w14:paraId="383C91A2" w14:textId="77777777" w:rsidR="00534F37" w:rsidRDefault="00534F37" w:rsidP="0044631E">
            <w:r>
              <w:t>0</w:t>
            </w:r>
          </w:p>
        </w:tc>
      </w:tr>
      <w:tr w:rsidR="00534F37" w14:paraId="5D197B54" w14:textId="77777777" w:rsidTr="00D24895">
        <w:trPr>
          <w:trHeight w:val="348"/>
        </w:trPr>
        <w:tc>
          <w:tcPr>
            <w:tcW w:w="3065" w:type="dxa"/>
            <w:vAlign w:val="center"/>
          </w:tcPr>
          <w:p w14:paraId="079195E4" w14:textId="4951A738" w:rsidR="00534F37" w:rsidRPr="00AD2ABE" w:rsidRDefault="006715B1" w:rsidP="0044631E">
            <w:pPr>
              <w:rPr>
                <w:b/>
              </w:rPr>
            </w:pPr>
            <w:r w:rsidRPr="00AD2ABE">
              <w:rPr>
                <w:b/>
              </w:rPr>
              <w:t>Street Name</w:t>
            </w:r>
          </w:p>
        </w:tc>
        <w:tc>
          <w:tcPr>
            <w:tcW w:w="3065" w:type="dxa"/>
          </w:tcPr>
          <w:p w14:paraId="77300200" w14:textId="77777777" w:rsidR="00534F37" w:rsidRDefault="00534F37" w:rsidP="0044631E">
            <w:r>
              <w:t>0</w:t>
            </w:r>
          </w:p>
        </w:tc>
        <w:tc>
          <w:tcPr>
            <w:tcW w:w="3066" w:type="dxa"/>
          </w:tcPr>
          <w:p w14:paraId="07C9A05B" w14:textId="77777777" w:rsidR="00534F37" w:rsidRDefault="00534F37" w:rsidP="0044631E">
            <w:r>
              <w:t>0</w:t>
            </w:r>
          </w:p>
        </w:tc>
      </w:tr>
      <w:tr w:rsidR="00534F37" w14:paraId="76A50B28" w14:textId="77777777" w:rsidTr="00D24895">
        <w:trPr>
          <w:trHeight w:val="348"/>
        </w:trPr>
        <w:tc>
          <w:tcPr>
            <w:tcW w:w="3065" w:type="dxa"/>
            <w:vAlign w:val="center"/>
          </w:tcPr>
          <w:p w14:paraId="359D2F2A" w14:textId="7F9615D2" w:rsidR="00534F37" w:rsidRPr="00AD2ABE" w:rsidRDefault="006715B1" w:rsidP="0044631E">
            <w:pPr>
              <w:rPr>
                <w:b/>
              </w:rPr>
            </w:pPr>
            <w:r w:rsidRPr="00AD2ABE">
              <w:rPr>
                <w:rFonts w:cs="Times New Roman"/>
                <w:b/>
                <w:spacing w:val="-1"/>
              </w:rPr>
              <w:t>Storey Range</w:t>
            </w:r>
          </w:p>
        </w:tc>
        <w:tc>
          <w:tcPr>
            <w:tcW w:w="3065" w:type="dxa"/>
          </w:tcPr>
          <w:p w14:paraId="6A273C71" w14:textId="77777777" w:rsidR="00534F37" w:rsidRDefault="00534F37" w:rsidP="0044631E">
            <w:r>
              <w:t>0</w:t>
            </w:r>
          </w:p>
        </w:tc>
        <w:tc>
          <w:tcPr>
            <w:tcW w:w="3066" w:type="dxa"/>
          </w:tcPr>
          <w:p w14:paraId="7E46A140" w14:textId="77777777" w:rsidR="00534F37" w:rsidRDefault="00534F37" w:rsidP="0044631E">
            <w:r>
              <w:t>0</w:t>
            </w:r>
          </w:p>
        </w:tc>
      </w:tr>
      <w:tr w:rsidR="00534F37" w14:paraId="4C7F15E3" w14:textId="77777777" w:rsidTr="00D24895">
        <w:trPr>
          <w:trHeight w:val="348"/>
        </w:trPr>
        <w:tc>
          <w:tcPr>
            <w:tcW w:w="3065" w:type="dxa"/>
            <w:vAlign w:val="center"/>
          </w:tcPr>
          <w:p w14:paraId="34AA07ED" w14:textId="4AA2611C" w:rsidR="00534F37" w:rsidRPr="00AD2ABE" w:rsidRDefault="006715B1" w:rsidP="0044631E">
            <w:pPr>
              <w:rPr>
                <w:b/>
              </w:rPr>
            </w:pPr>
            <w:r w:rsidRPr="00AD2ABE">
              <w:rPr>
                <w:rFonts w:cs="Times New Roman"/>
                <w:b/>
                <w:spacing w:val="-1"/>
              </w:rPr>
              <w:t xml:space="preserve">Floor Area SQM </w:t>
            </w:r>
          </w:p>
        </w:tc>
        <w:tc>
          <w:tcPr>
            <w:tcW w:w="3065" w:type="dxa"/>
          </w:tcPr>
          <w:p w14:paraId="79FED574" w14:textId="77777777" w:rsidR="00534F37" w:rsidRDefault="00534F37" w:rsidP="0044631E">
            <w:r>
              <w:t>0</w:t>
            </w:r>
          </w:p>
        </w:tc>
        <w:tc>
          <w:tcPr>
            <w:tcW w:w="3066" w:type="dxa"/>
          </w:tcPr>
          <w:p w14:paraId="404FB27C" w14:textId="77777777" w:rsidR="00534F37" w:rsidRDefault="00534F37" w:rsidP="0044631E">
            <w:r>
              <w:t>0</w:t>
            </w:r>
          </w:p>
        </w:tc>
      </w:tr>
      <w:tr w:rsidR="00534F37" w14:paraId="03D94E45" w14:textId="77777777" w:rsidTr="00D24895">
        <w:trPr>
          <w:trHeight w:val="348"/>
        </w:trPr>
        <w:tc>
          <w:tcPr>
            <w:tcW w:w="3065" w:type="dxa"/>
            <w:vAlign w:val="center"/>
          </w:tcPr>
          <w:p w14:paraId="4277934F" w14:textId="10843B35" w:rsidR="00534F37" w:rsidRPr="00AD2ABE" w:rsidRDefault="006715B1" w:rsidP="0044631E">
            <w:pPr>
              <w:rPr>
                <w:b/>
              </w:rPr>
            </w:pPr>
            <w:r w:rsidRPr="00AD2ABE">
              <w:rPr>
                <w:b/>
              </w:rPr>
              <w:t>Flat Model</w:t>
            </w:r>
          </w:p>
        </w:tc>
        <w:tc>
          <w:tcPr>
            <w:tcW w:w="3065" w:type="dxa"/>
          </w:tcPr>
          <w:p w14:paraId="005B227B" w14:textId="77777777" w:rsidR="00534F37" w:rsidRDefault="00534F37" w:rsidP="0044631E">
            <w:r>
              <w:t>0</w:t>
            </w:r>
          </w:p>
        </w:tc>
        <w:tc>
          <w:tcPr>
            <w:tcW w:w="3066" w:type="dxa"/>
          </w:tcPr>
          <w:p w14:paraId="434687EC" w14:textId="77777777" w:rsidR="00534F37" w:rsidRDefault="00534F37" w:rsidP="0044631E">
            <w:r>
              <w:t>0</w:t>
            </w:r>
          </w:p>
        </w:tc>
      </w:tr>
      <w:tr w:rsidR="00534F37" w14:paraId="159C3235" w14:textId="77777777" w:rsidTr="00D24895">
        <w:trPr>
          <w:trHeight w:val="348"/>
        </w:trPr>
        <w:tc>
          <w:tcPr>
            <w:tcW w:w="3065" w:type="dxa"/>
            <w:vAlign w:val="center"/>
          </w:tcPr>
          <w:p w14:paraId="429C4D49" w14:textId="590BC141" w:rsidR="00534F37" w:rsidRPr="00AD2ABE" w:rsidRDefault="006715B1" w:rsidP="0044631E">
            <w:pPr>
              <w:rPr>
                <w:b/>
              </w:rPr>
            </w:pPr>
            <w:r w:rsidRPr="00AD2ABE">
              <w:rPr>
                <w:rFonts w:cs="Times New Roman"/>
                <w:b/>
                <w:spacing w:val="-1"/>
              </w:rPr>
              <w:t>Lease Commence Date</w:t>
            </w:r>
          </w:p>
        </w:tc>
        <w:tc>
          <w:tcPr>
            <w:tcW w:w="3065" w:type="dxa"/>
          </w:tcPr>
          <w:p w14:paraId="014DC769" w14:textId="77777777" w:rsidR="00534F37" w:rsidRDefault="00534F37" w:rsidP="0044631E">
            <w:r>
              <w:t>0</w:t>
            </w:r>
          </w:p>
        </w:tc>
        <w:tc>
          <w:tcPr>
            <w:tcW w:w="3066" w:type="dxa"/>
          </w:tcPr>
          <w:p w14:paraId="1FE7AB1D" w14:textId="77777777" w:rsidR="00534F37" w:rsidRDefault="00534F37" w:rsidP="0044631E">
            <w:r>
              <w:t>0</w:t>
            </w:r>
          </w:p>
        </w:tc>
      </w:tr>
      <w:tr w:rsidR="00534F37" w14:paraId="7A947BB1" w14:textId="77777777" w:rsidTr="00D24895">
        <w:trPr>
          <w:trHeight w:val="348"/>
        </w:trPr>
        <w:tc>
          <w:tcPr>
            <w:tcW w:w="3065" w:type="dxa"/>
            <w:vAlign w:val="center"/>
          </w:tcPr>
          <w:p w14:paraId="243EE2DA" w14:textId="21BCF284" w:rsidR="00534F37" w:rsidRPr="00AD2ABE" w:rsidRDefault="006715B1" w:rsidP="0044631E">
            <w:pPr>
              <w:rPr>
                <w:b/>
              </w:rPr>
            </w:pPr>
            <w:r w:rsidRPr="00AD2ABE">
              <w:rPr>
                <w:b/>
              </w:rPr>
              <w:t xml:space="preserve">Remaining Lease </w:t>
            </w:r>
          </w:p>
        </w:tc>
        <w:tc>
          <w:tcPr>
            <w:tcW w:w="3065" w:type="dxa"/>
          </w:tcPr>
          <w:p w14:paraId="1B917AE2" w14:textId="77777777" w:rsidR="00534F37" w:rsidRDefault="00534F37" w:rsidP="0044631E">
            <w:r>
              <w:t>0</w:t>
            </w:r>
          </w:p>
        </w:tc>
        <w:tc>
          <w:tcPr>
            <w:tcW w:w="3066" w:type="dxa"/>
          </w:tcPr>
          <w:p w14:paraId="3723FC58" w14:textId="77777777" w:rsidR="00534F37" w:rsidRDefault="00534F37" w:rsidP="0044631E">
            <w:r>
              <w:t>0</w:t>
            </w:r>
          </w:p>
        </w:tc>
      </w:tr>
      <w:tr w:rsidR="00534F37" w14:paraId="40F9DDDA" w14:textId="77777777" w:rsidTr="00D24895">
        <w:trPr>
          <w:trHeight w:val="348"/>
        </w:trPr>
        <w:tc>
          <w:tcPr>
            <w:tcW w:w="3065" w:type="dxa"/>
            <w:vAlign w:val="center"/>
          </w:tcPr>
          <w:p w14:paraId="2D5A34FB" w14:textId="0F2FB1CE" w:rsidR="00534F37" w:rsidRPr="00AD2ABE" w:rsidRDefault="006715B1" w:rsidP="0044631E">
            <w:pPr>
              <w:rPr>
                <w:b/>
              </w:rPr>
            </w:pPr>
            <w:r w:rsidRPr="00AD2ABE">
              <w:rPr>
                <w:rFonts w:cs="Times New Roman"/>
                <w:b/>
                <w:spacing w:val="-1"/>
              </w:rPr>
              <w:lastRenderedPageBreak/>
              <w:t>Resale Price</w:t>
            </w:r>
          </w:p>
        </w:tc>
        <w:tc>
          <w:tcPr>
            <w:tcW w:w="3065" w:type="dxa"/>
          </w:tcPr>
          <w:p w14:paraId="78AF4870" w14:textId="77777777" w:rsidR="00534F37" w:rsidRDefault="00534F37" w:rsidP="0044631E">
            <w:r>
              <w:t>0</w:t>
            </w:r>
          </w:p>
        </w:tc>
        <w:tc>
          <w:tcPr>
            <w:tcW w:w="3066" w:type="dxa"/>
          </w:tcPr>
          <w:p w14:paraId="777AE6EC" w14:textId="28F31F14" w:rsidR="00534F37" w:rsidRDefault="006715B1" w:rsidP="0044631E">
            <w:r>
              <w:t>0</w:t>
            </w:r>
          </w:p>
        </w:tc>
      </w:tr>
    </w:tbl>
    <w:p w14:paraId="452A1A3A" w14:textId="59F0FAFA" w:rsidR="00534F37" w:rsidRDefault="002B65A0" w:rsidP="00BF1144">
      <w:pPr>
        <w:rPr>
          <w:rFonts w:asciiTheme="minorHAnsi" w:hAnsiTheme="minorHAnsi" w:cstheme="minorHAnsi"/>
          <w:sz w:val="24"/>
          <w:szCs w:val="24"/>
        </w:rPr>
      </w:pPr>
      <w:r>
        <w:rPr>
          <w:rStyle w:val="SubtitleChar"/>
          <w:b/>
          <w:bCs/>
          <w:color w:val="auto"/>
          <w:sz w:val="22"/>
          <w:szCs w:val="22"/>
        </w:rPr>
        <w:br/>
      </w:r>
      <w:r w:rsidR="00D24895" w:rsidRPr="00AD2ABE">
        <w:rPr>
          <w:rStyle w:val="SubtitleChar"/>
          <w:b/>
          <w:bCs/>
          <w:color w:val="auto"/>
          <w:sz w:val="22"/>
          <w:szCs w:val="22"/>
        </w:rPr>
        <w:t>Data integration</w:t>
      </w:r>
      <w:r w:rsidR="00D24895" w:rsidRPr="00AD2ABE">
        <w:rPr>
          <w:rStyle w:val="SubtitleChar"/>
          <w:b/>
          <w:bCs/>
          <w:color w:val="auto"/>
          <w:sz w:val="22"/>
          <w:szCs w:val="22"/>
        </w:rPr>
        <w:br/>
      </w:r>
      <w:r w:rsidR="00D24895">
        <w:rPr>
          <w:rFonts w:asciiTheme="minorHAnsi" w:hAnsiTheme="minorHAnsi" w:cstheme="minorHAnsi"/>
          <w:b/>
          <w:bCs/>
          <w:sz w:val="24"/>
          <w:szCs w:val="24"/>
        </w:rPr>
        <w:br/>
      </w:r>
      <w:r w:rsidR="00D24895" w:rsidRPr="00D24895">
        <w:rPr>
          <w:rFonts w:asciiTheme="minorHAnsi" w:hAnsiTheme="minorHAnsi" w:cstheme="minorHAnsi"/>
          <w:sz w:val="24"/>
          <w:szCs w:val="24"/>
        </w:rPr>
        <w:t>A single, complete dataset for the years 2017 to 2023 has been integration in Tableau using the HDB resale price data. The integration procedure is streamlined since there is no need for join operations because the data is self-contained.</w:t>
      </w:r>
      <w:r w:rsidR="00D24895">
        <w:rPr>
          <w:rFonts w:asciiTheme="minorHAnsi" w:hAnsiTheme="minorHAnsi" w:cstheme="minorHAnsi"/>
          <w:sz w:val="24"/>
          <w:szCs w:val="24"/>
        </w:rPr>
        <w:br/>
      </w:r>
      <w:r w:rsidR="00D24895">
        <w:rPr>
          <w:rFonts w:asciiTheme="minorHAnsi" w:hAnsiTheme="minorHAnsi" w:cstheme="minorHAnsi"/>
          <w:sz w:val="24"/>
          <w:szCs w:val="24"/>
        </w:rPr>
        <w:br/>
      </w:r>
      <w:r w:rsidR="00D24895">
        <w:rPr>
          <w:rFonts w:asciiTheme="minorHAnsi" w:hAnsiTheme="minorHAnsi" w:cstheme="minorHAnsi"/>
          <w:b/>
          <w:bCs/>
          <w:noProof/>
          <w:color w:val="FF0000"/>
          <w:sz w:val="24"/>
          <w:szCs w:val="24"/>
          <w14:ligatures w14:val="standardContextual"/>
        </w:rPr>
        <w:drawing>
          <wp:inline distT="0" distB="0" distL="0" distR="0" wp14:anchorId="088F95C4" wp14:editId="40C12ADF">
            <wp:extent cx="5867400" cy="3252470"/>
            <wp:effectExtent l="0" t="0" r="0" b="0"/>
            <wp:docPr id="21288955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95533"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7400" cy="3252470"/>
                    </a:xfrm>
                    <a:prstGeom prst="rect">
                      <a:avLst/>
                    </a:prstGeom>
                  </pic:spPr>
                </pic:pic>
              </a:graphicData>
            </a:graphic>
          </wp:inline>
        </w:drawing>
      </w:r>
    </w:p>
    <w:p w14:paraId="20C081E4" w14:textId="77777777" w:rsidR="00D24895" w:rsidRDefault="00D24895" w:rsidP="00BF1144">
      <w:pPr>
        <w:rPr>
          <w:rFonts w:asciiTheme="minorHAnsi" w:hAnsiTheme="minorHAnsi" w:cstheme="minorHAnsi"/>
          <w:sz w:val="24"/>
          <w:szCs w:val="24"/>
        </w:rPr>
      </w:pPr>
    </w:p>
    <w:p w14:paraId="173DCD19" w14:textId="77777777" w:rsidR="002B65A0" w:rsidRDefault="00DE146C" w:rsidP="0091758D">
      <w:pPr>
        <w:rPr>
          <w:rFonts w:asciiTheme="minorHAnsi" w:hAnsiTheme="minorHAnsi" w:cstheme="minorHAnsi"/>
          <w:b/>
          <w:bCs/>
          <w:sz w:val="24"/>
          <w:szCs w:val="24"/>
        </w:rPr>
      </w:pPr>
      <w:r>
        <w:rPr>
          <w:rFonts w:asciiTheme="minorHAnsi" w:hAnsiTheme="minorHAnsi" w:cstheme="minorHAnsi"/>
          <w:b/>
          <w:bCs/>
          <w:color w:val="FF0000"/>
          <w:sz w:val="24"/>
          <w:szCs w:val="24"/>
        </w:rPr>
        <w:br/>
      </w:r>
      <w:bookmarkStart w:id="5" w:name="_Toc142853679"/>
      <w:r w:rsidRPr="00AD2ABE">
        <w:rPr>
          <w:rStyle w:val="Heading1Char"/>
          <w:b/>
          <w:bCs/>
          <w:color w:val="C00000"/>
          <w:sz w:val="36"/>
          <w:szCs w:val="40"/>
        </w:rPr>
        <w:t>Dashboards</w:t>
      </w:r>
      <w:bookmarkEnd w:id="5"/>
      <w:r>
        <w:rPr>
          <w:rFonts w:asciiTheme="minorHAnsi" w:hAnsiTheme="minorHAnsi" w:cstheme="minorHAnsi"/>
          <w:b/>
          <w:bCs/>
          <w:color w:val="FF0000"/>
          <w:sz w:val="28"/>
          <w:szCs w:val="28"/>
        </w:rPr>
        <w:br/>
      </w:r>
      <w:r>
        <w:rPr>
          <w:rFonts w:asciiTheme="minorHAnsi" w:hAnsiTheme="minorHAnsi" w:cstheme="minorHAnsi"/>
          <w:b/>
          <w:bCs/>
          <w:color w:val="FF0000"/>
          <w:sz w:val="28"/>
          <w:szCs w:val="28"/>
        </w:rPr>
        <w:br/>
      </w:r>
      <w:r w:rsidRPr="00DE146C">
        <w:rPr>
          <w:rFonts w:asciiTheme="minorHAnsi" w:hAnsiTheme="minorHAnsi" w:cstheme="minorHAnsi"/>
          <w:sz w:val="24"/>
          <w:szCs w:val="24"/>
        </w:rPr>
        <w:t>The HDB resale dashboards assist the company in making more informed decisions. In order to help with judgments, the "Overview of HDB Prices Through the Years Dashboard" displays historical patterns. By customizing pricing information, the "Flat Type Insights Pricing Dashboard" helps consumers. Additionally, the "Property Characteristics Dashboard" aids in the analysis of properties. Together, these dashboards help HDB resale decisions become more informed.</w:t>
      </w:r>
      <w:r w:rsidR="00DA5609">
        <w:rPr>
          <w:rFonts w:asciiTheme="minorHAnsi" w:hAnsiTheme="minorHAnsi" w:cstheme="minorHAnsi"/>
          <w:sz w:val="24"/>
          <w:szCs w:val="24"/>
        </w:rPr>
        <w:br/>
      </w:r>
      <w:r>
        <w:rPr>
          <w:rFonts w:asciiTheme="minorHAnsi" w:hAnsiTheme="minorHAnsi" w:cstheme="minorHAnsi"/>
          <w:sz w:val="24"/>
          <w:szCs w:val="24"/>
        </w:rPr>
        <w:br/>
      </w:r>
      <w:r>
        <w:rPr>
          <w:rFonts w:asciiTheme="minorHAnsi" w:hAnsiTheme="minorHAnsi" w:cstheme="minorHAnsi"/>
          <w:sz w:val="24"/>
          <w:szCs w:val="24"/>
        </w:rPr>
        <w:br/>
        <w:t xml:space="preserve">1) </w:t>
      </w:r>
      <w:r w:rsidRPr="00DA5609">
        <w:rPr>
          <w:rFonts w:asciiTheme="minorHAnsi" w:hAnsiTheme="minorHAnsi" w:cstheme="minorHAnsi"/>
          <w:b/>
          <w:bCs/>
          <w:sz w:val="24"/>
          <w:szCs w:val="24"/>
        </w:rPr>
        <w:t>Dashboard 1 : Overview of HDB Resale Prices</w:t>
      </w:r>
      <w:r w:rsidR="00DA5609">
        <w:rPr>
          <w:rFonts w:asciiTheme="minorHAnsi" w:hAnsiTheme="minorHAnsi" w:cstheme="minorHAnsi"/>
          <w:b/>
          <w:bCs/>
          <w:sz w:val="24"/>
          <w:szCs w:val="24"/>
        </w:rPr>
        <w:t xml:space="preserve"> </w:t>
      </w:r>
      <w:r w:rsidR="00DA5609">
        <w:rPr>
          <w:rFonts w:asciiTheme="minorHAnsi" w:hAnsiTheme="minorHAnsi" w:cstheme="minorHAnsi"/>
          <w:sz w:val="24"/>
          <w:szCs w:val="24"/>
        </w:rPr>
        <w:t>–  Di</w:t>
      </w:r>
      <w:r w:rsidR="00DA5609" w:rsidRPr="00DA5609">
        <w:rPr>
          <w:rFonts w:asciiTheme="minorHAnsi" w:hAnsiTheme="minorHAnsi" w:cstheme="minorHAnsi"/>
          <w:sz w:val="24"/>
          <w:szCs w:val="24"/>
        </w:rPr>
        <w:t>splays a summary of each town's average resale price as well as the growing median price trend from 2017 to 2023.</w:t>
      </w:r>
      <w:r w:rsidR="00DA5609">
        <w:rPr>
          <w:rFonts w:asciiTheme="minorHAnsi" w:hAnsiTheme="minorHAnsi" w:cstheme="minorHAnsi"/>
          <w:sz w:val="24"/>
          <w:szCs w:val="24"/>
        </w:rPr>
        <w:br/>
      </w:r>
      <w:r w:rsidR="00DA5609">
        <w:rPr>
          <w:rFonts w:asciiTheme="minorHAnsi" w:hAnsiTheme="minorHAnsi" w:cstheme="minorHAnsi"/>
          <w:sz w:val="24"/>
          <w:szCs w:val="24"/>
        </w:rPr>
        <w:br/>
        <w:t xml:space="preserve">2) </w:t>
      </w:r>
      <w:r w:rsidR="00DA5609" w:rsidRPr="00DA5609">
        <w:rPr>
          <w:rFonts w:asciiTheme="minorHAnsi" w:hAnsiTheme="minorHAnsi" w:cstheme="minorHAnsi"/>
          <w:b/>
          <w:bCs/>
          <w:sz w:val="24"/>
          <w:szCs w:val="24"/>
        </w:rPr>
        <w:t xml:space="preserve">Dashboard 2 </w:t>
      </w:r>
      <w:r w:rsidR="00DA5609">
        <w:rPr>
          <w:rFonts w:asciiTheme="minorHAnsi" w:hAnsiTheme="minorHAnsi" w:cstheme="minorHAnsi"/>
          <w:sz w:val="24"/>
          <w:szCs w:val="24"/>
        </w:rPr>
        <w:t xml:space="preserve">: </w:t>
      </w:r>
      <w:r w:rsidR="00DA5609" w:rsidRPr="00DA5609">
        <w:rPr>
          <w:rFonts w:asciiTheme="minorHAnsi" w:hAnsiTheme="minorHAnsi" w:cstheme="minorHAnsi"/>
          <w:b/>
          <w:bCs/>
          <w:sz w:val="24"/>
          <w:szCs w:val="24"/>
        </w:rPr>
        <w:t>Flat Type Insights</w:t>
      </w:r>
      <w:r w:rsidR="00DA5609">
        <w:rPr>
          <w:rFonts w:asciiTheme="minorHAnsi" w:hAnsiTheme="minorHAnsi" w:cstheme="minorHAnsi"/>
          <w:sz w:val="24"/>
          <w:szCs w:val="24"/>
        </w:rPr>
        <w:t xml:space="preserve"> - </w:t>
      </w:r>
      <w:r w:rsidR="00DA5609" w:rsidRPr="00DA5609">
        <w:rPr>
          <w:rFonts w:asciiTheme="minorHAnsi" w:hAnsiTheme="minorHAnsi" w:cstheme="minorHAnsi"/>
          <w:sz w:val="24"/>
          <w:szCs w:val="24"/>
        </w:rPr>
        <w:t xml:space="preserve">How can detailing the impact of various flat </w:t>
      </w:r>
      <w:r w:rsidR="00DA5609">
        <w:rPr>
          <w:rFonts w:asciiTheme="minorHAnsi" w:hAnsiTheme="minorHAnsi" w:cstheme="minorHAnsi"/>
          <w:sz w:val="24"/>
          <w:szCs w:val="24"/>
        </w:rPr>
        <w:t>types</w:t>
      </w:r>
      <w:r w:rsidR="00DA5609" w:rsidRPr="00DA5609">
        <w:rPr>
          <w:rFonts w:asciiTheme="minorHAnsi" w:hAnsiTheme="minorHAnsi" w:cstheme="minorHAnsi"/>
          <w:sz w:val="24"/>
          <w:szCs w:val="24"/>
        </w:rPr>
        <w:t xml:space="preserve"> on pricing help customers make wise decisions?</w:t>
      </w:r>
      <w:r w:rsidR="00DA5609">
        <w:rPr>
          <w:rFonts w:asciiTheme="minorHAnsi" w:hAnsiTheme="minorHAnsi" w:cstheme="minorHAnsi"/>
          <w:sz w:val="24"/>
          <w:szCs w:val="24"/>
        </w:rPr>
        <w:br/>
      </w:r>
      <w:r w:rsidR="00DA5609">
        <w:rPr>
          <w:rFonts w:asciiTheme="minorHAnsi" w:hAnsiTheme="minorHAnsi" w:cstheme="minorHAnsi"/>
          <w:sz w:val="24"/>
          <w:szCs w:val="24"/>
        </w:rPr>
        <w:br/>
        <w:t xml:space="preserve">3) </w:t>
      </w:r>
      <w:r w:rsidR="00DA5609" w:rsidRPr="00DA5609">
        <w:rPr>
          <w:rFonts w:asciiTheme="minorHAnsi" w:hAnsiTheme="minorHAnsi" w:cstheme="minorHAnsi"/>
          <w:b/>
          <w:bCs/>
          <w:sz w:val="24"/>
          <w:szCs w:val="24"/>
        </w:rPr>
        <w:t>Dashboard 3 : Property Characteristics</w:t>
      </w:r>
      <w:r w:rsidR="00DA5609">
        <w:rPr>
          <w:rFonts w:asciiTheme="minorHAnsi" w:hAnsiTheme="minorHAnsi" w:cstheme="minorHAnsi"/>
          <w:b/>
          <w:bCs/>
          <w:sz w:val="24"/>
          <w:szCs w:val="24"/>
        </w:rPr>
        <w:t xml:space="preserve"> </w:t>
      </w:r>
      <w:r w:rsidR="00DA5609" w:rsidRPr="00DA5609">
        <w:rPr>
          <w:rFonts w:asciiTheme="minorHAnsi" w:hAnsiTheme="minorHAnsi" w:cstheme="minorHAnsi"/>
          <w:sz w:val="24"/>
          <w:szCs w:val="24"/>
        </w:rPr>
        <w:t>- How can the property characteristics help to clarify the primary aspects of the home that influence property resale prices?</w:t>
      </w:r>
      <w:r w:rsidR="002B65A0">
        <w:rPr>
          <w:rFonts w:asciiTheme="minorHAnsi" w:hAnsiTheme="minorHAnsi" w:cstheme="minorHAnsi"/>
          <w:sz w:val="24"/>
          <w:szCs w:val="24"/>
        </w:rPr>
        <w:br/>
      </w:r>
      <w:r w:rsidR="002B65A0">
        <w:rPr>
          <w:rFonts w:asciiTheme="minorHAnsi" w:hAnsiTheme="minorHAnsi" w:cstheme="minorHAnsi"/>
          <w:sz w:val="24"/>
          <w:szCs w:val="24"/>
        </w:rPr>
        <w:lastRenderedPageBreak/>
        <w:br/>
      </w:r>
    </w:p>
    <w:tbl>
      <w:tblPr>
        <w:tblStyle w:val="TableGrid"/>
        <w:tblpPr w:leftFromText="180" w:rightFromText="180" w:vertAnchor="text" w:horzAnchor="margin" w:tblpY="-23"/>
        <w:tblW w:w="0" w:type="auto"/>
        <w:tblLook w:val="04A0" w:firstRow="1" w:lastRow="0" w:firstColumn="1" w:lastColumn="0" w:noHBand="0" w:noVBand="1"/>
      </w:tblPr>
      <w:tblGrid>
        <w:gridCol w:w="4224"/>
      </w:tblGrid>
      <w:tr w:rsidR="002B65A0" w14:paraId="35A14AB5" w14:textId="77777777" w:rsidTr="002B65A0">
        <w:trPr>
          <w:trHeight w:val="483"/>
        </w:trPr>
        <w:tc>
          <w:tcPr>
            <w:tcW w:w="4224" w:type="dxa"/>
          </w:tcPr>
          <w:p w14:paraId="38F1F719" w14:textId="77777777" w:rsidR="002B65A0" w:rsidRDefault="002B65A0" w:rsidP="002B65A0">
            <w:pPr>
              <w:rPr>
                <w:rFonts w:asciiTheme="minorHAnsi" w:hAnsiTheme="minorHAnsi" w:cstheme="minorHAnsi"/>
                <w:b/>
                <w:bCs/>
                <w:sz w:val="24"/>
                <w:szCs w:val="24"/>
              </w:rPr>
            </w:pPr>
            <w:r w:rsidRPr="002B65A0">
              <w:rPr>
                <w:rFonts w:asciiTheme="minorHAnsi" w:hAnsiTheme="minorHAnsi" w:cstheme="minorHAnsi"/>
                <w:b/>
                <w:bCs/>
                <w:sz w:val="24"/>
                <w:szCs w:val="24"/>
              </w:rPr>
              <w:t xml:space="preserve">Data Aggregation </w:t>
            </w:r>
            <w:r>
              <w:rPr>
                <w:rFonts w:asciiTheme="minorHAnsi" w:hAnsiTheme="minorHAnsi" w:cstheme="minorHAnsi"/>
                <w:b/>
                <w:bCs/>
                <w:sz w:val="24"/>
                <w:szCs w:val="24"/>
              </w:rPr>
              <w:t>Used</w:t>
            </w:r>
          </w:p>
        </w:tc>
      </w:tr>
      <w:tr w:rsidR="002B65A0" w14:paraId="49B3CC9E" w14:textId="77777777" w:rsidTr="002B65A0">
        <w:trPr>
          <w:trHeight w:val="483"/>
        </w:trPr>
        <w:tc>
          <w:tcPr>
            <w:tcW w:w="4224" w:type="dxa"/>
          </w:tcPr>
          <w:p w14:paraId="07BBC651" w14:textId="7D31466E" w:rsidR="002B65A0" w:rsidRPr="002B65A0" w:rsidRDefault="002B65A0" w:rsidP="002B65A0">
            <w:pPr>
              <w:rPr>
                <w:rFonts w:asciiTheme="minorHAnsi" w:hAnsiTheme="minorHAnsi" w:cstheme="minorHAnsi"/>
                <w:sz w:val="24"/>
                <w:szCs w:val="24"/>
              </w:rPr>
            </w:pPr>
            <w:r w:rsidRPr="002B65A0">
              <w:rPr>
                <w:rFonts w:asciiTheme="minorHAnsi" w:hAnsiTheme="minorHAnsi" w:cstheme="minorHAnsi"/>
                <w:b/>
                <w:bCs/>
                <w:sz w:val="24"/>
                <w:szCs w:val="24"/>
              </w:rPr>
              <w:t xml:space="preserve">Resale Price </w:t>
            </w:r>
            <w:r w:rsidRPr="002B65A0">
              <w:rPr>
                <w:rFonts w:asciiTheme="minorHAnsi" w:hAnsiTheme="minorHAnsi" w:cstheme="minorHAnsi"/>
                <w:sz w:val="24"/>
                <w:szCs w:val="24"/>
              </w:rPr>
              <w:t xml:space="preserve">– </w:t>
            </w:r>
            <w:r w:rsidR="00025C5F">
              <w:rPr>
                <w:rFonts w:asciiTheme="minorHAnsi" w:hAnsiTheme="minorHAnsi" w:cstheme="minorHAnsi"/>
                <w:sz w:val="24"/>
                <w:szCs w:val="24"/>
              </w:rPr>
              <w:t xml:space="preserve">Converting to </w:t>
            </w:r>
            <w:r w:rsidRPr="002B65A0">
              <w:rPr>
                <w:rFonts w:asciiTheme="minorHAnsi" w:hAnsiTheme="minorHAnsi" w:cstheme="minorHAnsi"/>
                <w:sz w:val="24"/>
                <w:szCs w:val="24"/>
              </w:rPr>
              <w:t>Average &amp; Median</w:t>
            </w:r>
          </w:p>
        </w:tc>
      </w:tr>
      <w:tr w:rsidR="002B65A0" w14:paraId="669DAE8D" w14:textId="77777777" w:rsidTr="002B65A0">
        <w:trPr>
          <w:trHeight w:val="483"/>
        </w:trPr>
        <w:tc>
          <w:tcPr>
            <w:tcW w:w="4224" w:type="dxa"/>
          </w:tcPr>
          <w:p w14:paraId="2D3508C1" w14:textId="00793E5C" w:rsidR="002B65A0" w:rsidRPr="00025C5F" w:rsidRDefault="00025C5F" w:rsidP="002B65A0">
            <w:pPr>
              <w:rPr>
                <w:rFonts w:asciiTheme="minorHAnsi" w:hAnsiTheme="minorHAnsi" w:cstheme="minorHAnsi"/>
                <w:sz w:val="24"/>
                <w:szCs w:val="24"/>
              </w:rPr>
            </w:pPr>
            <w:r>
              <w:rPr>
                <w:rFonts w:asciiTheme="minorHAnsi" w:hAnsiTheme="minorHAnsi" w:cstheme="minorHAnsi"/>
                <w:b/>
                <w:bCs/>
                <w:sz w:val="24"/>
                <w:szCs w:val="24"/>
              </w:rPr>
              <w:t xml:space="preserve">Year </w:t>
            </w:r>
            <w:r>
              <w:rPr>
                <w:rFonts w:asciiTheme="minorHAnsi" w:hAnsiTheme="minorHAnsi" w:cstheme="minorHAnsi"/>
                <w:sz w:val="24"/>
                <w:szCs w:val="24"/>
              </w:rPr>
              <w:t xml:space="preserve">– Splitting it into Quarter of each Year by calculation field </w:t>
            </w:r>
          </w:p>
        </w:tc>
      </w:tr>
      <w:tr w:rsidR="00025C5F" w14:paraId="5CA5E6D2" w14:textId="77777777" w:rsidTr="002B65A0">
        <w:trPr>
          <w:trHeight w:val="483"/>
        </w:trPr>
        <w:tc>
          <w:tcPr>
            <w:tcW w:w="4224" w:type="dxa"/>
          </w:tcPr>
          <w:p w14:paraId="14A0172D" w14:textId="09FB2C4B" w:rsidR="00025C5F" w:rsidRDefault="00025C5F" w:rsidP="002B65A0">
            <w:pPr>
              <w:rPr>
                <w:rFonts w:asciiTheme="minorHAnsi" w:hAnsiTheme="minorHAnsi" w:cstheme="minorHAnsi"/>
                <w:b/>
                <w:bCs/>
                <w:sz w:val="24"/>
                <w:szCs w:val="24"/>
              </w:rPr>
            </w:pPr>
            <w:r>
              <w:rPr>
                <w:rFonts w:asciiTheme="minorHAnsi" w:hAnsiTheme="minorHAnsi" w:cstheme="minorHAnsi"/>
                <w:b/>
                <w:bCs/>
                <w:sz w:val="24"/>
                <w:szCs w:val="24"/>
              </w:rPr>
              <w:t xml:space="preserve">Floor Area (SQM) -  </w:t>
            </w:r>
            <w:r>
              <w:rPr>
                <w:rFonts w:asciiTheme="minorHAnsi" w:hAnsiTheme="minorHAnsi" w:cstheme="minorHAnsi"/>
                <w:sz w:val="24"/>
                <w:szCs w:val="24"/>
              </w:rPr>
              <w:t xml:space="preserve">Converting to </w:t>
            </w:r>
            <w:r w:rsidRPr="00025C5F">
              <w:rPr>
                <w:rFonts w:asciiTheme="minorHAnsi" w:hAnsiTheme="minorHAnsi" w:cstheme="minorHAnsi"/>
                <w:sz w:val="24"/>
                <w:szCs w:val="24"/>
              </w:rPr>
              <w:t>Max</w:t>
            </w:r>
          </w:p>
        </w:tc>
      </w:tr>
      <w:tr w:rsidR="00025C5F" w14:paraId="3C638691" w14:textId="77777777" w:rsidTr="002B65A0">
        <w:trPr>
          <w:trHeight w:val="483"/>
        </w:trPr>
        <w:tc>
          <w:tcPr>
            <w:tcW w:w="4224" w:type="dxa"/>
          </w:tcPr>
          <w:p w14:paraId="55BC85BD" w14:textId="1EFCBD8E" w:rsidR="00025C5F" w:rsidRPr="00025C5F" w:rsidRDefault="00025C5F" w:rsidP="002B65A0">
            <w:pPr>
              <w:rPr>
                <w:rFonts w:asciiTheme="minorHAnsi" w:hAnsiTheme="minorHAnsi" w:cstheme="minorHAnsi"/>
                <w:sz w:val="24"/>
                <w:szCs w:val="24"/>
              </w:rPr>
            </w:pPr>
            <w:r>
              <w:rPr>
                <w:rFonts w:asciiTheme="minorHAnsi" w:hAnsiTheme="minorHAnsi" w:cstheme="minorHAnsi"/>
                <w:b/>
                <w:bCs/>
                <w:sz w:val="24"/>
                <w:szCs w:val="24"/>
              </w:rPr>
              <w:t xml:space="preserve">Lease Commence Data – </w:t>
            </w:r>
            <w:r>
              <w:rPr>
                <w:rFonts w:asciiTheme="minorHAnsi" w:hAnsiTheme="minorHAnsi" w:cstheme="minorHAnsi"/>
                <w:sz w:val="24"/>
                <w:szCs w:val="24"/>
              </w:rPr>
              <w:t>Converting to Dimension</w:t>
            </w:r>
          </w:p>
        </w:tc>
      </w:tr>
    </w:tbl>
    <w:p w14:paraId="0CC96208" w14:textId="78E57EC9" w:rsidR="002B65A0" w:rsidRPr="002B65A0" w:rsidRDefault="002B65A0" w:rsidP="0091758D">
      <w:pPr>
        <w:rPr>
          <w:rFonts w:asciiTheme="minorHAnsi" w:hAnsiTheme="minorHAnsi" w:cstheme="minorHAnsi"/>
          <w:b/>
          <w:bCs/>
          <w:sz w:val="24"/>
          <w:szCs w:val="24"/>
        </w:rPr>
      </w:pPr>
      <w:r>
        <w:rPr>
          <w:rFonts w:asciiTheme="minorHAnsi" w:hAnsiTheme="minorHAnsi" w:cstheme="minorHAnsi"/>
          <w:b/>
          <w:bCs/>
          <w:sz w:val="24"/>
          <w:szCs w:val="24"/>
        </w:rPr>
        <w:br/>
      </w:r>
      <w:r>
        <w:rPr>
          <w:rFonts w:asciiTheme="minorHAnsi" w:hAnsiTheme="minorHAnsi" w:cstheme="minorHAnsi"/>
          <w:b/>
          <w:bCs/>
          <w:sz w:val="24"/>
          <w:szCs w:val="24"/>
        </w:rPr>
        <w:br/>
      </w:r>
    </w:p>
    <w:p w14:paraId="6A04C5C9" w14:textId="2FDAE8BE" w:rsidR="002B65A0" w:rsidRDefault="00B9751D" w:rsidP="0091758D">
      <w:pPr>
        <w:rPr>
          <w:rFonts w:asciiTheme="minorHAnsi" w:hAnsiTheme="minorHAnsi" w:cstheme="minorHAnsi"/>
          <w:sz w:val="24"/>
          <w:szCs w:val="24"/>
        </w:rPr>
      </w:pPr>
      <w:r>
        <w:rPr>
          <w:rFonts w:asciiTheme="minorHAnsi" w:hAnsiTheme="minorHAnsi" w:cstheme="minorHAnsi"/>
          <w:noProof/>
          <w:sz w:val="24"/>
          <w:szCs w:val="24"/>
          <w14:ligatures w14:val="standardContextual"/>
        </w:rPr>
        <w:drawing>
          <wp:anchor distT="0" distB="0" distL="114300" distR="114300" simplePos="0" relativeHeight="251673088" behindDoc="0" locked="0" layoutInCell="1" allowOverlap="1" wp14:anchorId="44CD957C" wp14:editId="464E41AE">
            <wp:simplePos x="0" y="0"/>
            <wp:positionH relativeFrom="column">
              <wp:posOffset>-3295015</wp:posOffset>
            </wp:positionH>
            <wp:positionV relativeFrom="paragraph">
              <wp:posOffset>1577975</wp:posOffset>
            </wp:positionV>
            <wp:extent cx="6850380" cy="5128260"/>
            <wp:effectExtent l="0" t="0" r="0" b="0"/>
            <wp:wrapTopAndBottom/>
            <wp:docPr id="554734763" name="Picture 4" descr="A graph with green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34763" name="Picture 4" descr="A graph with green and red lin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850380" cy="5128260"/>
                    </a:xfrm>
                    <a:prstGeom prst="rect">
                      <a:avLst/>
                    </a:prstGeom>
                  </pic:spPr>
                </pic:pic>
              </a:graphicData>
            </a:graphic>
            <wp14:sizeRelH relativeFrom="margin">
              <wp14:pctWidth>0</wp14:pctWidth>
            </wp14:sizeRelH>
            <wp14:sizeRelV relativeFrom="margin">
              <wp14:pctHeight>0</wp14:pctHeight>
            </wp14:sizeRelV>
          </wp:anchor>
        </w:drawing>
      </w:r>
      <w:r w:rsidR="002B65A0" w:rsidRPr="002B65A0">
        <w:rPr>
          <w:rFonts w:asciiTheme="minorHAnsi" w:hAnsiTheme="minorHAnsi" w:cstheme="minorHAnsi"/>
          <w:b/>
          <w:bCs/>
          <w:sz w:val="24"/>
          <w:szCs w:val="24"/>
        </w:rPr>
        <w:br/>
      </w:r>
      <w:r w:rsidR="002B65A0">
        <w:rPr>
          <w:rFonts w:asciiTheme="minorHAnsi" w:hAnsiTheme="minorHAnsi" w:cstheme="minorHAnsi"/>
          <w:sz w:val="24"/>
          <w:szCs w:val="24"/>
        </w:rPr>
        <w:br/>
      </w:r>
      <w:r w:rsidR="00025C5F">
        <w:rPr>
          <w:rFonts w:asciiTheme="minorHAnsi" w:hAnsiTheme="minorHAnsi" w:cstheme="minorHAnsi"/>
          <w:sz w:val="24"/>
          <w:szCs w:val="24"/>
        </w:rPr>
        <w:br/>
      </w:r>
      <w:r w:rsidR="00025C5F">
        <w:rPr>
          <w:rFonts w:asciiTheme="minorHAnsi" w:hAnsiTheme="minorHAnsi" w:cstheme="minorHAnsi"/>
          <w:sz w:val="24"/>
          <w:szCs w:val="24"/>
        </w:rPr>
        <w:br/>
      </w:r>
      <w:r w:rsidR="00025C5F">
        <w:rPr>
          <w:rFonts w:asciiTheme="minorHAnsi" w:hAnsiTheme="minorHAnsi" w:cstheme="minorHAnsi"/>
          <w:sz w:val="24"/>
          <w:szCs w:val="24"/>
        </w:rPr>
        <w:br/>
      </w:r>
      <w:r w:rsidR="00025C5F">
        <w:rPr>
          <w:rFonts w:asciiTheme="minorHAnsi" w:hAnsiTheme="minorHAnsi" w:cstheme="minorHAnsi"/>
          <w:sz w:val="24"/>
          <w:szCs w:val="24"/>
        </w:rPr>
        <w:br/>
      </w:r>
      <w:r w:rsidR="00025C5F">
        <w:rPr>
          <w:rFonts w:asciiTheme="minorHAnsi" w:hAnsiTheme="minorHAnsi" w:cstheme="minorHAnsi"/>
          <w:sz w:val="24"/>
          <w:szCs w:val="24"/>
        </w:rPr>
        <w:br/>
      </w:r>
    </w:p>
    <w:p w14:paraId="2D01FA95" w14:textId="4A535865" w:rsidR="00AD0D11" w:rsidRPr="00AD0D11" w:rsidRDefault="00DA5609" w:rsidP="00AD0D11">
      <w:pPr>
        <w:rPr>
          <w:rFonts w:asciiTheme="minorHAnsi" w:hAnsiTheme="minorHAnsi" w:cstheme="minorHAnsi"/>
          <w:sz w:val="24"/>
          <w:szCs w:val="24"/>
        </w:rPr>
      </w:pPr>
      <w:r>
        <w:rPr>
          <w:rFonts w:asciiTheme="minorHAnsi" w:hAnsiTheme="minorHAnsi" w:cstheme="minorHAnsi"/>
          <w:sz w:val="24"/>
          <w:szCs w:val="24"/>
        </w:rPr>
        <w:br/>
      </w:r>
      <w:r>
        <w:rPr>
          <w:rFonts w:asciiTheme="minorHAnsi" w:hAnsiTheme="minorHAnsi" w:cstheme="minorHAnsi"/>
          <w:sz w:val="24"/>
          <w:szCs w:val="24"/>
        </w:rPr>
        <w:br/>
      </w:r>
      <w:r>
        <w:rPr>
          <w:rFonts w:asciiTheme="minorHAnsi" w:hAnsiTheme="minorHAnsi" w:cstheme="minorHAnsi"/>
          <w:sz w:val="24"/>
          <w:szCs w:val="24"/>
        </w:rPr>
        <w:br/>
      </w:r>
      <w:r>
        <w:rPr>
          <w:rFonts w:asciiTheme="minorHAnsi" w:hAnsiTheme="minorHAnsi" w:cstheme="minorHAnsi"/>
          <w:sz w:val="24"/>
          <w:szCs w:val="24"/>
        </w:rPr>
        <w:br/>
      </w:r>
      <w:r w:rsidR="00D715FE" w:rsidRPr="00AD2ABE">
        <w:rPr>
          <w:rStyle w:val="SubtitleChar"/>
          <w:b/>
          <w:bCs/>
        </w:rPr>
        <w:t xml:space="preserve">Dashboard 1 : </w:t>
      </w:r>
      <w:r w:rsidR="0091758D" w:rsidRPr="00AD2ABE">
        <w:rPr>
          <w:rStyle w:val="SubtitleChar"/>
          <w:b/>
          <w:bCs/>
        </w:rPr>
        <w:t>Overview of HDB Resale Prices</w:t>
      </w:r>
      <w:r w:rsidR="0091758D" w:rsidRPr="00AD2ABE">
        <w:rPr>
          <w:rStyle w:val="SubtitleChar"/>
          <w:b/>
          <w:bCs/>
        </w:rPr>
        <w:br/>
      </w:r>
      <w:r w:rsidR="0091758D">
        <w:rPr>
          <w:rFonts w:asciiTheme="minorHAnsi" w:hAnsiTheme="minorHAnsi" w:cstheme="minorHAnsi"/>
          <w:sz w:val="24"/>
          <w:szCs w:val="24"/>
        </w:rPr>
        <w:br/>
      </w:r>
      <w:r>
        <w:rPr>
          <w:rFonts w:asciiTheme="minorHAnsi" w:hAnsiTheme="minorHAnsi" w:cstheme="minorHAnsi"/>
          <w:sz w:val="24"/>
          <w:szCs w:val="24"/>
        </w:rPr>
        <w:lastRenderedPageBreak/>
        <w:br/>
      </w:r>
      <w:r w:rsidR="0091758D" w:rsidRPr="0091758D">
        <w:rPr>
          <w:rFonts w:asciiTheme="minorHAnsi" w:hAnsiTheme="minorHAnsi" w:cstheme="minorHAnsi"/>
          <w:sz w:val="24"/>
          <w:szCs w:val="24"/>
        </w:rPr>
        <w:t>Two crucial information are provided by the "Resale Price Overview" dashboard:</w:t>
      </w:r>
      <w:r w:rsidR="00B9751D">
        <w:rPr>
          <w:rFonts w:asciiTheme="minorHAnsi" w:hAnsiTheme="minorHAnsi" w:cstheme="minorHAnsi"/>
          <w:sz w:val="24"/>
          <w:szCs w:val="24"/>
        </w:rPr>
        <w:br/>
      </w:r>
      <w:r w:rsidR="00B9751D">
        <w:rPr>
          <w:rFonts w:asciiTheme="minorHAnsi" w:hAnsiTheme="minorHAnsi" w:cstheme="minorHAnsi"/>
          <w:sz w:val="24"/>
          <w:szCs w:val="24"/>
        </w:rPr>
        <w:br/>
      </w:r>
      <w:r w:rsidR="0091758D" w:rsidRPr="0091758D">
        <w:rPr>
          <w:rFonts w:asciiTheme="minorHAnsi" w:hAnsiTheme="minorHAnsi" w:cstheme="minorHAnsi"/>
          <w:sz w:val="24"/>
          <w:szCs w:val="24"/>
        </w:rPr>
        <w:t>A horizontal bar chart that shows the average selling price of HDB apartments in various towns is shown in this component. The length of the bar for each town's representation corresponds to that town's typical selling price. The chart's horizontal design makes it simple to compare pricing between towns. A dropdown filter is offered to improve personalization and interactivity. From the selection, users may select particular apartment kinds, such 3- or 4-room flats. Users may directly compare cities using this filter, which changes the bar chart to show the average selling prices for the chosen flat type.</w:t>
      </w:r>
      <w:r w:rsidR="0091758D">
        <w:rPr>
          <w:rFonts w:asciiTheme="minorHAnsi" w:hAnsiTheme="minorHAnsi" w:cstheme="minorHAnsi"/>
          <w:sz w:val="24"/>
          <w:szCs w:val="24"/>
        </w:rPr>
        <w:br/>
      </w:r>
      <w:r w:rsidR="0091758D">
        <w:rPr>
          <w:rFonts w:asciiTheme="minorHAnsi" w:hAnsiTheme="minorHAnsi" w:cstheme="minorHAnsi"/>
          <w:sz w:val="24"/>
          <w:szCs w:val="24"/>
        </w:rPr>
        <w:br/>
      </w:r>
      <w:r w:rsidR="0091758D" w:rsidRPr="0091758D">
        <w:rPr>
          <w:rFonts w:asciiTheme="minorHAnsi" w:hAnsiTheme="minorHAnsi" w:cstheme="minorHAnsi"/>
          <w:sz w:val="24"/>
          <w:szCs w:val="24"/>
        </w:rPr>
        <w:t>The line chart in th</w:t>
      </w:r>
      <w:r w:rsidR="0091758D">
        <w:rPr>
          <w:rFonts w:asciiTheme="minorHAnsi" w:hAnsiTheme="minorHAnsi" w:cstheme="minorHAnsi"/>
          <w:sz w:val="24"/>
          <w:szCs w:val="24"/>
        </w:rPr>
        <w:t xml:space="preserve">e bottom </w:t>
      </w:r>
      <w:r w:rsidR="0091758D" w:rsidRPr="0091758D">
        <w:rPr>
          <w:rFonts w:asciiTheme="minorHAnsi" w:hAnsiTheme="minorHAnsi" w:cstheme="minorHAnsi"/>
          <w:sz w:val="24"/>
          <w:szCs w:val="24"/>
        </w:rPr>
        <w:t>section shows the average resale price trends from 2017 to 2023. Resale Price Trends Over Time. Users may filter and examine price patterns within each year using calculated variables for quarterly data, giving them insights into market movements.</w:t>
      </w:r>
      <w:r w:rsidR="002B65A0">
        <w:rPr>
          <w:rFonts w:asciiTheme="minorHAnsi" w:hAnsiTheme="minorHAnsi" w:cstheme="minorHAnsi"/>
          <w:sz w:val="24"/>
          <w:szCs w:val="24"/>
        </w:rPr>
        <w:t xml:space="preserve"> </w:t>
      </w:r>
      <w:r w:rsidR="0091758D" w:rsidRPr="0091758D">
        <w:rPr>
          <w:rFonts w:asciiTheme="minorHAnsi" w:hAnsiTheme="minorHAnsi" w:cstheme="minorHAnsi"/>
          <w:sz w:val="24"/>
          <w:szCs w:val="24"/>
        </w:rPr>
        <w:t xml:space="preserve">Through interactive visualizations, this dashboard effectively </w:t>
      </w:r>
      <w:r w:rsidR="00246BB2">
        <w:rPr>
          <w:rFonts w:asciiTheme="minorHAnsi" w:hAnsiTheme="minorHAnsi" w:cstheme="minorHAnsi"/>
          <w:sz w:val="24"/>
          <w:szCs w:val="24"/>
        </w:rPr>
        <w:t>shows</w:t>
      </w:r>
      <w:r w:rsidR="0091758D" w:rsidRPr="0091758D">
        <w:rPr>
          <w:rFonts w:asciiTheme="minorHAnsi" w:hAnsiTheme="minorHAnsi" w:cstheme="minorHAnsi"/>
          <w:sz w:val="24"/>
          <w:szCs w:val="24"/>
        </w:rPr>
        <w:t xml:space="preserve"> the dynamics of HDB resale prices and encourages users to make well-informed decisions.</w:t>
      </w:r>
      <w:r w:rsidR="0091758D">
        <w:rPr>
          <w:rFonts w:asciiTheme="minorHAnsi" w:hAnsiTheme="minorHAnsi" w:cstheme="minorHAnsi"/>
          <w:sz w:val="24"/>
          <w:szCs w:val="24"/>
        </w:rPr>
        <w:br/>
      </w:r>
      <w:r w:rsidR="00B9751D">
        <w:rPr>
          <w:rFonts w:asciiTheme="minorHAnsi" w:hAnsiTheme="minorHAnsi" w:cstheme="minorHAnsi"/>
          <w:noProof/>
          <w:sz w:val="24"/>
          <w:szCs w:val="24"/>
          <w14:ligatures w14:val="standardContextual"/>
        </w:rPr>
        <w:drawing>
          <wp:anchor distT="0" distB="0" distL="114300" distR="114300" simplePos="0" relativeHeight="251681280" behindDoc="0" locked="0" layoutInCell="1" allowOverlap="1" wp14:anchorId="42D40DEC" wp14:editId="6B5A8A85">
            <wp:simplePos x="0" y="0"/>
            <wp:positionH relativeFrom="column">
              <wp:posOffset>-510540</wp:posOffset>
            </wp:positionH>
            <wp:positionV relativeFrom="paragraph">
              <wp:posOffset>3238500</wp:posOffset>
            </wp:positionV>
            <wp:extent cx="6957060" cy="4914900"/>
            <wp:effectExtent l="0" t="0" r="0" b="0"/>
            <wp:wrapTopAndBottom/>
            <wp:docPr id="88566446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64465" name="Picture 5"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957060" cy="4914900"/>
                    </a:xfrm>
                    <a:prstGeom prst="rect">
                      <a:avLst/>
                    </a:prstGeom>
                  </pic:spPr>
                </pic:pic>
              </a:graphicData>
            </a:graphic>
            <wp14:sizeRelH relativeFrom="margin">
              <wp14:pctWidth>0</wp14:pctWidth>
            </wp14:sizeRelH>
            <wp14:sizeRelV relativeFrom="margin">
              <wp14:pctHeight>0</wp14:pctHeight>
            </wp14:sizeRelV>
          </wp:anchor>
        </w:drawing>
      </w:r>
      <w:r w:rsidR="0091758D">
        <w:rPr>
          <w:rFonts w:asciiTheme="minorHAnsi" w:hAnsiTheme="minorHAnsi" w:cstheme="minorHAnsi"/>
          <w:sz w:val="24"/>
          <w:szCs w:val="24"/>
        </w:rPr>
        <w:br/>
      </w:r>
      <w:r w:rsidR="0091758D">
        <w:rPr>
          <w:rFonts w:asciiTheme="minorHAnsi" w:hAnsiTheme="minorHAnsi" w:cstheme="minorHAnsi"/>
          <w:sz w:val="24"/>
          <w:szCs w:val="24"/>
        </w:rPr>
        <w:br/>
      </w:r>
      <w:r w:rsidR="00B9751D">
        <w:rPr>
          <w:rStyle w:val="SubtitleChar"/>
          <w:b/>
          <w:bCs/>
          <w:sz w:val="22"/>
          <w:szCs w:val="22"/>
        </w:rPr>
        <w:br/>
      </w:r>
      <w:r w:rsidR="00C20AB9" w:rsidRPr="00AD2ABE">
        <w:rPr>
          <w:rStyle w:val="SubtitleChar"/>
          <w:b/>
          <w:bCs/>
          <w:sz w:val="22"/>
          <w:szCs w:val="22"/>
        </w:rPr>
        <w:t>Dashboard 2 – Flat Type Insights</w:t>
      </w:r>
      <w:r w:rsidR="00C20AB9">
        <w:rPr>
          <w:rFonts w:asciiTheme="minorHAnsi" w:hAnsiTheme="minorHAnsi" w:cstheme="minorHAnsi"/>
          <w:sz w:val="24"/>
          <w:szCs w:val="24"/>
        </w:rPr>
        <w:br/>
      </w:r>
      <w:r w:rsidR="00C20AB9">
        <w:rPr>
          <w:rFonts w:asciiTheme="minorHAnsi" w:hAnsiTheme="minorHAnsi" w:cstheme="minorHAnsi"/>
          <w:sz w:val="24"/>
          <w:szCs w:val="24"/>
        </w:rPr>
        <w:br/>
      </w:r>
      <w:r w:rsidR="00C20AB9" w:rsidRPr="00C20AB9">
        <w:rPr>
          <w:rFonts w:asciiTheme="minorHAnsi" w:hAnsiTheme="minorHAnsi" w:cstheme="minorHAnsi"/>
          <w:sz w:val="24"/>
          <w:szCs w:val="24"/>
        </w:rPr>
        <w:lastRenderedPageBreak/>
        <w:br/>
        <w:t xml:space="preserve">Using a bar chart, this visualization shows the typical resale values for various flat types. The height of the bar which represents the </w:t>
      </w:r>
      <w:r w:rsidR="00DB2AF4">
        <w:rPr>
          <w:rFonts w:asciiTheme="minorHAnsi" w:hAnsiTheme="minorHAnsi" w:cstheme="minorHAnsi"/>
          <w:sz w:val="24"/>
          <w:szCs w:val="24"/>
        </w:rPr>
        <w:t>average resale</w:t>
      </w:r>
      <w:r w:rsidR="00C20AB9" w:rsidRPr="00C20AB9">
        <w:rPr>
          <w:rFonts w:asciiTheme="minorHAnsi" w:hAnsiTheme="minorHAnsi" w:cstheme="minorHAnsi"/>
          <w:sz w:val="24"/>
          <w:szCs w:val="24"/>
        </w:rPr>
        <w:t xml:space="preserve"> price</w:t>
      </w:r>
      <w:r w:rsidR="00DB2AF4">
        <w:rPr>
          <w:rFonts w:asciiTheme="minorHAnsi" w:hAnsiTheme="minorHAnsi" w:cstheme="minorHAnsi"/>
          <w:sz w:val="24"/>
          <w:szCs w:val="24"/>
        </w:rPr>
        <w:t xml:space="preserve"> </w:t>
      </w:r>
      <w:r w:rsidR="00C20AB9" w:rsidRPr="00C20AB9">
        <w:rPr>
          <w:rFonts w:asciiTheme="minorHAnsi" w:hAnsiTheme="minorHAnsi" w:cstheme="minorHAnsi"/>
          <w:sz w:val="24"/>
          <w:szCs w:val="24"/>
        </w:rPr>
        <w:t>corresponds to each flat type. Users can immediately understand pricing variations because to the range of colours</w:t>
      </w:r>
      <w:r w:rsidR="00C20AB9">
        <w:rPr>
          <w:rFonts w:asciiTheme="minorHAnsi" w:hAnsiTheme="minorHAnsi" w:cstheme="minorHAnsi"/>
          <w:sz w:val="24"/>
          <w:szCs w:val="24"/>
        </w:rPr>
        <w:t xml:space="preserve"> </w:t>
      </w:r>
      <w:r w:rsidR="00C20AB9" w:rsidRPr="00C20AB9">
        <w:rPr>
          <w:rFonts w:asciiTheme="minorHAnsi" w:hAnsiTheme="minorHAnsi" w:cstheme="minorHAnsi"/>
          <w:sz w:val="24"/>
          <w:szCs w:val="24"/>
        </w:rPr>
        <w:t>enhanced ability to distinguish various flat kinds.</w:t>
      </w:r>
      <w:r w:rsidR="00C20AB9">
        <w:rPr>
          <w:rFonts w:asciiTheme="minorHAnsi" w:hAnsiTheme="minorHAnsi" w:cstheme="minorHAnsi"/>
          <w:sz w:val="24"/>
          <w:szCs w:val="24"/>
        </w:rPr>
        <w:br/>
      </w:r>
      <w:r w:rsidR="00C20AB9">
        <w:rPr>
          <w:rFonts w:asciiTheme="minorHAnsi" w:hAnsiTheme="minorHAnsi" w:cstheme="minorHAnsi"/>
          <w:sz w:val="24"/>
          <w:szCs w:val="24"/>
        </w:rPr>
        <w:br/>
      </w:r>
      <w:r w:rsidR="00AD0D11" w:rsidRPr="00AD0D11">
        <w:rPr>
          <w:rFonts w:asciiTheme="minorHAnsi" w:hAnsiTheme="minorHAnsi" w:cstheme="minorHAnsi"/>
          <w:sz w:val="24"/>
          <w:szCs w:val="24"/>
        </w:rPr>
        <w:t>The average selling prices based on flat type and storey range are displayed in visualization using a highlight tabl</w:t>
      </w:r>
      <w:r w:rsidR="00AD0D11">
        <w:rPr>
          <w:rFonts w:asciiTheme="minorHAnsi" w:hAnsiTheme="minorHAnsi" w:cstheme="minorHAnsi"/>
          <w:sz w:val="24"/>
          <w:szCs w:val="24"/>
        </w:rPr>
        <w:t>e as well</w:t>
      </w:r>
      <w:r w:rsidR="00AD0D11" w:rsidRPr="00AD0D11">
        <w:rPr>
          <w:rFonts w:asciiTheme="minorHAnsi" w:hAnsiTheme="minorHAnsi" w:cstheme="minorHAnsi"/>
          <w:sz w:val="24"/>
          <w:szCs w:val="24"/>
        </w:rPr>
        <w:t>. The storey range can be filtered by users based on their choices. The highlight table emphasizes pricing discrepancies by using colour intensity. Colours that are darker point to higher average resale prices.</w:t>
      </w:r>
      <w:r w:rsidR="00AD0D11">
        <w:rPr>
          <w:rFonts w:asciiTheme="minorHAnsi" w:hAnsiTheme="minorHAnsi" w:cstheme="minorHAnsi"/>
          <w:sz w:val="24"/>
          <w:szCs w:val="24"/>
        </w:rPr>
        <w:br/>
      </w:r>
      <w:r w:rsidR="00AD0D11">
        <w:rPr>
          <w:rFonts w:asciiTheme="minorHAnsi" w:hAnsiTheme="minorHAnsi" w:cstheme="minorHAnsi"/>
          <w:sz w:val="24"/>
          <w:szCs w:val="24"/>
        </w:rPr>
        <w:br/>
      </w:r>
      <w:r w:rsidR="00D74BAC" w:rsidRPr="00D74BAC">
        <w:rPr>
          <w:rFonts w:asciiTheme="minorHAnsi" w:hAnsiTheme="minorHAnsi" w:cstheme="minorHAnsi"/>
          <w:sz w:val="24"/>
          <w:szCs w:val="24"/>
        </w:rPr>
        <w:t>A key factor in improving customers' comprehension of the effect of flat types and storey ranges on typical resale prices is the "Flat Type Insights" dashboard. Users are given the capacity to recognize different pricing trends that occur across various flat kinds and storey ranges by providing a thorough review of these aspects. This information allows users to navigate the HDB resale market with greater knowledge and prudence, whether they are prospective purchasers, investors, or analysts. By taking into account the interactions between different flat types, storey ranges, and resale prices, the dashboard's visual representations function as a tool for identifying patterns.</w:t>
      </w:r>
      <w:r w:rsidR="00AD0D11">
        <w:rPr>
          <w:rFonts w:asciiTheme="minorHAnsi" w:hAnsiTheme="minorHAnsi" w:cstheme="minorHAnsi"/>
          <w:sz w:val="24"/>
          <w:szCs w:val="24"/>
        </w:rPr>
        <w:br/>
      </w:r>
      <w:r w:rsidR="00B9751D">
        <w:rPr>
          <w:rFonts w:asciiTheme="minorHAnsi" w:hAnsiTheme="minorHAnsi" w:cstheme="minorHAnsi"/>
          <w:noProof/>
          <w:sz w:val="24"/>
          <w:szCs w:val="24"/>
          <w14:ligatures w14:val="standardContextual"/>
        </w:rPr>
        <w:drawing>
          <wp:anchor distT="0" distB="0" distL="114300" distR="114300" simplePos="0" relativeHeight="251696640" behindDoc="0" locked="0" layoutInCell="1" allowOverlap="1" wp14:anchorId="6AACCB3D" wp14:editId="5BA99025">
            <wp:simplePos x="0" y="0"/>
            <wp:positionH relativeFrom="column">
              <wp:posOffset>-693420</wp:posOffset>
            </wp:positionH>
            <wp:positionV relativeFrom="paragraph">
              <wp:posOffset>3880485</wp:posOffset>
            </wp:positionV>
            <wp:extent cx="7109460" cy="4206240"/>
            <wp:effectExtent l="0" t="0" r="0" b="0"/>
            <wp:wrapTopAndBottom/>
            <wp:docPr id="838728800" name="Picture 6" descr="A graph and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28800" name="Picture 6" descr="A graph and line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7109460" cy="4206240"/>
                    </a:xfrm>
                    <a:prstGeom prst="rect">
                      <a:avLst/>
                    </a:prstGeom>
                  </pic:spPr>
                </pic:pic>
              </a:graphicData>
            </a:graphic>
            <wp14:sizeRelH relativeFrom="margin">
              <wp14:pctWidth>0</wp14:pctWidth>
            </wp14:sizeRelH>
            <wp14:sizeRelV relativeFrom="margin">
              <wp14:pctHeight>0</wp14:pctHeight>
            </wp14:sizeRelV>
          </wp:anchor>
        </w:drawing>
      </w:r>
      <w:r w:rsidR="00AD0D11">
        <w:rPr>
          <w:rFonts w:asciiTheme="minorHAnsi" w:hAnsiTheme="minorHAnsi" w:cstheme="minorHAnsi"/>
          <w:sz w:val="24"/>
          <w:szCs w:val="24"/>
        </w:rPr>
        <w:br/>
      </w:r>
    </w:p>
    <w:p w14:paraId="4D18167D" w14:textId="77777777" w:rsidR="00B9751D" w:rsidRDefault="00AD0D11" w:rsidP="0091758D">
      <w:pPr>
        <w:rPr>
          <w:rStyle w:val="SubtitleChar"/>
          <w:b/>
          <w:bCs/>
          <w:color w:val="auto"/>
          <w:sz w:val="22"/>
          <w:szCs w:val="22"/>
        </w:rPr>
      </w:pPr>
      <w:r>
        <w:rPr>
          <w:rFonts w:asciiTheme="minorHAnsi" w:hAnsiTheme="minorHAnsi" w:cstheme="minorHAnsi"/>
          <w:sz w:val="24"/>
          <w:szCs w:val="24"/>
        </w:rPr>
        <w:br/>
      </w:r>
      <w:r w:rsidRPr="00AD2ABE">
        <w:rPr>
          <w:rStyle w:val="SubtitleChar"/>
          <w:b/>
          <w:bCs/>
          <w:color w:val="auto"/>
          <w:sz w:val="22"/>
          <w:szCs w:val="22"/>
        </w:rPr>
        <w:t xml:space="preserve">Dashboard 3 – Property Characteristics </w:t>
      </w:r>
      <w:r w:rsidR="002B65A0">
        <w:rPr>
          <w:rStyle w:val="SubtitleChar"/>
          <w:b/>
          <w:bCs/>
          <w:color w:val="auto"/>
          <w:sz w:val="22"/>
          <w:szCs w:val="22"/>
        </w:rPr>
        <w:br/>
      </w:r>
      <w:r>
        <w:rPr>
          <w:rFonts w:asciiTheme="minorHAnsi" w:hAnsiTheme="minorHAnsi" w:cstheme="minorHAnsi"/>
          <w:b/>
          <w:bCs/>
          <w:sz w:val="24"/>
          <w:szCs w:val="24"/>
        </w:rPr>
        <w:br/>
      </w:r>
      <w:r>
        <w:rPr>
          <w:rFonts w:asciiTheme="minorHAnsi" w:hAnsiTheme="minorHAnsi" w:cstheme="minorHAnsi"/>
          <w:b/>
          <w:bCs/>
          <w:sz w:val="24"/>
          <w:szCs w:val="24"/>
        </w:rPr>
        <w:lastRenderedPageBreak/>
        <w:br/>
      </w:r>
      <w:r w:rsidRPr="00AD0D11">
        <w:rPr>
          <w:rFonts w:asciiTheme="minorHAnsi" w:hAnsiTheme="minorHAnsi" w:cstheme="minorHAnsi"/>
          <w:sz w:val="24"/>
          <w:szCs w:val="24"/>
        </w:rPr>
        <w:t>In th</w:t>
      </w:r>
      <w:r>
        <w:rPr>
          <w:rFonts w:asciiTheme="minorHAnsi" w:hAnsiTheme="minorHAnsi" w:cstheme="minorHAnsi"/>
          <w:sz w:val="24"/>
          <w:szCs w:val="24"/>
        </w:rPr>
        <w:t>e</w:t>
      </w:r>
      <w:r w:rsidRPr="00AD0D11">
        <w:rPr>
          <w:rFonts w:asciiTheme="minorHAnsi" w:hAnsiTheme="minorHAnsi" w:cstheme="minorHAnsi"/>
          <w:sz w:val="24"/>
          <w:szCs w:val="24"/>
        </w:rPr>
        <w:t xml:space="preserve"> side-by-side circle chart visualization</w:t>
      </w:r>
      <w:r>
        <w:rPr>
          <w:rFonts w:asciiTheme="minorHAnsi" w:hAnsiTheme="minorHAnsi" w:cstheme="minorHAnsi"/>
          <w:sz w:val="24"/>
          <w:szCs w:val="24"/>
        </w:rPr>
        <w:t xml:space="preserve"> for </w:t>
      </w:r>
      <w:r w:rsidRPr="00AD0D11">
        <w:rPr>
          <w:rFonts w:asciiTheme="minorHAnsi" w:hAnsiTheme="minorHAnsi" w:cstheme="minorHAnsi"/>
          <w:sz w:val="24"/>
          <w:szCs w:val="24"/>
        </w:rPr>
        <w:t>the maximum floor space (</w:t>
      </w:r>
      <w:r>
        <w:rPr>
          <w:rFonts w:asciiTheme="minorHAnsi" w:hAnsiTheme="minorHAnsi" w:cstheme="minorHAnsi"/>
          <w:sz w:val="24"/>
          <w:szCs w:val="24"/>
        </w:rPr>
        <w:t>SQM</w:t>
      </w:r>
      <w:r w:rsidRPr="00AD0D11">
        <w:rPr>
          <w:rFonts w:asciiTheme="minorHAnsi" w:hAnsiTheme="minorHAnsi" w:cstheme="minorHAnsi"/>
          <w:sz w:val="24"/>
          <w:szCs w:val="24"/>
        </w:rPr>
        <w:t xml:space="preserve">) for several flat models </w:t>
      </w:r>
      <w:r>
        <w:rPr>
          <w:rFonts w:asciiTheme="minorHAnsi" w:hAnsiTheme="minorHAnsi" w:cstheme="minorHAnsi"/>
          <w:sz w:val="24"/>
          <w:szCs w:val="24"/>
        </w:rPr>
        <w:t xml:space="preserve">that is </w:t>
      </w:r>
      <w:r w:rsidRPr="00AD0D11">
        <w:rPr>
          <w:rFonts w:asciiTheme="minorHAnsi" w:hAnsiTheme="minorHAnsi" w:cstheme="minorHAnsi"/>
          <w:sz w:val="24"/>
          <w:szCs w:val="24"/>
        </w:rPr>
        <w:t xml:space="preserve">contrasted with the median resale price for each flat model. The maximum floor space for each flat type is shown on the horizontal axis, while the median resale price is shown on the vertical axis. Bright colours make it simple to distinguish across flat forms. </w:t>
      </w:r>
      <w:r w:rsidR="005672ED" w:rsidRPr="005672ED">
        <w:rPr>
          <w:rFonts w:asciiTheme="minorHAnsi" w:hAnsiTheme="minorHAnsi" w:cstheme="minorHAnsi"/>
          <w:sz w:val="24"/>
          <w:szCs w:val="24"/>
        </w:rPr>
        <w:t>Since buyers tend to maximize the floor square area when purchasing homes, this visually appealing illustration provides an intuitive knowledge of how median resale prices interact with floor sizes for various flat layouts.</w:t>
      </w:r>
      <w:r w:rsidR="005672ED">
        <w:rPr>
          <w:rFonts w:asciiTheme="minorHAnsi" w:hAnsiTheme="minorHAnsi" w:cstheme="minorHAnsi"/>
          <w:sz w:val="24"/>
          <w:szCs w:val="24"/>
        </w:rPr>
        <w:br/>
      </w:r>
      <w:r w:rsidR="005672ED">
        <w:rPr>
          <w:rFonts w:asciiTheme="minorHAnsi" w:hAnsiTheme="minorHAnsi" w:cstheme="minorHAnsi"/>
          <w:sz w:val="24"/>
          <w:szCs w:val="24"/>
        </w:rPr>
        <w:br/>
      </w:r>
      <w:r w:rsidR="005672ED" w:rsidRPr="005672ED">
        <w:rPr>
          <w:rFonts w:asciiTheme="minorHAnsi" w:hAnsiTheme="minorHAnsi" w:cstheme="minorHAnsi"/>
          <w:sz w:val="24"/>
          <w:szCs w:val="24"/>
        </w:rPr>
        <w:t xml:space="preserve">A </w:t>
      </w:r>
      <w:r w:rsidR="005672ED">
        <w:rPr>
          <w:rFonts w:asciiTheme="minorHAnsi" w:hAnsiTheme="minorHAnsi" w:cstheme="minorHAnsi"/>
          <w:sz w:val="24"/>
          <w:szCs w:val="24"/>
        </w:rPr>
        <w:t>line chart shows</w:t>
      </w:r>
      <w:r w:rsidR="005672ED" w:rsidRPr="005672ED">
        <w:rPr>
          <w:rFonts w:asciiTheme="minorHAnsi" w:hAnsiTheme="minorHAnsi" w:cstheme="minorHAnsi"/>
          <w:sz w:val="24"/>
          <w:szCs w:val="24"/>
        </w:rPr>
        <w:t xml:space="preserve"> how median resale prices have risen </w:t>
      </w:r>
      <w:r w:rsidR="005672ED">
        <w:rPr>
          <w:rFonts w:asciiTheme="minorHAnsi" w:hAnsiTheme="minorHAnsi" w:cstheme="minorHAnsi"/>
          <w:sz w:val="24"/>
          <w:szCs w:val="24"/>
        </w:rPr>
        <w:t>by each Lease Commencement Year which</w:t>
      </w:r>
      <w:r w:rsidR="005672ED" w:rsidRPr="005672ED">
        <w:rPr>
          <w:rFonts w:asciiTheme="minorHAnsi" w:hAnsiTheme="minorHAnsi" w:cstheme="minorHAnsi"/>
          <w:sz w:val="24"/>
          <w:szCs w:val="24"/>
        </w:rPr>
        <w:t xml:space="preserve"> illustrates the rising price trend. Markers have been placed to identify key areas with increased costs in order to improve clarity. Users may immediately identify the growing cost trend and significant price</w:t>
      </w:r>
      <w:r w:rsidR="005672ED">
        <w:rPr>
          <w:rFonts w:asciiTheme="minorHAnsi" w:hAnsiTheme="minorHAnsi" w:cstheme="minorHAnsi"/>
          <w:sz w:val="24"/>
          <w:szCs w:val="24"/>
        </w:rPr>
        <w:t xml:space="preserve">. </w:t>
      </w:r>
      <w:r w:rsidR="005672ED">
        <w:rPr>
          <w:rFonts w:asciiTheme="minorHAnsi" w:hAnsiTheme="minorHAnsi" w:cstheme="minorHAnsi"/>
          <w:sz w:val="24"/>
          <w:szCs w:val="24"/>
        </w:rPr>
        <w:br/>
      </w:r>
      <w:r w:rsidR="005672ED" w:rsidRPr="005672ED">
        <w:rPr>
          <w:rFonts w:asciiTheme="minorHAnsi" w:hAnsiTheme="minorHAnsi" w:cstheme="minorHAnsi"/>
          <w:sz w:val="24"/>
          <w:szCs w:val="24"/>
        </w:rPr>
        <w:t>The dashboard for "Property Characteristics" provides insightful visualizations that examine important property features. Users may immediately understand key facts by displaying the links between floor areas, lease beginning years, and median resale values. These illustrations make it easier for prospective buyers, investors, and analysts to make well-informed choices by emphasizing the connections that affect resale values.</w:t>
      </w:r>
      <w:r w:rsidR="00B9751D">
        <w:rPr>
          <w:rFonts w:asciiTheme="minorHAnsi" w:hAnsiTheme="minorHAnsi" w:cstheme="minorHAnsi"/>
          <w:sz w:val="24"/>
          <w:szCs w:val="24"/>
        </w:rPr>
        <w:br/>
      </w:r>
      <w:r w:rsidR="00B9751D">
        <w:rPr>
          <w:rFonts w:asciiTheme="minorHAnsi" w:hAnsiTheme="minorHAnsi" w:cstheme="minorHAnsi"/>
          <w:noProof/>
          <w:sz w:val="24"/>
          <w:szCs w:val="24"/>
          <w14:ligatures w14:val="standardContextual"/>
        </w:rPr>
        <w:drawing>
          <wp:anchor distT="0" distB="0" distL="114300" distR="114300" simplePos="0" relativeHeight="251698688" behindDoc="0" locked="0" layoutInCell="1" allowOverlap="1" wp14:anchorId="741248BB" wp14:editId="6708ED42">
            <wp:simplePos x="0" y="0"/>
            <wp:positionH relativeFrom="column">
              <wp:posOffset>-556260</wp:posOffset>
            </wp:positionH>
            <wp:positionV relativeFrom="paragraph">
              <wp:posOffset>3718560</wp:posOffset>
            </wp:positionV>
            <wp:extent cx="7200900" cy="3627120"/>
            <wp:effectExtent l="0" t="0" r="0" b="0"/>
            <wp:wrapTopAndBottom/>
            <wp:docPr id="534336373" name="Picture 7"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36373" name="Picture 7" descr="A map of different colo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200900" cy="3627120"/>
                    </a:xfrm>
                    <a:prstGeom prst="rect">
                      <a:avLst/>
                    </a:prstGeom>
                  </pic:spPr>
                </pic:pic>
              </a:graphicData>
            </a:graphic>
            <wp14:sizeRelH relativeFrom="margin">
              <wp14:pctWidth>0</wp14:pctWidth>
            </wp14:sizeRelH>
            <wp14:sizeRelV relativeFrom="margin">
              <wp14:pctHeight>0</wp14:pctHeight>
            </wp14:sizeRelV>
          </wp:anchor>
        </w:drawing>
      </w:r>
      <w:r w:rsidR="00B9751D">
        <w:rPr>
          <w:rFonts w:asciiTheme="minorHAnsi" w:hAnsiTheme="minorHAnsi" w:cstheme="minorHAnsi"/>
          <w:sz w:val="24"/>
          <w:szCs w:val="24"/>
        </w:rPr>
        <w:br/>
      </w:r>
      <w:r w:rsidR="00B9751D">
        <w:rPr>
          <w:rFonts w:asciiTheme="minorHAnsi" w:hAnsiTheme="minorHAnsi" w:cstheme="minorHAnsi"/>
          <w:sz w:val="24"/>
          <w:szCs w:val="24"/>
        </w:rPr>
        <w:br/>
      </w:r>
      <w:r w:rsidR="00B9751D">
        <w:rPr>
          <w:rFonts w:asciiTheme="minorHAnsi" w:hAnsiTheme="minorHAnsi" w:cstheme="minorHAnsi"/>
          <w:sz w:val="24"/>
          <w:szCs w:val="24"/>
        </w:rPr>
        <w:br/>
      </w:r>
      <w:r w:rsidR="00B9751D" w:rsidRPr="00AD2ABE">
        <w:rPr>
          <w:rStyle w:val="SubtitleChar"/>
          <w:b/>
          <w:bCs/>
          <w:color w:val="auto"/>
          <w:sz w:val="22"/>
          <w:szCs w:val="22"/>
        </w:rPr>
        <w:t xml:space="preserve">Dashboard </w:t>
      </w:r>
      <w:r w:rsidR="00B9751D">
        <w:rPr>
          <w:rStyle w:val="SubtitleChar"/>
          <w:b/>
          <w:bCs/>
          <w:color w:val="auto"/>
          <w:sz w:val="22"/>
          <w:szCs w:val="22"/>
        </w:rPr>
        <w:t xml:space="preserve">4 </w:t>
      </w:r>
      <w:r w:rsidR="00B9751D" w:rsidRPr="00AD2ABE">
        <w:rPr>
          <w:rStyle w:val="SubtitleChar"/>
          <w:b/>
          <w:bCs/>
          <w:color w:val="auto"/>
          <w:sz w:val="22"/>
          <w:szCs w:val="22"/>
        </w:rPr>
        <w:t xml:space="preserve"> – </w:t>
      </w:r>
      <w:r w:rsidR="00B9751D">
        <w:rPr>
          <w:rStyle w:val="SubtitleChar"/>
          <w:b/>
          <w:bCs/>
          <w:color w:val="auto"/>
          <w:sz w:val="22"/>
          <w:szCs w:val="22"/>
        </w:rPr>
        <w:t>Overview of Median Resale Prices on Map</w:t>
      </w:r>
    </w:p>
    <w:p w14:paraId="5EA41DA1" w14:textId="77777777" w:rsidR="00B9751D" w:rsidRDefault="00B9751D" w:rsidP="0091758D">
      <w:pPr>
        <w:rPr>
          <w:rStyle w:val="SubtitleChar"/>
          <w:b/>
          <w:bCs/>
          <w:color w:val="auto"/>
          <w:sz w:val="22"/>
          <w:szCs w:val="22"/>
        </w:rPr>
      </w:pPr>
    </w:p>
    <w:p w14:paraId="061669C5" w14:textId="0BA1695A" w:rsidR="00D24895" w:rsidRPr="0091758D" w:rsidRDefault="00B9751D" w:rsidP="0091758D">
      <w:pPr>
        <w:rPr>
          <w:rFonts w:asciiTheme="minorHAnsi" w:hAnsiTheme="minorHAnsi" w:cstheme="minorHAnsi"/>
          <w:sz w:val="24"/>
          <w:szCs w:val="24"/>
        </w:rPr>
      </w:pPr>
      <w:r>
        <w:rPr>
          <w:rStyle w:val="SubtitleChar"/>
          <w:b/>
          <w:bCs/>
          <w:color w:val="auto"/>
          <w:sz w:val="22"/>
          <w:szCs w:val="22"/>
        </w:rPr>
        <w:br/>
      </w:r>
      <w:r>
        <w:rPr>
          <w:rFonts w:asciiTheme="minorHAnsi" w:hAnsiTheme="minorHAnsi" w:cstheme="minorHAnsi"/>
          <w:sz w:val="24"/>
          <w:szCs w:val="24"/>
        </w:rPr>
        <w:br/>
      </w:r>
      <w:r>
        <w:rPr>
          <w:rFonts w:asciiTheme="minorHAnsi" w:hAnsiTheme="minorHAnsi" w:cstheme="minorHAnsi"/>
          <w:sz w:val="24"/>
          <w:szCs w:val="24"/>
        </w:rPr>
        <w:br/>
      </w:r>
      <w:r>
        <w:rPr>
          <w:rFonts w:asciiTheme="minorHAnsi" w:hAnsiTheme="minorHAnsi" w:cstheme="minorHAnsi"/>
          <w:sz w:val="24"/>
          <w:szCs w:val="24"/>
        </w:rPr>
        <w:br/>
      </w:r>
      <w:r w:rsidRPr="00B9751D">
        <w:rPr>
          <w:rFonts w:asciiTheme="minorHAnsi" w:hAnsiTheme="minorHAnsi" w:cstheme="minorHAnsi"/>
          <w:sz w:val="24"/>
          <w:szCs w:val="24"/>
        </w:rPr>
        <w:lastRenderedPageBreak/>
        <w:t>A single, strong illustration takes its place in the "Overview of median prices on map" dashboard to present an easily understood and straightforward overview of median costs across various areas. We simplify the presentation to concentrate on the important details while giving viewers an intuitive and engaging experience by using a map chart.</w:t>
      </w:r>
      <w:r>
        <w:rPr>
          <w:rFonts w:asciiTheme="minorHAnsi" w:hAnsiTheme="minorHAnsi" w:cstheme="minorHAnsi"/>
          <w:sz w:val="24"/>
          <w:szCs w:val="24"/>
        </w:rPr>
        <w:br/>
      </w:r>
      <w:r>
        <w:rPr>
          <w:rFonts w:asciiTheme="minorHAnsi" w:hAnsiTheme="minorHAnsi" w:cstheme="minorHAnsi"/>
          <w:sz w:val="24"/>
          <w:szCs w:val="24"/>
        </w:rPr>
        <w:br/>
      </w:r>
      <w:r w:rsidRPr="00B9751D">
        <w:rPr>
          <w:rFonts w:asciiTheme="minorHAnsi" w:hAnsiTheme="minorHAnsi" w:cstheme="minorHAnsi"/>
          <w:sz w:val="24"/>
          <w:szCs w:val="24"/>
        </w:rPr>
        <w:t xml:space="preserve">The map </w:t>
      </w:r>
      <w:r>
        <w:rPr>
          <w:rFonts w:asciiTheme="minorHAnsi" w:hAnsiTheme="minorHAnsi" w:cstheme="minorHAnsi"/>
          <w:sz w:val="24"/>
          <w:szCs w:val="24"/>
        </w:rPr>
        <w:t>visualisation also</w:t>
      </w:r>
      <w:r w:rsidRPr="00B9751D">
        <w:rPr>
          <w:rFonts w:asciiTheme="minorHAnsi" w:hAnsiTheme="minorHAnsi" w:cstheme="minorHAnsi"/>
          <w:sz w:val="24"/>
          <w:szCs w:val="24"/>
        </w:rPr>
        <w:t xml:space="preserve"> provides a localized view of median costs, allowing </w:t>
      </w:r>
      <w:r>
        <w:rPr>
          <w:rFonts w:asciiTheme="minorHAnsi" w:hAnsiTheme="minorHAnsi" w:cstheme="minorHAnsi"/>
          <w:sz w:val="24"/>
          <w:szCs w:val="24"/>
        </w:rPr>
        <w:t>users</w:t>
      </w:r>
      <w:r w:rsidRPr="00B9751D">
        <w:rPr>
          <w:rFonts w:asciiTheme="minorHAnsi" w:hAnsiTheme="minorHAnsi" w:cstheme="minorHAnsi"/>
          <w:sz w:val="24"/>
          <w:szCs w:val="24"/>
        </w:rPr>
        <w:t xml:space="preserve"> to comprehend pricing trends unique to various regions. They are better equipped to weigh the affordability and potential profits of various </w:t>
      </w:r>
      <w:r>
        <w:rPr>
          <w:rFonts w:asciiTheme="minorHAnsi" w:hAnsiTheme="minorHAnsi" w:cstheme="minorHAnsi"/>
          <w:sz w:val="24"/>
          <w:szCs w:val="24"/>
        </w:rPr>
        <w:t>areas</w:t>
      </w:r>
      <w:r w:rsidRPr="00B9751D">
        <w:rPr>
          <w:rFonts w:asciiTheme="minorHAnsi" w:hAnsiTheme="minorHAnsi" w:cstheme="minorHAnsi"/>
          <w:sz w:val="24"/>
          <w:szCs w:val="24"/>
        </w:rPr>
        <w:t xml:space="preserve"> thanks to this knowledge.</w:t>
      </w:r>
      <w:r w:rsidR="00AD2ABE">
        <w:rPr>
          <w:rFonts w:asciiTheme="minorHAnsi" w:hAnsiTheme="minorHAnsi" w:cstheme="minorHAnsi"/>
          <w:sz w:val="24"/>
          <w:szCs w:val="24"/>
        </w:rPr>
        <w:br/>
      </w:r>
      <w:r>
        <w:rPr>
          <w:rFonts w:asciiTheme="minorHAnsi" w:hAnsiTheme="minorHAnsi" w:cstheme="minorHAnsi"/>
          <w:sz w:val="24"/>
          <w:szCs w:val="24"/>
        </w:rPr>
        <w:br/>
      </w:r>
      <w:r w:rsidR="00AD2ABE">
        <w:rPr>
          <w:rFonts w:asciiTheme="minorHAnsi" w:hAnsiTheme="minorHAnsi" w:cstheme="minorHAnsi"/>
          <w:sz w:val="24"/>
          <w:szCs w:val="24"/>
        </w:rPr>
        <w:br/>
      </w:r>
      <w:r w:rsidR="00AD2ABE">
        <w:rPr>
          <w:rFonts w:asciiTheme="minorHAnsi" w:hAnsiTheme="minorHAnsi" w:cstheme="minorHAnsi"/>
          <w:sz w:val="24"/>
          <w:szCs w:val="24"/>
        </w:rPr>
        <w:br/>
      </w:r>
      <w:r w:rsidR="00AD2ABE" w:rsidRPr="00E00A47">
        <w:rPr>
          <w:rStyle w:val="Heading1Char"/>
          <w:b/>
          <w:bCs/>
          <w:color w:val="C00000"/>
          <w:sz w:val="36"/>
          <w:szCs w:val="40"/>
        </w:rPr>
        <w:t>Conclusion</w:t>
      </w:r>
      <w:r w:rsidR="00AD2ABE">
        <w:rPr>
          <w:rFonts w:asciiTheme="minorHAnsi" w:hAnsiTheme="minorHAnsi" w:cstheme="minorHAnsi"/>
          <w:sz w:val="24"/>
          <w:szCs w:val="24"/>
        </w:rPr>
        <w:br/>
      </w:r>
      <w:r w:rsidR="00AD2ABE">
        <w:rPr>
          <w:rFonts w:asciiTheme="minorHAnsi" w:hAnsiTheme="minorHAnsi" w:cstheme="minorHAnsi"/>
          <w:sz w:val="24"/>
          <w:szCs w:val="24"/>
        </w:rPr>
        <w:br/>
      </w:r>
      <w:r w:rsidR="00E00A47">
        <w:rPr>
          <w:rFonts w:asciiTheme="minorHAnsi" w:hAnsiTheme="minorHAnsi" w:cstheme="minorHAnsi"/>
          <w:sz w:val="24"/>
          <w:szCs w:val="24"/>
        </w:rPr>
        <w:t>In Conclusion</w:t>
      </w:r>
      <w:r w:rsidR="00E00A47" w:rsidRPr="00E00A47">
        <w:rPr>
          <w:rFonts w:asciiTheme="minorHAnsi" w:hAnsiTheme="minorHAnsi" w:cstheme="minorHAnsi"/>
          <w:sz w:val="24"/>
          <w:szCs w:val="24"/>
        </w:rPr>
        <w:t>, the HDB dataset-driven tableau dashboards offer a clear and simple way to understand the resale market. These dashboards use visuals to show trends and important elements that affect resale prices. This makes it easier for people wishing to buy, invest, or understand the market to make wiser judgments.</w:t>
      </w:r>
      <w:r w:rsidR="00E00A47">
        <w:rPr>
          <w:rFonts w:asciiTheme="minorHAnsi" w:hAnsiTheme="minorHAnsi" w:cstheme="minorHAnsi"/>
          <w:sz w:val="24"/>
          <w:szCs w:val="24"/>
        </w:rPr>
        <w:br/>
      </w:r>
      <w:r w:rsidR="00E00A47">
        <w:rPr>
          <w:rFonts w:asciiTheme="minorHAnsi" w:hAnsiTheme="minorHAnsi" w:cstheme="minorHAnsi"/>
          <w:sz w:val="24"/>
          <w:szCs w:val="24"/>
        </w:rPr>
        <w:br/>
      </w:r>
      <w:r w:rsidR="00E00A47" w:rsidRPr="00E00A47">
        <w:rPr>
          <w:rFonts w:asciiTheme="minorHAnsi" w:hAnsiTheme="minorHAnsi" w:cstheme="minorHAnsi"/>
          <w:sz w:val="24"/>
          <w:szCs w:val="24"/>
        </w:rPr>
        <w:t>It's crucial to keep in mind that these dashboards have limitations. They might not account for all of the variables that affect resale prices, and the data utilized might not always be accurate in capturing the state of the market. We may think about including predictions that predict future patterns, more external data sources, such economic indicators or neighbourhood demographics, to give a larger context, as well as increasing the dashboards' usability based on user input. Users would feel more at ease exploring the dynamic HDB resale market and making wise judgments as a result of these improvements.</w:t>
      </w:r>
      <w:r w:rsidR="005672ED">
        <w:rPr>
          <w:rFonts w:asciiTheme="minorHAnsi" w:hAnsiTheme="minorHAnsi" w:cstheme="minorHAnsi"/>
          <w:sz w:val="24"/>
          <w:szCs w:val="24"/>
        </w:rPr>
        <w:br/>
      </w:r>
      <w:r w:rsidR="005672ED">
        <w:rPr>
          <w:rFonts w:asciiTheme="minorHAnsi" w:hAnsiTheme="minorHAnsi" w:cstheme="minorHAnsi"/>
          <w:sz w:val="24"/>
          <w:szCs w:val="24"/>
        </w:rPr>
        <w:br/>
      </w:r>
      <w:r w:rsidR="005672ED">
        <w:rPr>
          <w:rFonts w:asciiTheme="minorHAnsi" w:hAnsiTheme="minorHAnsi" w:cstheme="minorHAnsi"/>
          <w:sz w:val="24"/>
          <w:szCs w:val="24"/>
        </w:rPr>
        <w:br/>
      </w:r>
      <w:r w:rsidR="005672ED">
        <w:rPr>
          <w:rFonts w:asciiTheme="minorHAnsi" w:hAnsiTheme="minorHAnsi" w:cstheme="minorHAnsi"/>
          <w:sz w:val="24"/>
          <w:szCs w:val="24"/>
        </w:rPr>
        <w:br/>
      </w:r>
      <w:r w:rsidR="005672ED">
        <w:rPr>
          <w:rFonts w:asciiTheme="minorHAnsi" w:hAnsiTheme="minorHAnsi" w:cstheme="minorHAnsi"/>
          <w:sz w:val="24"/>
          <w:szCs w:val="24"/>
        </w:rPr>
        <w:br/>
      </w:r>
      <w:r w:rsidR="005672ED">
        <w:rPr>
          <w:rFonts w:asciiTheme="minorHAnsi" w:hAnsiTheme="minorHAnsi" w:cstheme="minorHAnsi"/>
          <w:sz w:val="24"/>
          <w:szCs w:val="24"/>
        </w:rPr>
        <w:br/>
      </w:r>
    </w:p>
    <w:sectPr w:rsidR="00D24895" w:rsidRPr="0091758D" w:rsidSect="008011C4">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9D223" w14:textId="77777777" w:rsidR="002904F7" w:rsidRDefault="002904F7" w:rsidP="00CA16CC">
      <w:r>
        <w:separator/>
      </w:r>
    </w:p>
  </w:endnote>
  <w:endnote w:type="continuationSeparator" w:id="0">
    <w:p w14:paraId="0D10BFAD" w14:textId="77777777" w:rsidR="002904F7" w:rsidRDefault="002904F7" w:rsidP="00CA1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E1E97" w14:textId="77777777" w:rsidR="002904F7" w:rsidRDefault="002904F7" w:rsidP="00CA16CC">
      <w:r>
        <w:separator/>
      </w:r>
    </w:p>
  </w:footnote>
  <w:footnote w:type="continuationSeparator" w:id="0">
    <w:p w14:paraId="69E71AEA" w14:textId="77777777" w:rsidR="002904F7" w:rsidRDefault="002904F7" w:rsidP="00CA16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BAE"/>
    <w:multiLevelType w:val="hybridMultilevel"/>
    <w:tmpl w:val="D8EC7614"/>
    <w:lvl w:ilvl="0" w:tplc="FC0051A0">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1B87999"/>
    <w:multiLevelType w:val="hybridMultilevel"/>
    <w:tmpl w:val="55645D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000B18"/>
    <w:multiLevelType w:val="hybridMultilevel"/>
    <w:tmpl w:val="CF744C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F4013A7"/>
    <w:multiLevelType w:val="hybridMultilevel"/>
    <w:tmpl w:val="AA54F08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20251C4"/>
    <w:multiLevelType w:val="hybridMultilevel"/>
    <w:tmpl w:val="B2D878B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17D3CC0"/>
    <w:multiLevelType w:val="hybridMultilevel"/>
    <w:tmpl w:val="85A47292"/>
    <w:lvl w:ilvl="0" w:tplc="0E24C072">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5D7A4EDA"/>
    <w:multiLevelType w:val="hybridMultilevel"/>
    <w:tmpl w:val="FF96EC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F021AB2"/>
    <w:multiLevelType w:val="hybridMultilevel"/>
    <w:tmpl w:val="6C0A55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C481B6B"/>
    <w:multiLevelType w:val="hybridMultilevel"/>
    <w:tmpl w:val="E9A28C38"/>
    <w:lvl w:ilvl="0" w:tplc="B20282F2">
      <w:start w:val="1"/>
      <w:numFmt w:val="decimal"/>
      <w:lvlText w:val="%1."/>
      <w:lvlJc w:val="left"/>
      <w:pPr>
        <w:ind w:left="720" w:hanging="360"/>
      </w:pPr>
      <w:rPr>
        <w:rFonts w:ascii="Times New Roman" w:hAnsi="Times New Roman" w:cs="Times New Roman" w:hint="default"/>
        <w:sz w:val="28"/>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242637125">
    <w:abstractNumId w:val="8"/>
  </w:num>
  <w:num w:numId="2" w16cid:durableId="342828233">
    <w:abstractNumId w:val="2"/>
  </w:num>
  <w:num w:numId="3" w16cid:durableId="383602215">
    <w:abstractNumId w:val="6"/>
  </w:num>
  <w:num w:numId="4" w16cid:durableId="104076908">
    <w:abstractNumId w:val="3"/>
  </w:num>
  <w:num w:numId="5" w16cid:durableId="2029597967">
    <w:abstractNumId w:val="7"/>
  </w:num>
  <w:num w:numId="6" w16cid:durableId="634870661">
    <w:abstractNumId w:val="4"/>
  </w:num>
  <w:num w:numId="7" w16cid:durableId="895433364">
    <w:abstractNumId w:val="1"/>
  </w:num>
  <w:num w:numId="8" w16cid:durableId="568658627">
    <w:abstractNumId w:val="5"/>
  </w:num>
  <w:num w:numId="9" w16cid:durableId="1172254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5E7E"/>
    <w:rsid w:val="00025C5F"/>
    <w:rsid w:val="00090DA8"/>
    <w:rsid w:val="000A3C01"/>
    <w:rsid w:val="000A4E3A"/>
    <w:rsid w:val="000C4178"/>
    <w:rsid w:val="000F605E"/>
    <w:rsid w:val="00140905"/>
    <w:rsid w:val="001945EC"/>
    <w:rsid w:val="00227D1C"/>
    <w:rsid w:val="00245002"/>
    <w:rsid w:val="00246BB2"/>
    <w:rsid w:val="002569CD"/>
    <w:rsid w:val="002778C8"/>
    <w:rsid w:val="002904F7"/>
    <w:rsid w:val="002B65A0"/>
    <w:rsid w:val="002F276C"/>
    <w:rsid w:val="002F5D3F"/>
    <w:rsid w:val="00313F69"/>
    <w:rsid w:val="003452DC"/>
    <w:rsid w:val="00353121"/>
    <w:rsid w:val="00355E7E"/>
    <w:rsid w:val="0035733B"/>
    <w:rsid w:val="00374743"/>
    <w:rsid w:val="0041454C"/>
    <w:rsid w:val="004351B0"/>
    <w:rsid w:val="00457DF6"/>
    <w:rsid w:val="00463EDE"/>
    <w:rsid w:val="00472158"/>
    <w:rsid w:val="00473681"/>
    <w:rsid w:val="00475D05"/>
    <w:rsid w:val="00495D22"/>
    <w:rsid w:val="004B1DFA"/>
    <w:rsid w:val="004B2E9C"/>
    <w:rsid w:val="0051258D"/>
    <w:rsid w:val="00534F37"/>
    <w:rsid w:val="005672ED"/>
    <w:rsid w:val="0057405B"/>
    <w:rsid w:val="00584845"/>
    <w:rsid w:val="005A3B00"/>
    <w:rsid w:val="005E4DF2"/>
    <w:rsid w:val="006346C0"/>
    <w:rsid w:val="00636A51"/>
    <w:rsid w:val="00653B38"/>
    <w:rsid w:val="006564AA"/>
    <w:rsid w:val="006715B1"/>
    <w:rsid w:val="006A74FA"/>
    <w:rsid w:val="006B0497"/>
    <w:rsid w:val="006C6264"/>
    <w:rsid w:val="007412B4"/>
    <w:rsid w:val="00777795"/>
    <w:rsid w:val="00783844"/>
    <w:rsid w:val="00783DD1"/>
    <w:rsid w:val="007958B3"/>
    <w:rsid w:val="007B23EE"/>
    <w:rsid w:val="007B3082"/>
    <w:rsid w:val="008011C4"/>
    <w:rsid w:val="008158C2"/>
    <w:rsid w:val="008427BA"/>
    <w:rsid w:val="0085744B"/>
    <w:rsid w:val="00863973"/>
    <w:rsid w:val="008C0BBB"/>
    <w:rsid w:val="008C3539"/>
    <w:rsid w:val="008D0C07"/>
    <w:rsid w:val="008D2848"/>
    <w:rsid w:val="008D4D08"/>
    <w:rsid w:val="008E2720"/>
    <w:rsid w:val="0091758D"/>
    <w:rsid w:val="0091785C"/>
    <w:rsid w:val="009276C2"/>
    <w:rsid w:val="00954FA0"/>
    <w:rsid w:val="009558DB"/>
    <w:rsid w:val="00963EFA"/>
    <w:rsid w:val="009A04E9"/>
    <w:rsid w:val="009C1907"/>
    <w:rsid w:val="009C4B39"/>
    <w:rsid w:val="009D5E12"/>
    <w:rsid w:val="00A24539"/>
    <w:rsid w:val="00A26D16"/>
    <w:rsid w:val="00A3551E"/>
    <w:rsid w:val="00A943C1"/>
    <w:rsid w:val="00AD0D11"/>
    <w:rsid w:val="00AD2ABE"/>
    <w:rsid w:val="00B03F14"/>
    <w:rsid w:val="00B3760F"/>
    <w:rsid w:val="00B72877"/>
    <w:rsid w:val="00B805CA"/>
    <w:rsid w:val="00B9751D"/>
    <w:rsid w:val="00BF1144"/>
    <w:rsid w:val="00C20AB9"/>
    <w:rsid w:val="00C3178E"/>
    <w:rsid w:val="00C34559"/>
    <w:rsid w:val="00CA16CC"/>
    <w:rsid w:val="00CA5077"/>
    <w:rsid w:val="00D041EB"/>
    <w:rsid w:val="00D11ADD"/>
    <w:rsid w:val="00D15D0D"/>
    <w:rsid w:val="00D17928"/>
    <w:rsid w:val="00D24895"/>
    <w:rsid w:val="00D715FE"/>
    <w:rsid w:val="00D74BAC"/>
    <w:rsid w:val="00D87958"/>
    <w:rsid w:val="00DA2F00"/>
    <w:rsid w:val="00DA5609"/>
    <w:rsid w:val="00DB2AF4"/>
    <w:rsid w:val="00DC0BE3"/>
    <w:rsid w:val="00DC2F9A"/>
    <w:rsid w:val="00DD356E"/>
    <w:rsid w:val="00DE146C"/>
    <w:rsid w:val="00DE504F"/>
    <w:rsid w:val="00DF266E"/>
    <w:rsid w:val="00E000D3"/>
    <w:rsid w:val="00E00A47"/>
    <w:rsid w:val="00E00B00"/>
    <w:rsid w:val="00E34748"/>
    <w:rsid w:val="00E42DF7"/>
    <w:rsid w:val="00E50AE5"/>
    <w:rsid w:val="00E721D0"/>
    <w:rsid w:val="00E87C71"/>
    <w:rsid w:val="00EB5028"/>
    <w:rsid w:val="00EC0E16"/>
    <w:rsid w:val="00EE1428"/>
    <w:rsid w:val="00EE2FE3"/>
    <w:rsid w:val="00F327B0"/>
    <w:rsid w:val="00F504B0"/>
    <w:rsid w:val="00F51DF5"/>
    <w:rsid w:val="00F62641"/>
    <w:rsid w:val="00F73574"/>
    <w:rsid w:val="00F939AB"/>
    <w:rsid w:val="00FA13C4"/>
    <w:rsid w:val="00FE486C"/>
    <w:rsid w:val="00FF0AE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C26ECB0"/>
  <w15:docId w15:val="{645C6CB1-EB72-454F-9931-C8EAA84D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8DB"/>
    <w:pPr>
      <w:spacing w:after="0" w:line="240" w:lineRule="auto"/>
    </w:pPr>
    <w:rPr>
      <w:rFonts w:ascii="Times New Roman" w:eastAsia="Calibri" w:hAnsi="Times New Roman" w:cs="Arial"/>
      <w:kern w:val="0"/>
      <w:sz w:val="20"/>
      <w:szCs w:val="20"/>
      <w:lang w:eastAsia="en-SG"/>
      <w14:ligatures w14:val="none"/>
    </w:rPr>
  </w:style>
  <w:style w:type="paragraph" w:styleId="Heading1">
    <w:name w:val="heading 1"/>
    <w:basedOn w:val="Normal"/>
    <w:next w:val="Normal"/>
    <w:link w:val="Heading1Char"/>
    <w:uiPriority w:val="9"/>
    <w:qFormat/>
    <w:rsid w:val="00CA16CC"/>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AD2A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05B"/>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6CC"/>
    <w:rPr>
      <w:rFonts w:ascii="Times New Roman" w:eastAsiaTheme="majorEastAsia" w:hAnsi="Times New Roman" w:cstheme="majorBidi"/>
      <w:color w:val="2F5496" w:themeColor="accent1" w:themeShade="BF"/>
      <w:kern w:val="0"/>
      <w:sz w:val="28"/>
      <w:szCs w:val="32"/>
      <w:lang w:eastAsia="en-SG"/>
      <w14:ligatures w14:val="none"/>
    </w:rPr>
  </w:style>
  <w:style w:type="paragraph" w:styleId="TOCHeading">
    <w:name w:val="TOC Heading"/>
    <w:basedOn w:val="Heading1"/>
    <w:next w:val="Normal"/>
    <w:uiPriority w:val="39"/>
    <w:unhideWhenUsed/>
    <w:qFormat/>
    <w:rsid w:val="00CA16CC"/>
    <w:pPr>
      <w:spacing w:line="259" w:lineRule="auto"/>
      <w:outlineLvl w:val="9"/>
    </w:pPr>
    <w:rPr>
      <w:rFonts w:asciiTheme="majorHAnsi" w:hAnsiTheme="majorHAnsi"/>
      <w:sz w:val="32"/>
      <w:lang w:val="en-US" w:eastAsia="en-US"/>
    </w:rPr>
  </w:style>
  <w:style w:type="paragraph" w:styleId="TOC1">
    <w:name w:val="toc 1"/>
    <w:basedOn w:val="Normal"/>
    <w:next w:val="Normal"/>
    <w:autoRedefine/>
    <w:uiPriority w:val="39"/>
    <w:unhideWhenUsed/>
    <w:rsid w:val="00E00A47"/>
    <w:pPr>
      <w:tabs>
        <w:tab w:val="right" w:leader="dot" w:pos="9016"/>
      </w:tabs>
      <w:spacing w:after="100"/>
    </w:pPr>
    <w:rPr>
      <w:b/>
      <w:bCs/>
      <w:noProof/>
    </w:rPr>
  </w:style>
  <w:style w:type="character" w:styleId="Hyperlink">
    <w:name w:val="Hyperlink"/>
    <w:basedOn w:val="DefaultParagraphFont"/>
    <w:uiPriority w:val="99"/>
    <w:unhideWhenUsed/>
    <w:rsid w:val="00CA16CC"/>
    <w:rPr>
      <w:color w:val="0563C1" w:themeColor="hyperlink"/>
      <w:u w:val="single"/>
    </w:rPr>
  </w:style>
  <w:style w:type="paragraph" w:styleId="Header">
    <w:name w:val="header"/>
    <w:basedOn w:val="Normal"/>
    <w:link w:val="HeaderChar"/>
    <w:uiPriority w:val="99"/>
    <w:unhideWhenUsed/>
    <w:rsid w:val="00CA16CC"/>
    <w:pPr>
      <w:tabs>
        <w:tab w:val="center" w:pos="4513"/>
        <w:tab w:val="right" w:pos="9026"/>
      </w:tabs>
    </w:pPr>
  </w:style>
  <w:style w:type="character" w:customStyle="1" w:styleId="HeaderChar">
    <w:name w:val="Header Char"/>
    <w:basedOn w:val="DefaultParagraphFont"/>
    <w:link w:val="Header"/>
    <w:uiPriority w:val="99"/>
    <w:rsid w:val="00CA16CC"/>
    <w:rPr>
      <w:rFonts w:ascii="Times New Roman" w:eastAsia="Calibri" w:hAnsi="Times New Roman" w:cs="Arial"/>
      <w:kern w:val="0"/>
      <w:sz w:val="20"/>
      <w:szCs w:val="20"/>
      <w:lang w:eastAsia="en-SG"/>
      <w14:ligatures w14:val="none"/>
    </w:rPr>
  </w:style>
  <w:style w:type="paragraph" w:styleId="Footer">
    <w:name w:val="footer"/>
    <w:basedOn w:val="Normal"/>
    <w:link w:val="FooterChar"/>
    <w:uiPriority w:val="99"/>
    <w:unhideWhenUsed/>
    <w:rsid w:val="00CA16CC"/>
    <w:pPr>
      <w:tabs>
        <w:tab w:val="center" w:pos="4513"/>
        <w:tab w:val="right" w:pos="9026"/>
      </w:tabs>
    </w:pPr>
  </w:style>
  <w:style w:type="character" w:customStyle="1" w:styleId="FooterChar">
    <w:name w:val="Footer Char"/>
    <w:basedOn w:val="DefaultParagraphFont"/>
    <w:link w:val="Footer"/>
    <w:uiPriority w:val="99"/>
    <w:rsid w:val="00CA16CC"/>
    <w:rPr>
      <w:rFonts w:ascii="Times New Roman" w:eastAsia="Calibri" w:hAnsi="Times New Roman" w:cs="Arial"/>
      <w:kern w:val="0"/>
      <w:sz w:val="20"/>
      <w:szCs w:val="20"/>
      <w:lang w:eastAsia="en-SG"/>
      <w14:ligatures w14:val="none"/>
    </w:rPr>
  </w:style>
  <w:style w:type="character" w:customStyle="1" w:styleId="Heading3Char">
    <w:name w:val="Heading 3 Char"/>
    <w:basedOn w:val="DefaultParagraphFont"/>
    <w:link w:val="Heading3"/>
    <w:uiPriority w:val="9"/>
    <w:rsid w:val="0057405B"/>
    <w:rPr>
      <w:rFonts w:asciiTheme="majorHAnsi" w:eastAsiaTheme="majorEastAsia" w:hAnsiTheme="majorHAnsi" w:cstheme="majorBidi"/>
      <w:color w:val="1F3763" w:themeColor="accent1" w:themeShade="7F"/>
      <w:kern w:val="0"/>
      <w:sz w:val="24"/>
      <w:szCs w:val="24"/>
      <w:lang w:val=""/>
      <w14:ligatures w14:val="none"/>
    </w:rPr>
  </w:style>
  <w:style w:type="paragraph" w:customStyle="1" w:styleId="TableParagraph">
    <w:name w:val="Table Paragraph"/>
    <w:basedOn w:val="Normal"/>
    <w:uiPriority w:val="1"/>
    <w:qFormat/>
    <w:rsid w:val="0057405B"/>
    <w:pPr>
      <w:widowControl w:val="0"/>
    </w:pPr>
    <w:rPr>
      <w:rFonts w:asciiTheme="minorHAnsi" w:eastAsiaTheme="minorHAnsi" w:hAnsiTheme="minorHAnsi" w:cstheme="minorBidi"/>
      <w:sz w:val="22"/>
      <w:szCs w:val="22"/>
      <w:lang w:val="en-US" w:eastAsia="en-US"/>
    </w:rPr>
  </w:style>
  <w:style w:type="table" w:styleId="ListTable4">
    <w:name w:val="List Table 4"/>
    <w:basedOn w:val="TableNormal"/>
    <w:uiPriority w:val="49"/>
    <w:rsid w:val="0057405B"/>
    <w:pPr>
      <w:spacing w:after="0" w:line="240" w:lineRule="auto"/>
    </w:pPr>
    <w:rPr>
      <w:rFonts w:eastAsiaTheme="minorEastAsia"/>
      <w:kern w:val="0"/>
      <w:lang w:eastAsia="zh-CN"/>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2F5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F5D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F5D3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F5D3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F5D3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F5D3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F5D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5D3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F5D3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F5D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F5D3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2F5D3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F5D3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
    <w:name w:val="Grid Table 3"/>
    <w:basedOn w:val="TableNormal"/>
    <w:uiPriority w:val="48"/>
    <w:rsid w:val="002F5D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475D05"/>
    <w:pPr>
      <w:ind w:left="720"/>
      <w:contextualSpacing/>
    </w:pPr>
  </w:style>
  <w:style w:type="paragraph" w:styleId="Title">
    <w:name w:val="Title"/>
    <w:basedOn w:val="Normal"/>
    <w:next w:val="Normal"/>
    <w:link w:val="TitleChar"/>
    <w:uiPriority w:val="10"/>
    <w:qFormat/>
    <w:rsid w:val="00AD2AB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ABE"/>
    <w:rPr>
      <w:rFonts w:asciiTheme="majorHAnsi" w:eastAsiaTheme="majorEastAsia" w:hAnsiTheme="majorHAnsi" w:cstheme="majorBidi"/>
      <w:spacing w:val="-10"/>
      <w:kern w:val="28"/>
      <w:sz w:val="56"/>
      <w:szCs w:val="56"/>
      <w:lang w:eastAsia="en-SG"/>
      <w14:ligatures w14:val="none"/>
    </w:rPr>
  </w:style>
  <w:style w:type="paragraph" w:styleId="Subtitle">
    <w:name w:val="Subtitle"/>
    <w:basedOn w:val="Normal"/>
    <w:next w:val="Normal"/>
    <w:link w:val="SubtitleChar"/>
    <w:uiPriority w:val="11"/>
    <w:qFormat/>
    <w:rsid w:val="00AD2AB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D2ABE"/>
    <w:rPr>
      <w:rFonts w:eastAsiaTheme="minorEastAsia"/>
      <w:color w:val="5A5A5A" w:themeColor="text1" w:themeTint="A5"/>
      <w:spacing w:val="15"/>
      <w:kern w:val="0"/>
      <w:lang w:eastAsia="en-SG"/>
      <w14:ligatures w14:val="none"/>
    </w:rPr>
  </w:style>
  <w:style w:type="character" w:customStyle="1" w:styleId="Heading2Char">
    <w:name w:val="Heading 2 Char"/>
    <w:basedOn w:val="DefaultParagraphFont"/>
    <w:link w:val="Heading2"/>
    <w:uiPriority w:val="9"/>
    <w:rsid w:val="00AD2ABE"/>
    <w:rPr>
      <w:rFonts w:asciiTheme="majorHAnsi" w:eastAsiaTheme="majorEastAsia" w:hAnsiTheme="majorHAnsi" w:cstheme="majorBidi"/>
      <w:color w:val="2F5496" w:themeColor="accent1" w:themeShade="BF"/>
      <w:kern w:val="0"/>
      <w:sz w:val="26"/>
      <w:szCs w:val="26"/>
      <w:lang w:eastAsia="en-SG"/>
      <w14:ligatures w14:val="none"/>
    </w:rPr>
  </w:style>
  <w:style w:type="paragraph" w:styleId="TOC2">
    <w:name w:val="toc 2"/>
    <w:basedOn w:val="Normal"/>
    <w:next w:val="Normal"/>
    <w:autoRedefine/>
    <w:uiPriority w:val="39"/>
    <w:unhideWhenUsed/>
    <w:rsid w:val="00E00A47"/>
    <w:pPr>
      <w:spacing w:after="100"/>
      <w:ind w:left="200"/>
    </w:pPr>
  </w:style>
  <w:style w:type="paragraph" w:styleId="TOC3">
    <w:name w:val="toc 3"/>
    <w:basedOn w:val="Normal"/>
    <w:next w:val="Normal"/>
    <w:autoRedefine/>
    <w:uiPriority w:val="39"/>
    <w:unhideWhenUsed/>
    <w:rsid w:val="00E00A4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55363">
      <w:bodyDiv w:val="1"/>
      <w:marLeft w:val="0"/>
      <w:marRight w:val="0"/>
      <w:marTop w:val="0"/>
      <w:marBottom w:val="0"/>
      <w:divBdr>
        <w:top w:val="none" w:sz="0" w:space="0" w:color="auto"/>
        <w:left w:val="none" w:sz="0" w:space="0" w:color="auto"/>
        <w:bottom w:val="none" w:sz="0" w:space="0" w:color="auto"/>
        <w:right w:val="none" w:sz="0" w:space="0" w:color="auto"/>
      </w:divBdr>
    </w:div>
    <w:div w:id="319888824">
      <w:bodyDiv w:val="1"/>
      <w:marLeft w:val="0"/>
      <w:marRight w:val="0"/>
      <w:marTop w:val="0"/>
      <w:marBottom w:val="0"/>
      <w:divBdr>
        <w:top w:val="none" w:sz="0" w:space="0" w:color="auto"/>
        <w:left w:val="none" w:sz="0" w:space="0" w:color="auto"/>
        <w:bottom w:val="none" w:sz="0" w:space="0" w:color="auto"/>
        <w:right w:val="none" w:sz="0" w:space="0" w:color="auto"/>
      </w:divBdr>
    </w:div>
    <w:div w:id="934481029">
      <w:bodyDiv w:val="1"/>
      <w:marLeft w:val="0"/>
      <w:marRight w:val="0"/>
      <w:marTop w:val="0"/>
      <w:marBottom w:val="0"/>
      <w:divBdr>
        <w:top w:val="none" w:sz="0" w:space="0" w:color="auto"/>
        <w:left w:val="none" w:sz="0" w:space="0" w:color="auto"/>
        <w:bottom w:val="none" w:sz="0" w:space="0" w:color="auto"/>
        <w:right w:val="none" w:sz="0" w:space="0" w:color="auto"/>
      </w:divBdr>
    </w:div>
    <w:div w:id="1387802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16FFF-2F2E-4E0F-8602-A3A56CE31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2434</TotalTime>
  <Pages>12</Pages>
  <Words>1882</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juliuschanjq@outlook.com</dc:creator>
  <cp:keywords/>
  <dc:description/>
  <cp:lastModifiedBy>juliuschanjq@outlook.com</cp:lastModifiedBy>
  <cp:revision>20</cp:revision>
  <dcterms:created xsi:type="dcterms:W3CDTF">2023-06-16T08:51:00Z</dcterms:created>
  <dcterms:modified xsi:type="dcterms:W3CDTF">2023-08-13T14:51:00Z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9ef002db-7255-4125-ab3f-82bb2d0e83ab</vt:lpwstr>
  </property>
</Properties>
</file>