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6FA1" w14:textId="24C144D3" w:rsidR="008230D0" w:rsidRDefault="008230D0" w:rsidP="008230D0">
      <w:pPr>
        <w:ind w:left="2124" w:firstLine="708"/>
        <w:rPr>
          <w:sz w:val="56"/>
          <w:szCs w:val="56"/>
        </w:rPr>
      </w:pPr>
      <w:r w:rsidRPr="008230D0">
        <w:rPr>
          <w:sz w:val="56"/>
          <w:szCs w:val="56"/>
        </w:rPr>
        <w:t xml:space="preserve">Thesenpapier </w:t>
      </w:r>
    </w:p>
    <w:p w14:paraId="257A10B2" w14:textId="77777777" w:rsidR="00254894" w:rsidRPr="008230D0" w:rsidRDefault="00254894" w:rsidP="008230D0">
      <w:pPr>
        <w:ind w:left="2124" w:firstLine="708"/>
        <w:rPr>
          <w:sz w:val="56"/>
          <w:szCs w:val="56"/>
        </w:rPr>
      </w:pPr>
    </w:p>
    <w:p w14:paraId="77126287" w14:textId="6143D43D" w:rsidR="008230D0" w:rsidRPr="00C35348" w:rsidRDefault="00AD11FF" w:rsidP="00C35348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 xml:space="preserve">In Krippendarstelllungen und Krippenspielen werden Elemente der Geburtsgeschichten Jesu nach </w:t>
      </w:r>
      <w:proofErr w:type="spellStart"/>
      <w:r>
        <w:rPr>
          <w:rFonts w:ascii="Arial" w:eastAsia="Times New Roman" w:hAnsi="Arial" w:cs="Arial"/>
          <w:color w:val="000000"/>
          <w:lang w:eastAsia="de-DE"/>
        </w:rPr>
        <w:t>Mt</w:t>
      </w:r>
      <w:proofErr w:type="spellEnd"/>
      <w:r>
        <w:rPr>
          <w:rFonts w:ascii="Arial" w:eastAsia="Times New Roman" w:hAnsi="Arial" w:cs="Arial"/>
          <w:color w:val="000000"/>
          <w:lang w:eastAsia="de-DE"/>
        </w:rPr>
        <w:t xml:space="preserve"> (1– 2) und </w:t>
      </w:r>
      <w:proofErr w:type="spellStart"/>
      <w:r>
        <w:rPr>
          <w:rFonts w:ascii="Arial" w:eastAsia="Times New Roman" w:hAnsi="Arial" w:cs="Arial"/>
          <w:color w:val="000000"/>
          <w:lang w:eastAsia="de-DE"/>
        </w:rPr>
        <w:t>Lk</w:t>
      </w:r>
      <w:proofErr w:type="spellEnd"/>
      <w:r>
        <w:rPr>
          <w:rFonts w:ascii="Arial" w:eastAsia="Times New Roman" w:hAnsi="Arial" w:cs="Arial"/>
          <w:color w:val="000000"/>
          <w:lang w:eastAsia="de-DE"/>
        </w:rPr>
        <w:t xml:space="preserve">  (1– 2) miteinander v</w:t>
      </w:r>
      <w:r w:rsidR="00724BE0">
        <w:rPr>
          <w:rFonts w:ascii="Arial" w:eastAsia="Times New Roman" w:hAnsi="Arial" w:cs="Arial"/>
          <w:color w:val="000000"/>
          <w:lang w:eastAsia="de-DE"/>
        </w:rPr>
        <w:t>e</w:t>
      </w:r>
      <w:r>
        <w:rPr>
          <w:rFonts w:ascii="Arial" w:eastAsia="Times New Roman" w:hAnsi="Arial" w:cs="Arial"/>
          <w:color w:val="000000"/>
          <w:lang w:eastAsia="de-DE"/>
        </w:rPr>
        <w:t xml:space="preserve">rbunden.  </w:t>
      </w:r>
    </w:p>
    <w:p w14:paraId="581D701A" w14:textId="77777777" w:rsidR="00F40C08" w:rsidRPr="008230D0" w:rsidRDefault="00F40C08" w:rsidP="00F40C0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175ADC97" w14:textId="55D5A7B7" w:rsidR="008230D0" w:rsidRPr="00C35348" w:rsidRDefault="00724BE0" w:rsidP="00C35348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 xml:space="preserve">Geburtsgeschichten Jesu finden sich nur bei </w:t>
      </w:r>
      <w:proofErr w:type="spellStart"/>
      <w:r>
        <w:rPr>
          <w:rFonts w:ascii="Arial" w:eastAsia="Times New Roman" w:hAnsi="Arial" w:cs="Arial"/>
          <w:color w:val="000000"/>
          <w:lang w:eastAsia="de-DE"/>
        </w:rPr>
        <w:t>Mt</w:t>
      </w:r>
      <w:proofErr w:type="spellEnd"/>
      <w:r>
        <w:rPr>
          <w:rFonts w:ascii="Arial" w:eastAsia="Times New Roman" w:hAnsi="Arial" w:cs="Arial"/>
          <w:color w:val="000000"/>
          <w:lang w:eastAsia="de-DE"/>
        </w:rPr>
        <w:t xml:space="preserve"> und Lk. Sie sind </w:t>
      </w:r>
      <w:r w:rsidRPr="002E0990">
        <w:rPr>
          <w:rFonts w:ascii="Arial" w:eastAsia="Times New Roman" w:hAnsi="Arial" w:cs="Arial"/>
          <w:b/>
          <w:bCs/>
          <w:color w:val="000000"/>
          <w:lang w:eastAsia="de-DE"/>
        </w:rPr>
        <w:t>nicht</w:t>
      </w:r>
      <w:r>
        <w:rPr>
          <w:rFonts w:ascii="Arial" w:eastAsia="Times New Roman" w:hAnsi="Arial" w:cs="Arial"/>
          <w:color w:val="000000"/>
          <w:lang w:eastAsia="de-DE"/>
        </w:rPr>
        <w:t xml:space="preserve"> historisch zu verstehen, sondern als erzählte Aussagen </w:t>
      </w:r>
      <w:r w:rsidR="00CE4EFD">
        <w:rPr>
          <w:rFonts w:ascii="Arial" w:eastAsia="Times New Roman" w:hAnsi="Arial" w:cs="Arial"/>
          <w:color w:val="000000"/>
          <w:lang w:eastAsia="de-DE"/>
        </w:rPr>
        <w:t>über Jesu Wesen und Bedeutung.</w:t>
      </w:r>
    </w:p>
    <w:p w14:paraId="6B05CAA4" w14:textId="77777777" w:rsidR="00F40C08" w:rsidRPr="008230D0" w:rsidRDefault="00F40C08" w:rsidP="00F40C0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13CD56F6" w14:textId="66233A81" w:rsidR="008230D0" w:rsidRDefault="008230D0" w:rsidP="00C353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8230D0">
        <w:rPr>
          <w:rFonts w:ascii="Arial" w:eastAsia="Times New Roman" w:hAnsi="Arial" w:cs="Arial"/>
          <w:color w:val="000000"/>
          <w:lang w:eastAsia="de-DE"/>
        </w:rPr>
        <w:t xml:space="preserve">Die </w:t>
      </w:r>
      <w:r w:rsidR="003B6048" w:rsidRPr="002E0990">
        <w:rPr>
          <w:rFonts w:ascii="Arial" w:eastAsia="Times New Roman" w:hAnsi="Arial" w:cs="Arial"/>
          <w:b/>
          <w:bCs/>
          <w:color w:val="000000"/>
          <w:lang w:eastAsia="de-DE"/>
        </w:rPr>
        <w:t>Zwei</w:t>
      </w:r>
      <w:r w:rsidRPr="002E0990">
        <w:rPr>
          <w:rFonts w:ascii="Arial" w:eastAsia="Times New Roman" w:hAnsi="Arial" w:cs="Arial"/>
          <w:b/>
          <w:bCs/>
          <w:color w:val="000000"/>
          <w:lang w:eastAsia="de-DE"/>
        </w:rPr>
        <w:t>-Quellen-Theorie</w:t>
      </w:r>
      <w:r w:rsidRPr="008230D0">
        <w:rPr>
          <w:rFonts w:ascii="Arial" w:eastAsia="Times New Roman" w:hAnsi="Arial" w:cs="Arial"/>
          <w:color w:val="000000"/>
          <w:lang w:eastAsia="de-DE"/>
        </w:rPr>
        <w:t xml:space="preserve"> besagt, dass die Ähnlichkeit der Evangelien nach </w:t>
      </w:r>
      <w:proofErr w:type="spellStart"/>
      <w:r w:rsidRPr="008230D0">
        <w:rPr>
          <w:rFonts w:ascii="Arial" w:eastAsia="Times New Roman" w:hAnsi="Arial" w:cs="Arial"/>
          <w:color w:val="000000"/>
          <w:lang w:eastAsia="de-DE"/>
        </w:rPr>
        <w:t>Mt</w:t>
      </w:r>
      <w:proofErr w:type="spellEnd"/>
      <w:r w:rsidRPr="008230D0">
        <w:rPr>
          <w:rFonts w:ascii="Arial" w:eastAsia="Times New Roman" w:hAnsi="Arial" w:cs="Arial"/>
          <w:color w:val="000000"/>
          <w:lang w:eastAsia="de-DE"/>
        </w:rPr>
        <w:t xml:space="preserve"> und </w:t>
      </w:r>
      <w:proofErr w:type="spellStart"/>
      <w:r w:rsidRPr="008230D0">
        <w:rPr>
          <w:rFonts w:ascii="Arial" w:eastAsia="Times New Roman" w:hAnsi="Arial" w:cs="Arial"/>
          <w:color w:val="000000"/>
          <w:lang w:eastAsia="de-DE"/>
        </w:rPr>
        <w:t>Lk</w:t>
      </w:r>
      <w:proofErr w:type="spellEnd"/>
      <w:r w:rsidRPr="008230D0">
        <w:rPr>
          <w:rFonts w:ascii="Arial" w:eastAsia="Times New Roman" w:hAnsi="Arial" w:cs="Arial"/>
          <w:color w:val="000000"/>
          <w:lang w:eastAsia="de-DE"/>
        </w:rPr>
        <w:t xml:space="preserve"> dadurch zu erklären ist, dass beide das Evangelium nach Mk vorliegen hatten sowie eine </w:t>
      </w:r>
      <w:r w:rsidR="00CE4EFD">
        <w:rPr>
          <w:rFonts w:ascii="Arial" w:eastAsia="Times New Roman" w:hAnsi="Arial" w:cs="Arial"/>
          <w:color w:val="000000"/>
          <w:lang w:eastAsia="de-DE"/>
        </w:rPr>
        <w:t>zweite gemeinsame</w:t>
      </w:r>
      <w:r w:rsidRPr="008230D0">
        <w:rPr>
          <w:rFonts w:ascii="Arial" w:eastAsia="Times New Roman" w:hAnsi="Arial" w:cs="Arial"/>
          <w:color w:val="000000"/>
          <w:lang w:eastAsia="de-DE"/>
        </w:rPr>
        <w:t xml:space="preserve"> Quelle</w:t>
      </w:r>
      <w:r w:rsidR="00CE4EFD">
        <w:rPr>
          <w:rFonts w:ascii="Arial" w:eastAsia="Times New Roman" w:hAnsi="Arial" w:cs="Arial"/>
          <w:color w:val="000000"/>
          <w:lang w:eastAsia="de-DE"/>
        </w:rPr>
        <w:t xml:space="preserve">, die sog. </w:t>
      </w:r>
      <w:r w:rsidR="00CE4EFD" w:rsidRPr="00022927">
        <w:rPr>
          <w:rFonts w:ascii="Arial" w:eastAsia="Times New Roman" w:hAnsi="Arial" w:cs="Arial"/>
          <w:b/>
          <w:bCs/>
          <w:color w:val="000000"/>
          <w:lang w:eastAsia="de-DE"/>
        </w:rPr>
        <w:t>Redequelle Q</w:t>
      </w:r>
      <w:r w:rsidRPr="00022927">
        <w:rPr>
          <w:rFonts w:ascii="Arial" w:eastAsia="Times New Roman" w:hAnsi="Arial" w:cs="Arial"/>
          <w:b/>
          <w:bCs/>
          <w:color w:val="000000"/>
          <w:lang w:eastAsia="de-DE"/>
        </w:rPr>
        <w:t>.</w:t>
      </w:r>
    </w:p>
    <w:p w14:paraId="20159A75" w14:textId="77777777" w:rsidR="00F40C08" w:rsidRPr="008230D0" w:rsidRDefault="00F40C08" w:rsidP="00F40C0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478DE77F" w14:textId="25469DF2" w:rsidR="008230D0" w:rsidRDefault="00CE4EFD" w:rsidP="00C353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 xml:space="preserve">Für </w:t>
      </w:r>
      <w:r w:rsidR="008230D0" w:rsidRPr="008230D0">
        <w:rPr>
          <w:rFonts w:ascii="Arial" w:eastAsia="Times New Roman" w:hAnsi="Arial" w:cs="Arial"/>
          <w:color w:val="000000"/>
          <w:lang w:eastAsia="de-DE"/>
        </w:rPr>
        <w:t xml:space="preserve">Mk und </w:t>
      </w:r>
      <w:proofErr w:type="spellStart"/>
      <w:r w:rsidR="008230D0" w:rsidRPr="008230D0">
        <w:rPr>
          <w:rFonts w:ascii="Arial" w:eastAsia="Times New Roman" w:hAnsi="Arial" w:cs="Arial"/>
          <w:color w:val="000000"/>
          <w:lang w:eastAsia="de-DE"/>
        </w:rPr>
        <w:t>Joh</w:t>
      </w:r>
      <w:proofErr w:type="spellEnd"/>
      <w:r w:rsidR="008230D0" w:rsidRPr="008230D0">
        <w:rPr>
          <w:rFonts w:ascii="Arial" w:eastAsia="Times New Roman" w:hAnsi="Arial" w:cs="Arial"/>
          <w:color w:val="000000"/>
          <w:lang w:eastAsia="de-DE"/>
        </w:rPr>
        <w:t xml:space="preserve"> </w:t>
      </w:r>
      <w:r>
        <w:rPr>
          <w:rFonts w:ascii="Arial" w:eastAsia="Times New Roman" w:hAnsi="Arial" w:cs="Arial"/>
          <w:color w:val="000000"/>
          <w:lang w:eastAsia="de-DE"/>
        </w:rPr>
        <w:t>ist</w:t>
      </w:r>
      <w:r w:rsidR="008230D0" w:rsidRPr="008230D0">
        <w:rPr>
          <w:rFonts w:ascii="Arial" w:eastAsia="Times New Roman" w:hAnsi="Arial" w:cs="Arial"/>
          <w:color w:val="000000"/>
          <w:lang w:eastAsia="de-DE"/>
        </w:rPr>
        <w:t xml:space="preserve"> die Geburt Jesu </w:t>
      </w:r>
      <w:r w:rsidRPr="002E0990">
        <w:rPr>
          <w:rFonts w:ascii="Arial" w:eastAsia="Times New Roman" w:hAnsi="Arial" w:cs="Arial"/>
          <w:b/>
          <w:bCs/>
          <w:color w:val="000000"/>
          <w:lang w:eastAsia="de-DE"/>
        </w:rPr>
        <w:t>nicht</w:t>
      </w:r>
      <w:r w:rsidR="008230D0" w:rsidRPr="008230D0">
        <w:rPr>
          <w:rFonts w:ascii="Arial" w:eastAsia="Times New Roman" w:hAnsi="Arial" w:cs="Arial"/>
          <w:color w:val="000000"/>
          <w:lang w:eastAsia="de-DE"/>
        </w:rPr>
        <w:t xml:space="preserve"> wesentlich</w:t>
      </w:r>
      <w:r>
        <w:rPr>
          <w:rFonts w:ascii="Arial" w:eastAsia="Times New Roman" w:hAnsi="Arial" w:cs="Arial"/>
          <w:color w:val="000000"/>
          <w:lang w:eastAsia="de-DE"/>
        </w:rPr>
        <w:t xml:space="preserve">. Sie beginnen das irdische Leben Jesu </w:t>
      </w:r>
      <w:r w:rsidR="008230D0" w:rsidRPr="008230D0">
        <w:rPr>
          <w:rFonts w:ascii="Arial" w:eastAsia="Times New Roman" w:hAnsi="Arial" w:cs="Arial"/>
          <w:color w:val="000000"/>
          <w:lang w:eastAsia="de-DE"/>
        </w:rPr>
        <w:t>mit der Taufe.</w:t>
      </w:r>
    </w:p>
    <w:p w14:paraId="0A072B60" w14:textId="77777777" w:rsidR="00F40C08" w:rsidRPr="008230D0" w:rsidRDefault="00F40C08" w:rsidP="00F40C0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29F6BB98" w14:textId="7CD67848" w:rsidR="008230D0" w:rsidRDefault="008230D0" w:rsidP="00C353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2E0990">
        <w:rPr>
          <w:rFonts w:ascii="Arial" w:eastAsia="Times New Roman" w:hAnsi="Arial" w:cs="Arial"/>
          <w:b/>
          <w:bCs/>
          <w:color w:val="000000"/>
          <w:lang w:eastAsia="de-DE"/>
        </w:rPr>
        <w:t>Alle</w:t>
      </w:r>
      <w:r w:rsidRPr="008230D0">
        <w:rPr>
          <w:rFonts w:ascii="Arial" w:eastAsia="Times New Roman" w:hAnsi="Arial" w:cs="Arial"/>
          <w:color w:val="000000"/>
          <w:lang w:eastAsia="de-DE"/>
        </w:rPr>
        <w:t xml:space="preserve"> Evangelien berichten von der Taufe Jesu durch Johannes. </w:t>
      </w:r>
      <w:r w:rsidR="0072571B">
        <w:rPr>
          <w:rFonts w:ascii="Arial" w:eastAsia="Times New Roman" w:hAnsi="Arial" w:cs="Arial"/>
          <w:color w:val="000000"/>
          <w:lang w:eastAsia="de-DE"/>
        </w:rPr>
        <w:t>Das deutet darauf hin</w:t>
      </w:r>
      <w:r w:rsidRPr="008230D0">
        <w:rPr>
          <w:rFonts w:ascii="Arial" w:eastAsia="Times New Roman" w:hAnsi="Arial" w:cs="Arial"/>
          <w:color w:val="000000"/>
          <w:lang w:eastAsia="de-DE"/>
        </w:rPr>
        <w:t xml:space="preserve">, dass es sich bei der Taufe Jesu um einen </w:t>
      </w:r>
      <w:r w:rsidRPr="002E0990">
        <w:rPr>
          <w:rFonts w:ascii="Arial" w:eastAsia="Times New Roman" w:hAnsi="Arial" w:cs="Arial"/>
          <w:b/>
          <w:bCs/>
          <w:color w:val="000000"/>
          <w:lang w:eastAsia="de-DE"/>
        </w:rPr>
        <w:t>historischen</w:t>
      </w:r>
      <w:r w:rsidRPr="008230D0">
        <w:rPr>
          <w:rFonts w:ascii="Arial" w:eastAsia="Times New Roman" w:hAnsi="Arial" w:cs="Arial"/>
          <w:color w:val="000000"/>
          <w:lang w:eastAsia="de-DE"/>
        </w:rPr>
        <w:t xml:space="preserve"> Fakt handelt.</w:t>
      </w:r>
    </w:p>
    <w:p w14:paraId="598EBBAD" w14:textId="77777777" w:rsidR="00F40C08" w:rsidRPr="008230D0" w:rsidRDefault="00F40C08" w:rsidP="00F40C0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7987827E" w14:textId="0621353A" w:rsidR="008230D0" w:rsidRDefault="008230D0" w:rsidP="00C353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022927">
        <w:rPr>
          <w:rFonts w:ascii="Arial" w:eastAsia="Times New Roman" w:hAnsi="Arial" w:cs="Arial"/>
          <w:b/>
          <w:bCs/>
          <w:color w:val="000000"/>
          <w:lang w:eastAsia="de-DE"/>
        </w:rPr>
        <w:t>Alle</w:t>
      </w:r>
      <w:r w:rsidRPr="008230D0">
        <w:rPr>
          <w:rFonts w:ascii="Arial" w:eastAsia="Times New Roman" w:hAnsi="Arial" w:cs="Arial"/>
          <w:color w:val="000000"/>
          <w:lang w:eastAsia="de-DE"/>
        </w:rPr>
        <w:t xml:space="preserve"> Evangelien treffen</w:t>
      </w:r>
      <w:r w:rsidR="004A27D2">
        <w:rPr>
          <w:rFonts w:ascii="Arial" w:eastAsia="Times New Roman" w:hAnsi="Arial" w:cs="Arial"/>
          <w:color w:val="000000"/>
          <w:lang w:eastAsia="de-DE"/>
        </w:rPr>
        <w:t xml:space="preserve"> in allerdings </w:t>
      </w:r>
      <w:r w:rsidR="004A27D2" w:rsidRPr="00022927">
        <w:rPr>
          <w:rFonts w:ascii="Arial" w:eastAsia="Times New Roman" w:hAnsi="Arial" w:cs="Arial"/>
          <w:b/>
          <w:bCs/>
          <w:color w:val="000000"/>
          <w:lang w:eastAsia="de-DE"/>
        </w:rPr>
        <w:t>verschiedenen</w:t>
      </w:r>
      <w:r w:rsidR="004A27D2">
        <w:rPr>
          <w:rFonts w:ascii="Arial" w:eastAsia="Times New Roman" w:hAnsi="Arial" w:cs="Arial"/>
          <w:color w:val="000000"/>
          <w:lang w:eastAsia="de-DE"/>
        </w:rPr>
        <w:t xml:space="preserve"> Zusammenhängen</w:t>
      </w:r>
      <w:r w:rsidRPr="008230D0">
        <w:rPr>
          <w:rFonts w:ascii="Arial" w:eastAsia="Times New Roman" w:hAnsi="Arial" w:cs="Arial"/>
          <w:color w:val="000000"/>
          <w:lang w:eastAsia="de-DE"/>
        </w:rPr>
        <w:t xml:space="preserve"> die theologische Aussage, dass Jesus der </w:t>
      </w:r>
      <w:r w:rsidRPr="00022927">
        <w:rPr>
          <w:rFonts w:ascii="Arial" w:eastAsia="Times New Roman" w:hAnsi="Arial" w:cs="Arial"/>
          <w:color w:val="000000"/>
          <w:lang w:eastAsia="de-DE"/>
        </w:rPr>
        <w:t>Sohn Gottes</w:t>
      </w:r>
      <w:r w:rsidRPr="008230D0">
        <w:rPr>
          <w:rFonts w:ascii="Arial" w:eastAsia="Times New Roman" w:hAnsi="Arial" w:cs="Arial"/>
          <w:color w:val="000000"/>
          <w:lang w:eastAsia="de-DE"/>
        </w:rPr>
        <w:t xml:space="preserve"> ist.</w:t>
      </w:r>
    </w:p>
    <w:p w14:paraId="0B10AB02" w14:textId="77777777" w:rsidR="00F40C08" w:rsidRPr="008230D0" w:rsidRDefault="00F40C08" w:rsidP="00F40C0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2FB3E5AE" w14:textId="619F0116" w:rsidR="00C35348" w:rsidRDefault="008230D0" w:rsidP="00C353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8230D0">
        <w:rPr>
          <w:rFonts w:ascii="Arial" w:eastAsia="Times New Roman" w:hAnsi="Arial" w:cs="Arial"/>
          <w:color w:val="000000"/>
          <w:lang w:eastAsia="de-DE"/>
        </w:rPr>
        <w:t>Um Jesus als Gottes Sohn zu begründen</w:t>
      </w:r>
      <w:r w:rsidR="003F2BFE">
        <w:rPr>
          <w:rFonts w:ascii="Arial" w:eastAsia="Times New Roman" w:hAnsi="Arial" w:cs="Arial"/>
          <w:color w:val="000000"/>
          <w:lang w:eastAsia="de-DE"/>
        </w:rPr>
        <w:t>,</w:t>
      </w:r>
      <w:r w:rsidRPr="008230D0">
        <w:rPr>
          <w:rFonts w:ascii="Arial" w:eastAsia="Times New Roman" w:hAnsi="Arial" w:cs="Arial"/>
          <w:color w:val="000000"/>
          <w:lang w:eastAsia="de-DE"/>
        </w:rPr>
        <w:t xml:space="preserve"> greifen die Evangelien</w:t>
      </w:r>
      <w:r w:rsidR="003F2BFE">
        <w:rPr>
          <w:rFonts w:ascii="Arial" w:eastAsia="Times New Roman" w:hAnsi="Arial" w:cs="Arial"/>
          <w:color w:val="000000"/>
          <w:lang w:eastAsia="de-DE"/>
        </w:rPr>
        <w:t xml:space="preserve"> vom ältesten bis zum jüngsten</w:t>
      </w:r>
      <w:r w:rsidRPr="008230D0">
        <w:rPr>
          <w:rFonts w:ascii="Arial" w:eastAsia="Times New Roman" w:hAnsi="Arial" w:cs="Arial"/>
          <w:color w:val="000000"/>
          <w:lang w:eastAsia="de-DE"/>
        </w:rPr>
        <w:t xml:space="preserve"> immer weiter zurück:</w:t>
      </w:r>
    </w:p>
    <w:p w14:paraId="0F49BA0A" w14:textId="77777777" w:rsidR="00C35348" w:rsidRPr="00C35348" w:rsidRDefault="00C35348" w:rsidP="00C353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469BC937" w14:textId="35E1553F" w:rsidR="00C35348" w:rsidRPr="00C35348" w:rsidRDefault="008230D0" w:rsidP="00C35348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C35348">
        <w:rPr>
          <w:rFonts w:ascii="Arial" w:eastAsia="Times New Roman" w:hAnsi="Arial" w:cs="Arial"/>
          <w:color w:val="000000"/>
          <w:lang w:eastAsia="de-DE"/>
        </w:rPr>
        <w:t>Mk: Taufe</w:t>
      </w:r>
    </w:p>
    <w:p w14:paraId="39C9EF10" w14:textId="417493BD" w:rsidR="008230D0" w:rsidRPr="00C35348" w:rsidRDefault="008230D0" w:rsidP="00C35348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C35348">
        <w:rPr>
          <w:rFonts w:ascii="Arial" w:eastAsia="Times New Roman" w:hAnsi="Arial" w:cs="Arial"/>
          <w:color w:val="000000"/>
          <w:lang w:eastAsia="de-DE"/>
        </w:rPr>
        <w:t>Mt</w:t>
      </w:r>
      <w:proofErr w:type="spellEnd"/>
      <w:r w:rsidRPr="00C35348">
        <w:rPr>
          <w:rFonts w:ascii="Arial" w:eastAsia="Times New Roman" w:hAnsi="Arial" w:cs="Arial"/>
          <w:color w:val="000000"/>
          <w:lang w:eastAsia="de-DE"/>
        </w:rPr>
        <w:t xml:space="preserve">: </w:t>
      </w:r>
      <w:r w:rsidR="0072571B">
        <w:rPr>
          <w:rFonts w:ascii="Arial" w:eastAsia="Times New Roman" w:hAnsi="Arial" w:cs="Arial"/>
          <w:color w:val="000000"/>
          <w:lang w:eastAsia="de-DE"/>
        </w:rPr>
        <w:t xml:space="preserve">Vor </w:t>
      </w:r>
      <w:r w:rsidRPr="00C35348">
        <w:rPr>
          <w:rFonts w:ascii="Arial" w:eastAsia="Times New Roman" w:hAnsi="Arial" w:cs="Arial"/>
          <w:color w:val="000000"/>
          <w:lang w:eastAsia="de-DE"/>
        </w:rPr>
        <w:t>Geburt</w:t>
      </w:r>
      <w:r w:rsidR="0072571B">
        <w:rPr>
          <w:rFonts w:ascii="Arial" w:eastAsia="Times New Roman" w:hAnsi="Arial" w:cs="Arial"/>
          <w:color w:val="000000"/>
          <w:lang w:eastAsia="de-DE"/>
        </w:rPr>
        <w:t xml:space="preserve"> (Erscheinung des Engels)</w:t>
      </w:r>
    </w:p>
    <w:p w14:paraId="12E5180D" w14:textId="595CBBB1" w:rsidR="008230D0" w:rsidRPr="00C35348" w:rsidRDefault="008230D0" w:rsidP="00C35348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C35348">
        <w:rPr>
          <w:rFonts w:ascii="Arial" w:eastAsia="Times New Roman" w:hAnsi="Arial" w:cs="Arial"/>
          <w:color w:val="000000"/>
          <w:lang w:eastAsia="de-DE"/>
        </w:rPr>
        <w:t>Lk</w:t>
      </w:r>
      <w:proofErr w:type="spellEnd"/>
      <w:r w:rsidRPr="00C35348">
        <w:rPr>
          <w:rFonts w:ascii="Arial" w:eastAsia="Times New Roman" w:hAnsi="Arial" w:cs="Arial"/>
          <w:color w:val="000000"/>
          <w:lang w:eastAsia="de-DE"/>
        </w:rPr>
        <w:t>: Vor Geburt</w:t>
      </w:r>
      <w:r w:rsidR="0072571B">
        <w:rPr>
          <w:rFonts w:ascii="Arial" w:eastAsia="Times New Roman" w:hAnsi="Arial" w:cs="Arial"/>
          <w:color w:val="000000"/>
          <w:lang w:eastAsia="de-DE"/>
        </w:rPr>
        <w:t xml:space="preserve"> (Erscheinung des Engels</w:t>
      </w:r>
      <w:r w:rsidR="003F2BFE">
        <w:rPr>
          <w:rFonts w:ascii="Arial" w:eastAsia="Times New Roman" w:hAnsi="Arial" w:cs="Arial"/>
          <w:color w:val="000000"/>
          <w:lang w:eastAsia="de-DE"/>
        </w:rPr>
        <w:t>)</w:t>
      </w:r>
    </w:p>
    <w:p w14:paraId="79D85906" w14:textId="5BE1FA12" w:rsidR="008230D0" w:rsidRPr="00C35348" w:rsidRDefault="008230D0" w:rsidP="00C35348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C35348">
        <w:rPr>
          <w:rFonts w:ascii="Arial" w:eastAsia="Times New Roman" w:hAnsi="Arial" w:cs="Arial"/>
          <w:color w:val="000000"/>
          <w:lang w:eastAsia="de-DE"/>
        </w:rPr>
        <w:t>Joh</w:t>
      </w:r>
      <w:proofErr w:type="spellEnd"/>
      <w:r w:rsidRPr="00C35348">
        <w:rPr>
          <w:rFonts w:ascii="Arial" w:eastAsia="Times New Roman" w:hAnsi="Arial" w:cs="Arial"/>
          <w:color w:val="000000"/>
          <w:lang w:eastAsia="de-DE"/>
        </w:rPr>
        <w:t>: Vor aller Zeit</w:t>
      </w:r>
      <w:r w:rsidR="003B6048">
        <w:rPr>
          <w:rFonts w:ascii="Arial" w:eastAsia="Times New Roman" w:hAnsi="Arial" w:cs="Arial"/>
          <w:color w:val="000000"/>
          <w:lang w:eastAsia="de-DE"/>
        </w:rPr>
        <w:t xml:space="preserve"> (Präexistenz Jesu)</w:t>
      </w:r>
    </w:p>
    <w:p w14:paraId="2042983D" w14:textId="3363338A" w:rsidR="00F40C08" w:rsidRPr="008230D0" w:rsidRDefault="00F40C08" w:rsidP="00F40C0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</w:p>
    <w:p w14:paraId="7BDC451F" w14:textId="3D816A14" w:rsidR="008230D0" w:rsidRPr="008230D0" w:rsidRDefault="008230D0" w:rsidP="00C353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8230D0">
        <w:rPr>
          <w:rFonts w:ascii="Arial" w:eastAsia="Times New Roman" w:hAnsi="Arial" w:cs="Arial"/>
          <w:color w:val="000000"/>
          <w:lang w:eastAsia="de-DE"/>
        </w:rPr>
        <w:t>In dem Stammbaum Jesu (</w:t>
      </w:r>
      <w:proofErr w:type="spellStart"/>
      <w:r w:rsidRPr="008230D0">
        <w:rPr>
          <w:rFonts w:ascii="Arial" w:eastAsia="Times New Roman" w:hAnsi="Arial" w:cs="Arial"/>
          <w:color w:val="000000"/>
          <w:lang w:eastAsia="de-DE"/>
        </w:rPr>
        <w:t>Mt</w:t>
      </w:r>
      <w:proofErr w:type="spellEnd"/>
      <w:r w:rsidRPr="008230D0">
        <w:rPr>
          <w:rFonts w:ascii="Arial" w:eastAsia="Times New Roman" w:hAnsi="Arial" w:cs="Arial"/>
          <w:color w:val="000000"/>
          <w:lang w:eastAsia="de-DE"/>
        </w:rPr>
        <w:t>) sind auch</w:t>
      </w:r>
      <w:r w:rsidR="006B5210">
        <w:rPr>
          <w:rFonts w:ascii="Arial" w:eastAsia="Times New Roman" w:hAnsi="Arial" w:cs="Arial"/>
          <w:color w:val="000000"/>
          <w:lang w:eastAsia="de-DE"/>
        </w:rPr>
        <w:t xml:space="preserve"> vier</w:t>
      </w:r>
      <w:r w:rsidRPr="008230D0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3F2BFE">
        <w:rPr>
          <w:rFonts w:ascii="Arial" w:eastAsia="Times New Roman" w:hAnsi="Arial" w:cs="Arial"/>
          <w:color w:val="000000"/>
          <w:lang w:eastAsia="de-DE"/>
        </w:rPr>
        <w:t>Nichtisraelitinnen</w:t>
      </w:r>
      <w:r w:rsidRPr="008230D0">
        <w:rPr>
          <w:rFonts w:ascii="Arial" w:eastAsia="Times New Roman" w:hAnsi="Arial" w:cs="Arial"/>
          <w:color w:val="000000"/>
          <w:lang w:eastAsia="de-DE"/>
        </w:rPr>
        <w:t xml:space="preserve"> aufgelistet</w:t>
      </w:r>
      <w:r w:rsidR="006B5210">
        <w:rPr>
          <w:rFonts w:ascii="Arial" w:eastAsia="Times New Roman" w:hAnsi="Arial" w:cs="Arial"/>
          <w:color w:val="000000"/>
          <w:lang w:eastAsia="de-DE"/>
        </w:rPr>
        <w:t>.</w:t>
      </w:r>
      <w:r w:rsidRPr="008230D0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3B6048">
        <w:rPr>
          <w:rFonts w:ascii="Arial" w:eastAsia="Times New Roman" w:hAnsi="Arial" w:cs="Arial"/>
          <w:color w:val="000000"/>
          <w:lang w:eastAsia="de-DE"/>
        </w:rPr>
        <w:t xml:space="preserve">Das kann als Hinweis darauf gelesen werden, </w:t>
      </w:r>
      <w:r w:rsidR="006B5210">
        <w:rPr>
          <w:rFonts w:ascii="Arial" w:eastAsia="Times New Roman" w:hAnsi="Arial" w:cs="Arial"/>
          <w:color w:val="000000"/>
          <w:lang w:eastAsia="de-DE"/>
        </w:rPr>
        <w:t xml:space="preserve">dass </w:t>
      </w:r>
      <w:r w:rsidRPr="008230D0">
        <w:rPr>
          <w:rFonts w:ascii="Arial" w:eastAsia="Times New Roman" w:hAnsi="Arial" w:cs="Arial"/>
          <w:color w:val="000000"/>
          <w:lang w:eastAsia="de-DE"/>
        </w:rPr>
        <w:t>Jesu</w:t>
      </w:r>
      <w:r w:rsidR="006B5210">
        <w:rPr>
          <w:rFonts w:ascii="Arial" w:eastAsia="Times New Roman" w:hAnsi="Arial" w:cs="Arial"/>
          <w:color w:val="000000"/>
          <w:lang w:eastAsia="de-DE"/>
        </w:rPr>
        <w:t xml:space="preserve"> Botschaft </w:t>
      </w:r>
      <w:r w:rsidR="006B5210" w:rsidRPr="00022927">
        <w:rPr>
          <w:rFonts w:ascii="Arial" w:eastAsia="Times New Roman" w:hAnsi="Arial" w:cs="Arial"/>
          <w:b/>
          <w:bCs/>
          <w:color w:val="000000"/>
          <w:lang w:eastAsia="de-DE"/>
        </w:rPr>
        <w:t xml:space="preserve">nicht </w:t>
      </w:r>
      <w:r w:rsidR="006B5210">
        <w:rPr>
          <w:rFonts w:ascii="Arial" w:eastAsia="Times New Roman" w:hAnsi="Arial" w:cs="Arial"/>
          <w:color w:val="000000"/>
          <w:lang w:eastAsia="de-DE"/>
        </w:rPr>
        <w:t>nur dem Volk Israel</w:t>
      </w:r>
      <w:r w:rsidR="003B6048">
        <w:rPr>
          <w:rFonts w:ascii="Arial" w:eastAsia="Times New Roman" w:hAnsi="Arial" w:cs="Arial"/>
          <w:color w:val="000000"/>
          <w:lang w:eastAsia="de-DE"/>
        </w:rPr>
        <w:t xml:space="preserve">, sondern </w:t>
      </w:r>
      <w:r w:rsidR="003B6048" w:rsidRPr="002E0990">
        <w:rPr>
          <w:rFonts w:ascii="Arial" w:eastAsia="Times New Roman" w:hAnsi="Arial" w:cs="Arial"/>
          <w:b/>
          <w:bCs/>
          <w:color w:val="000000"/>
          <w:lang w:eastAsia="de-DE"/>
        </w:rPr>
        <w:t>allen</w:t>
      </w:r>
      <w:r w:rsidR="003B6048">
        <w:rPr>
          <w:rFonts w:ascii="Arial" w:eastAsia="Times New Roman" w:hAnsi="Arial" w:cs="Arial"/>
          <w:color w:val="000000"/>
          <w:lang w:eastAsia="de-DE"/>
        </w:rPr>
        <w:t xml:space="preserve"> Völkern gilt.</w:t>
      </w:r>
    </w:p>
    <w:p w14:paraId="67F3FFBD" w14:textId="386027AF" w:rsidR="008230D0" w:rsidRDefault="008230D0" w:rsidP="008230D0">
      <w:pPr>
        <w:rPr>
          <w:sz w:val="28"/>
          <w:szCs w:val="28"/>
        </w:rPr>
      </w:pPr>
    </w:p>
    <w:p w14:paraId="5BDF37BE" w14:textId="1D6A65B1" w:rsidR="00632D0B" w:rsidRDefault="00632D0B" w:rsidP="008230D0">
      <w:pPr>
        <w:rPr>
          <w:sz w:val="28"/>
          <w:szCs w:val="28"/>
        </w:rPr>
      </w:pPr>
    </w:p>
    <w:p w14:paraId="15CBFFD6" w14:textId="77777777" w:rsidR="00632D0B" w:rsidRPr="008230D0" w:rsidRDefault="00632D0B" w:rsidP="008230D0">
      <w:pPr>
        <w:rPr>
          <w:sz w:val="28"/>
          <w:szCs w:val="28"/>
        </w:rPr>
      </w:pPr>
    </w:p>
    <w:sectPr w:rsidR="00632D0B" w:rsidRPr="008230D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AD660" w14:textId="77777777" w:rsidR="00B62F5E" w:rsidRDefault="00B62F5E" w:rsidP="00254894">
      <w:pPr>
        <w:spacing w:after="0" w:line="240" w:lineRule="auto"/>
      </w:pPr>
      <w:r>
        <w:separator/>
      </w:r>
    </w:p>
  </w:endnote>
  <w:endnote w:type="continuationSeparator" w:id="0">
    <w:p w14:paraId="3215A33D" w14:textId="77777777" w:rsidR="00B62F5E" w:rsidRDefault="00B62F5E" w:rsidP="0025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37ED" w14:textId="77777777" w:rsidR="00B62F5E" w:rsidRDefault="00B62F5E" w:rsidP="00254894">
      <w:pPr>
        <w:spacing w:after="0" w:line="240" w:lineRule="auto"/>
      </w:pPr>
      <w:r>
        <w:separator/>
      </w:r>
    </w:p>
  </w:footnote>
  <w:footnote w:type="continuationSeparator" w:id="0">
    <w:p w14:paraId="7DFC2DB7" w14:textId="77777777" w:rsidR="00B62F5E" w:rsidRDefault="00B62F5E" w:rsidP="00254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C8A1" w14:textId="7D5E72AD" w:rsidR="00254894" w:rsidRDefault="00254894">
    <w:pPr>
      <w:pStyle w:val="Kopfzeile"/>
    </w:pPr>
    <w:r>
      <w:t xml:space="preserve">Erkenntnisse aus dem Vergleich der Vier Evangelien </w:t>
    </w:r>
    <w:r>
      <w:tab/>
      <w:t xml:space="preserve">Luis Pfiz, </w:t>
    </w:r>
    <w:r w:rsidR="00C35348">
      <w:t>Julius Krahn, Amelie Lissner</w:t>
    </w:r>
  </w:p>
  <w:p w14:paraId="36AAA632" w14:textId="77777777" w:rsidR="00254894" w:rsidRDefault="002548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2F2"/>
    <w:multiLevelType w:val="multilevel"/>
    <w:tmpl w:val="AEE0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B5554"/>
    <w:multiLevelType w:val="hybridMultilevel"/>
    <w:tmpl w:val="838045B6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852657"/>
    <w:multiLevelType w:val="hybridMultilevel"/>
    <w:tmpl w:val="5F9C5C4E"/>
    <w:lvl w:ilvl="0" w:tplc="EDCC3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EF5716"/>
    <w:multiLevelType w:val="hybridMultilevel"/>
    <w:tmpl w:val="6AA23856"/>
    <w:lvl w:ilvl="0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8982C06"/>
    <w:multiLevelType w:val="hybridMultilevel"/>
    <w:tmpl w:val="1F8823A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D0"/>
    <w:rsid w:val="00022927"/>
    <w:rsid w:val="00254894"/>
    <w:rsid w:val="002E0990"/>
    <w:rsid w:val="00317A94"/>
    <w:rsid w:val="003B6048"/>
    <w:rsid w:val="003F2BFE"/>
    <w:rsid w:val="004A27D2"/>
    <w:rsid w:val="00632D0B"/>
    <w:rsid w:val="006B5210"/>
    <w:rsid w:val="00724BE0"/>
    <w:rsid w:val="0072571B"/>
    <w:rsid w:val="008230D0"/>
    <w:rsid w:val="009911AD"/>
    <w:rsid w:val="00AD11FF"/>
    <w:rsid w:val="00B62F5E"/>
    <w:rsid w:val="00B6440B"/>
    <w:rsid w:val="00C17C50"/>
    <w:rsid w:val="00C35348"/>
    <w:rsid w:val="00CE4EFD"/>
    <w:rsid w:val="00D1306E"/>
    <w:rsid w:val="00D51533"/>
    <w:rsid w:val="00D56474"/>
    <w:rsid w:val="00F36DF3"/>
    <w:rsid w:val="00F4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8508"/>
  <w15:chartTrackingRefBased/>
  <w15:docId w15:val="{77908CE0-8F86-44E4-96F6-863CC3A1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23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30D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2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F40C0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54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4894"/>
  </w:style>
  <w:style w:type="paragraph" w:styleId="Fuzeile">
    <w:name w:val="footer"/>
    <w:basedOn w:val="Standard"/>
    <w:link w:val="FuzeileZchn"/>
    <w:uiPriority w:val="99"/>
    <w:unhideWhenUsed/>
    <w:rsid w:val="00254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4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Lissner</dc:creator>
  <cp:keywords/>
  <dc:description/>
  <cp:lastModifiedBy>Amelie Lissner</cp:lastModifiedBy>
  <cp:revision>4</cp:revision>
  <dcterms:created xsi:type="dcterms:W3CDTF">2021-12-20T13:20:00Z</dcterms:created>
  <dcterms:modified xsi:type="dcterms:W3CDTF">2021-12-20T13:31:00Z</dcterms:modified>
</cp:coreProperties>
</file>