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B47" w:rsidRDefault="00627B47" w:rsidP="00627B47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627B47" w:rsidRDefault="00627B47" w:rsidP="00627B47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627B47" w:rsidRDefault="00627B47" w:rsidP="00627B47">
      <w:pPr>
        <w:spacing w:after="0"/>
        <w:contextualSpacing/>
        <w:jc w:val="center"/>
        <w:rPr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7</w:t>
      </w:r>
      <w:r>
        <w:rPr>
          <w:b/>
          <w:sz w:val="32"/>
          <w:szCs w:val="28"/>
        </w:rPr>
        <w:t>»</w:t>
      </w:r>
    </w:p>
    <w:p w:rsidR="00627B47" w:rsidRDefault="00627B47" w:rsidP="00627B47">
      <w:pPr>
        <w:autoSpaceDE w:val="0"/>
        <w:autoSpaceDN w:val="0"/>
        <w:adjustRightInd w:val="0"/>
        <w:spacing w:after="0" w:line="240" w:lineRule="auto"/>
        <w:jc w:val="center"/>
        <w:rPr>
          <w:bCs/>
          <w:sz w:val="28"/>
          <w:szCs w:val="28"/>
        </w:rPr>
      </w:pPr>
      <w:r>
        <w:rPr>
          <w:bCs/>
          <w:sz w:val="36"/>
          <w:szCs w:val="28"/>
        </w:rPr>
        <w:t>“</w:t>
      </w:r>
      <w:r w:rsidRPr="008B0D45">
        <w:t xml:space="preserve"> </w:t>
      </w:r>
      <w:r w:rsidRPr="00627B47">
        <w:rPr>
          <w:rFonts w:ascii="Times New Roman" w:eastAsia="FranklinGothicMedium" w:hAnsi="Times New Roman" w:cs="Times New Roman"/>
          <w:sz w:val="28"/>
          <w:szCs w:val="28"/>
        </w:rPr>
        <w:t>ИССЛЕДОВАНИЕ БЛОЧНЫХ ШИФРОВ</w:t>
      </w:r>
      <w:r>
        <w:rPr>
          <w:bCs/>
          <w:sz w:val="36"/>
          <w:szCs w:val="28"/>
        </w:rPr>
        <w:t>”</w:t>
      </w: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D611D6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студент</w:t>
      </w:r>
      <w:r w:rsidR="00D611D6">
        <w:rPr>
          <w:sz w:val="28"/>
          <w:szCs w:val="28"/>
        </w:rPr>
        <w:t>ка</w:t>
      </w:r>
      <w:r>
        <w:rPr>
          <w:sz w:val="28"/>
          <w:szCs w:val="28"/>
        </w:rPr>
        <w:t xml:space="preserve"> 3 курса </w:t>
      </w:r>
    </w:p>
    <w:p w:rsidR="00627B47" w:rsidRDefault="00627B47" w:rsidP="00627B47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627B47" w:rsidRPr="00D611D6" w:rsidRDefault="00D611D6" w:rsidP="00627B47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Невар</w:t>
      </w:r>
      <w:proofErr w:type="spellEnd"/>
      <w:r>
        <w:rPr>
          <w:sz w:val="28"/>
          <w:szCs w:val="28"/>
        </w:rPr>
        <w:t xml:space="preserve"> Юлия Валерьевна</w:t>
      </w:r>
    </w:p>
    <w:p w:rsidR="00627B47" w:rsidRDefault="00627B47" w:rsidP="00627B47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627B47" w:rsidRDefault="00627B47" w:rsidP="00627B47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627B47" w:rsidRDefault="00627B47" w:rsidP="00627B47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627B47" w:rsidRDefault="00627B47" w:rsidP="00627B47">
      <w:pPr>
        <w:ind w:left="5400"/>
        <w:jc w:val="both"/>
        <w:rPr>
          <w:sz w:val="28"/>
          <w:szCs w:val="28"/>
        </w:rPr>
      </w:pPr>
    </w:p>
    <w:p w:rsidR="00627B47" w:rsidRDefault="00627B47" w:rsidP="00627B47">
      <w:pPr>
        <w:ind w:left="5400"/>
        <w:jc w:val="both"/>
        <w:rPr>
          <w:sz w:val="28"/>
          <w:szCs w:val="28"/>
        </w:rPr>
      </w:pPr>
    </w:p>
    <w:p w:rsidR="00627B47" w:rsidRDefault="00627B47" w:rsidP="00627B47">
      <w:pPr>
        <w:ind w:left="5400"/>
        <w:jc w:val="both"/>
        <w:rPr>
          <w:sz w:val="28"/>
          <w:szCs w:val="28"/>
        </w:rPr>
      </w:pPr>
    </w:p>
    <w:p w:rsidR="00627B47" w:rsidRDefault="00627B47" w:rsidP="00627B47">
      <w:pPr>
        <w:ind w:left="5400"/>
        <w:jc w:val="both"/>
        <w:rPr>
          <w:sz w:val="28"/>
          <w:szCs w:val="28"/>
        </w:rPr>
      </w:pPr>
    </w:p>
    <w:p w:rsidR="00627B47" w:rsidRDefault="00627B47" w:rsidP="00627B47">
      <w:pPr>
        <w:ind w:left="5400"/>
        <w:jc w:val="both"/>
        <w:rPr>
          <w:sz w:val="28"/>
          <w:szCs w:val="28"/>
        </w:rPr>
      </w:pPr>
    </w:p>
    <w:p w:rsidR="00B30B5F" w:rsidRDefault="00627B47" w:rsidP="00627B4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0D7148" w:rsidRDefault="000D7148" w:rsidP="000D7148">
      <w:pPr>
        <w:pStyle w:val="a4"/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Само название </w:t>
      </w:r>
      <w:bookmarkStart w:id="0" w:name="_Hlk37103588"/>
      <w:r>
        <w:rPr>
          <w:rFonts w:ascii="Times New Roman" w:eastAsia="Calibri" w:hAnsi="Times New Roman" w:cs="Times New Roman"/>
          <w:color w:val="000000"/>
          <w:sz w:val="28"/>
        </w:rPr>
        <w:t xml:space="preserve">конструкции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bookmarkEnd w:id="0"/>
      <w:r>
        <w:rPr>
          <w:rFonts w:ascii="Times New Roman" w:eastAsia="Calibri" w:hAnsi="Times New Roman" w:cs="Times New Roman"/>
          <w:color w:val="000000"/>
          <w:sz w:val="28"/>
        </w:rPr>
        <w:t xml:space="preserve">(сеть) означает ее ячеистую топологию. Формально одна ячейка сети соответствует одному раунду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или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сообщения.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сообщение разбивается на блоки одинаковой (фиксированной) длины (как правило – 64 или 128 бит).  Полученные блоки называются входными. В случае, если длина входного блока меньше, чем выбранный размер, то блок удлиняется установленным способом.  Каждый входной блок шифруемого сообщения изначально делится на два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подблока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одинакового размера: левый (L0) и правый (R0). Далее в каждом i-ом раунде выполняются преобразования в соответствии с формальным представлением ячейки сети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: 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0D7148" w:rsidRDefault="000D7148" w:rsidP="000D7148">
      <w:pPr>
        <w:keepNext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063046AA" wp14:editId="0513A6A0">
            <wp:extent cx="3970020" cy="1287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48" w:rsidRDefault="000D7148" w:rsidP="000D7148">
      <w:pPr>
        <w:pStyle w:val="a3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1.1 – Сеть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Фейстеля</w:t>
      </w:r>
      <w:proofErr w:type="spellEnd"/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 какому-либо математическому правилу вычисляется раундовый ключ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В приведенном выражение знак «+» соответствует поразрядному суммированию на основе «XOR».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происходит так же, как 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с той лишь разницей, что раундовые ключи будут использоваться в обратном порядке по отношению к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зашифрованию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В своей статье [28] Х.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Фейстель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описывает два блока преобразований с использованием функции f (Ri-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 xml:space="preserve">1,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8"/>
        </w:rPr>
        <w:t xml:space="preserve">): 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   блок подстановок (S-блок, англ. S-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);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   блок перестановок (P-блок, англ. P-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).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Блок подстановок состоит из: 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дешифратора, преобразующего n-разрядное двоичное число в одноразрядное сигнал по основанию 2n;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   внутреннего коммутатора;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  шифратора, преобразующего сигнала из одноразрядного 2n-ричного в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nразрядный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двоичный.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основе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блочных шифров лежит идея К. Шеннона в представлении составного шифра таким образом, чтобы от обладал двумя важными свойствами: рассеянием и перемешиванием. Рассеивание должно скрыть отношения между зашифрованным текстом и исходным текстом.  Рассеивание подразумевает, что каждый символ (символ или бит) в зашифрованном тексте зависит от одного или всех символов в исходном тексте.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Другими словами, если единственный символ в исходном тексте изменен, несколько или все символы в зашифрованном тексте будут также </w:t>
      </w: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изменены. Идея относительно перемешивания заключается в том, что оно должно скрыть отношения между зашифрованным текстом и ключом.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Как было указано выше, в основе сети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лежит простейшая операция суммирования 2-х (А + В) n-разрядных чисел – XOR: А + В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n). Помимо этой операции некоторые алгоритмы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Blowfish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, IDEA, ГОСТ и др.) предусматривают выполнение операций сложения чисел по модулю более высоких порядков: XOR: А + В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2n).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AC0DE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называемый раундом или циклом.  Один блок данных подвергается преобразованию (и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и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 в течение 16 раундов.  После первоначальной перестановки и разделения 64-битного блока данных на правую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>0) и левую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0) половины длиной по 32 бита выполняются 16 раундов одинаковых действий.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0D7148" w:rsidRDefault="000D7148" w:rsidP="000D7148">
      <w:pPr>
        <w:keepNext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5DEC0ACF" wp14:editId="43679A5D">
            <wp:extent cx="5943600" cy="4823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48" w:rsidRDefault="000D7148" w:rsidP="000D7148">
      <w:pPr>
        <w:pStyle w:val="a3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1.2 – Общая схема алгоритма DES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Первоначальные ключи являются слабыми. Вспомним, что первоначальное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 – из одних 0. Коммутационная панель обеспечивает самый большой набор возможных настроек. Для первого кабеля одна сторона может 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Кроме того, некоторые пары ключей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переводят открытый текст в идентичный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: вместо 16 различных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эти ключи генерируют только два различных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В алгоритме каждый из этих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используется восемь раз. Эти ключи, называемые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полуслабыми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Cуществуют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несколько реализаций алгоритма 3DES. Вот некоторые из них: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DES-EEE3: шифруется 3 раза с 3 разными ключами (операции шифрование-шифрование-шифрование);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DES-EDE3: 3DES операции шифрование-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-шифрование с разными ключами: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DES-EEE2 и DES-EDE2: как и предыдущие, однако, на первом и третьем шаге используется одинаковый ключ.</w:t>
      </w:r>
    </w:p>
    <w:p w:rsidR="00B206E8" w:rsidRPr="00B206E8" w:rsidRDefault="00B206E8" w:rsidP="00627B47">
      <w:pPr>
        <w:rPr>
          <w:sz w:val="28"/>
          <w:szCs w:val="28"/>
        </w:rPr>
      </w:pPr>
      <w:r w:rsidRPr="00B206E8">
        <w:rPr>
          <w:sz w:val="28"/>
          <w:szCs w:val="28"/>
        </w:rPr>
        <w:t xml:space="preserve">Диаграмма, описывающая один раунд </w:t>
      </w:r>
      <w:r>
        <w:rPr>
          <w:sz w:val="28"/>
          <w:szCs w:val="28"/>
          <w:lang w:val="en-US"/>
        </w:rPr>
        <w:t>DES</w:t>
      </w:r>
      <w:r w:rsidRPr="00B206E8">
        <w:rPr>
          <w:sz w:val="28"/>
          <w:szCs w:val="28"/>
        </w:rPr>
        <w:t>:</w:t>
      </w:r>
    </w:p>
    <w:p w:rsidR="00B206E8" w:rsidRDefault="00B206E8" w:rsidP="00627B47">
      <w:pPr>
        <w:rPr>
          <w:sz w:val="28"/>
          <w:szCs w:val="28"/>
        </w:rPr>
      </w:pPr>
      <w:r w:rsidRPr="00B206E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07375D7" wp14:editId="3C1B96BC">
            <wp:extent cx="4686954" cy="377242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8" w:rsidRDefault="00B206E8" w:rsidP="00627B4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Диаграмма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описывающая</w:t>
      </w:r>
      <w:proofErr w:type="spellEnd"/>
      <w:r>
        <w:rPr>
          <w:sz w:val="28"/>
          <w:szCs w:val="28"/>
        </w:rPr>
        <w:t xml:space="preserve"> шифрование ключа</w:t>
      </w:r>
      <w:r>
        <w:rPr>
          <w:sz w:val="28"/>
          <w:szCs w:val="28"/>
          <w:lang w:val="en-US"/>
        </w:rPr>
        <w:t>:</w:t>
      </w:r>
    </w:p>
    <w:p w:rsidR="000D7148" w:rsidRDefault="000D7148" w:rsidP="00B206E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06E8" w:rsidRPr="00B206E8">
        <w:rPr>
          <w:noProof/>
          <w:sz w:val="28"/>
          <w:szCs w:val="28"/>
          <w:lang w:val="en-US"/>
        </w:rPr>
        <w:drawing>
          <wp:inline distT="0" distB="0" distL="0" distR="0" wp14:anchorId="7794EECA" wp14:editId="4C8B002C">
            <wp:extent cx="4686954" cy="37914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48" w:rsidRDefault="000D7148">
      <w:pPr>
        <w:spacing w:line="259" w:lineRule="auto"/>
        <w:rPr>
          <w:sz w:val="28"/>
          <w:szCs w:val="28"/>
        </w:rPr>
      </w:pPr>
    </w:p>
    <w:p w:rsidR="00D611D6" w:rsidRDefault="00D611D6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27B47" w:rsidRDefault="000D7148" w:rsidP="00627B47">
      <w:pPr>
        <w:rPr>
          <w:rFonts w:ascii="Times New Roman" w:hAnsi="Times New Roman" w:cs="Times New Roman"/>
          <w:b/>
          <w:sz w:val="28"/>
          <w:szCs w:val="28"/>
        </w:rPr>
      </w:pPr>
      <w:r w:rsidRPr="000D7148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B206E8" w:rsidRPr="00B206E8" w:rsidRDefault="00B206E8" w:rsidP="00627B47">
      <w:pPr>
        <w:rPr>
          <w:rFonts w:ascii="Times New Roman" w:hAnsi="Times New Roman" w:cs="Times New Roman"/>
          <w:sz w:val="28"/>
          <w:szCs w:val="28"/>
        </w:rPr>
      </w:pPr>
      <w:r w:rsidRPr="0004177B">
        <w:rPr>
          <w:rFonts w:ascii="Times New Roman" w:hAnsi="Times New Roman" w:cs="Times New Roman"/>
          <w:b/>
          <w:sz w:val="28"/>
          <w:szCs w:val="28"/>
        </w:rPr>
        <w:tab/>
      </w:r>
      <w:r w:rsidRPr="00B206E8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D1226">
        <w:rPr>
          <w:rFonts w:ascii="Times New Roman" w:hAnsi="Times New Roman" w:cs="Times New Roman"/>
          <w:sz w:val="28"/>
          <w:szCs w:val="28"/>
        </w:rPr>
        <w:t>шифрования</w:t>
      </w:r>
      <w:r w:rsidRPr="00B206E8">
        <w:rPr>
          <w:rFonts w:ascii="Times New Roman" w:hAnsi="Times New Roman" w:cs="Times New Roman"/>
          <w:sz w:val="28"/>
          <w:szCs w:val="28"/>
        </w:rPr>
        <w:t>:</w:t>
      </w:r>
    </w:p>
    <w:p w:rsidR="00B206E8" w:rsidRDefault="00DD1226" w:rsidP="00627B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7D31C25" wp14:editId="081E7261">
            <wp:extent cx="5940425" cy="4654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26" w:rsidRDefault="00DD1226" w:rsidP="00627B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58AF050" wp14:editId="09461D44">
            <wp:extent cx="5940425" cy="5431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26" w:rsidRDefault="00DD1226" w:rsidP="0062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дешифрования:</w:t>
      </w:r>
    </w:p>
    <w:p w:rsidR="00DD1226" w:rsidRDefault="00DD1226" w:rsidP="00627B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62D7130" wp14:editId="459236A5">
            <wp:extent cx="5940425" cy="4503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26" w:rsidRDefault="00DD1226" w:rsidP="00627B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3130CD6" wp14:editId="2C7D0996">
            <wp:extent cx="5940425" cy="5167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8" w:rsidRDefault="00B206E8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06E8" w:rsidRDefault="00DD1226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467B54" wp14:editId="11D54B25">
            <wp:extent cx="5940425" cy="3926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20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47"/>
    <w:rsid w:val="0004177B"/>
    <w:rsid w:val="000D7148"/>
    <w:rsid w:val="00483013"/>
    <w:rsid w:val="005B48F7"/>
    <w:rsid w:val="00627B47"/>
    <w:rsid w:val="00782065"/>
    <w:rsid w:val="00A32148"/>
    <w:rsid w:val="00B206E8"/>
    <w:rsid w:val="00C70D4B"/>
    <w:rsid w:val="00D07F36"/>
    <w:rsid w:val="00D611D6"/>
    <w:rsid w:val="00DD1226"/>
    <w:rsid w:val="00E8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81C3"/>
  <w15:chartTrackingRefBased/>
  <w15:docId w15:val="{CC8BD64C-65C2-4D7C-84CB-E519498E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B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7B4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0D71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D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Julia</cp:lastModifiedBy>
  <cp:revision>7</cp:revision>
  <dcterms:created xsi:type="dcterms:W3CDTF">2021-03-31T06:18:00Z</dcterms:created>
  <dcterms:modified xsi:type="dcterms:W3CDTF">2021-06-08T08:13:00Z</dcterms:modified>
</cp:coreProperties>
</file>