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F70AA" w14:textId="468B13A8" w:rsidR="0048642C" w:rsidRDefault="00504EEE" w:rsidP="00504EEE">
      <w:pPr>
        <w:pStyle w:val="Tytu"/>
        <w:jc w:val="center"/>
        <w:rPr>
          <w:sz w:val="44"/>
          <w:szCs w:val="44"/>
        </w:rPr>
      </w:pPr>
      <w:r>
        <w:rPr>
          <w:sz w:val="44"/>
          <w:szCs w:val="44"/>
        </w:rPr>
        <w:t>Specyfikacje formalne i programy funkcyjne</w:t>
      </w:r>
    </w:p>
    <w:p w14:paraId="607DE750" w14:textId="11DA3E30" w:rsidR="00504EEE" w:rsidRDefault="00504EEE" w:rsidP="00504EEE">
      <w:pPr>
        <w:pStyle w:val="Podtytu"/>
        <w:jc w:val="center"/>
        <w:rPr>
          <w:sz w:val="36"/>
          <w:szCs w:val="36"/>
        </w:rPr>
      </w:pPr>
      <w:r w:rsidRPr="00504EEE">
        <w:rPr>
          <w:sz w:val="36"/>
          <w:szCs w:val="36"/>
        </w:rPr>
        <w:t>Opis projektu</w:t>
      </w:r>
    </w:p>
    <w:p w14:paraId="7C9077F3" w14:textId="79BD654D" w:rsidR="00504EEE" w:rsidRDefault="00504EEE" w:rsidP="00504EEE">
      <w:pPr>
        <w:rPr>
          <w:sz w:val="24"/>
          <w:szCs w:val="24"/>
        </w:rPr>
      </w:pPr>
      <w:r>
        <w:rPr>
          <w:sz w:val="24"/>
          <w:szCs w:val="24"/>
        </w:rPr>
        <w:t>Julia Kłos, Jakub Wrzosek</w:t>
      </w:r>
    </w:p>
    <w:p w14:paraId="71E42897" w14:textId="58F61F2B" w:rsidR="00504EEE" w:rsidRDefault="00504EEE" w:rsidP="00504EEE">
      <w:pPr>
        <w:rPr>
          <w:sz w:val="24"/>
          <w:szCs w:val="24"/>
        </w:rPr>
      </w:pPr>
    </w:p>
    <w:p w14:paraId="4F059226" w14:textId="6B267CB5" w:rsidR="00F43B2B" w:rsidRDefault="00504EEE" w:rsidP="00504EEE">
      <w:pPr>
        <w:rPr>
          <w:sz w:val="24"/>
          <w:szCs w:val="24"/>
        </w:rPr>
      </w:pPr>
      <w:r>
        <w:rPr>
          <w:sz w:val="24"/>
          <w:szCs w:val="24"/>
        </w:rPr>
        <w:t xml:space="preserve">Kod programu zawiera się w jednym pliku źródłowym, w którym znajdują się zarówno deklaracje wykorzystywanych typów danych oraz definicje wykorzystywanych funkcji. </w:t>
      </w:r>
    </w:p>
    <w:p w14:paraId="4A5F8D93" w14:textId="36C51A73" w:rsidR="00F43B2B" w:rsidRDefault="00F43B2B" w:rsidP="00F43B2B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Deklaracje</w:t>
      </w:r>
      <w:r w:rsidRPr="00F43B2B">
        <w:rPr>
          <w:b/>
          <w:sz w:val="24"/>
          <w:szCs w:val="24"/>
        </w:rPr>
        <w:t xml:space="preserve"> typów. </w:t>
      </w:r>
    </w:p>
    <w:p w14:paraId="1FB24C77" w14:textId="208AFB64" w:rsidR="00F43B2B" w:rsidRPr="007C5467" w:rsidRDefault="00F43B2B" w:rsidP="007C5467">
      <w:pPr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Nie licząc </w:t>
      </w:r>
      <w:r w:rsidR="005E386F">
        <w:rPr>
          <w:bCs/>
          <w:sz w:val="24"/>
          <w:szCs w:val="24"/>
        </w:rPr>
        <w:t xml:space="preserve">standardowych typów danych dostępnych dla języka </w:t>
      </w:r>
      <w:proofErr w:type="spellStart"/>
      <w:r w:rsidR="005E386F">
        <w:rPr>
          <w:bCs/>
          <w:sz w:val="24"/>
          <w:szCs w:val="24"/>
        </w:rPr>
        <w:t>Haskell</w:t>
      </w:r>
      <w:proofErr w:type="spellEnd"/>
      <w:r w:rsidR="005E386F">
        <w:rPr>
          <w:bCs/>
          <w:sz w:val="24"/>
          <w:szCs w:val="24"/>
        </w:rPr>
        <w:t xml:space="preserve"> w programie wykorzystywane są dwa całkowicie nowe typy danych (</w:t>
      </w:r>
      <w:proofErr w:type="spellStart"/>
      <w:r w:rsidR="005E386F" w:rsidRPr="005E386F">
        <w:rPr>
          <w:b/>
          <w:i/>
          <w:iCs/>
          <w:sz w:val="24"/>
          <w:szCs w:val="24"/>
        </w:rPr>
        <w:t>State</w:t>
      </w:r>
      <w:proofErr w:type="spellEnd"/>
      <w:r w:rsidR="005E386F">
        <w:rPr>
          <w:bCs/>
          <w:sz w:val="24"/>
          <w:szCs w:val="24"/>
        </w:rPr>
        <w:t xml:space="preserve"> oraz </w:t>
      </w:r>
      <w:r w:rsidR="005E386F" w:rsidRPr="005E386F">
        <w:rPr>
          <w:b/>
          <w:i/>
          <w:iCs/>
          <w:sz w:val="24"/>
          <w:szCs w:val="24"/>
        </w:rPr>
        <w:t>Cell</w:t>
      </w:r>
      <w:r w:rsidR="005E386F">
        <w:rPr>
          <w:bCs/>
          <w:sz w:val="24"/>
          <w:szCs w:val="24"/>
        </w:rPr>
        <w:t>) oraz dwa synonimy (</w:t>
      </w:r>
      <w:r w:rsidR="005E386F" w:rsidRPr="005E386F">
        <w:rPr>
          <w:b/>
          <w:i/>
          <w:iCs/>
          <w:sz w:val="24"/>
          <w:szCs w:val="24"/>
        </w:rPr>
        <w:t>Value</w:t>
      </w:r>
      <w:r w:rsidR="005E386F">
        <w:rPr>
          <w:bCs/>
          <w:sz w:val="24"/>
          <w:szCs w:val="24"/>
        </w:rPr>
        <w:t xml:space="preserve"> oraz </w:t>
      </w:r>
      <w:proofErr w:type="spellStart"/>
      <w:r w:rsidR="005E386F" w:rsidRPr="005E386F">
        <w:rPr>
          <w:b/>
          <w:i/>
          <w:iCs/>
          <w:sz w:val="24"/>
          <w:szCs w:val="24"/>
        </w:rPr>
        <w:t>Table</w:t>
      </w:r>
      <w:proofErr w:type="spellEnd"/>
      <w:r w:rsidR="005E386F">
        <w:rPr>
          <w:bCs/>
          <w:sz w:val="24"/>
          <w:szCs w:val="24"/>
        </w:rPr>
        <w:t xml:space="preserve">). Typ </w:t>
      </w:r>
      <w:proofErr w:type="spellStart"/>
      <w:r w:rsidR="005E386F" w:rsidRPr="005E386F">
        <w:rPr>
          <w:b/>
          <w:i/>
          <w:iCs/>
          <w:sz w:val="24"/>
          <w:szCs w:val="24"/>
        </w:rPr>
        <w:t>State</w:t>
      </w:r>
      <w:proofErr w:type="spellEnd"/>
      <w:r w:rsidR="005E386F">
        <w:rPr>
          <w:b/>
          <w:i/>
          <w:iCs/>
          <w:sz w:val="24"/>
          <w:szCs w:val="24"/>
        </w:rPr>
        <w:t xml:space="preserve"> </w:t>
      </w:r>
      <w:r w:rsidR="005E386F">
        <w:rPr>
          <w:bCs/>
          <w:sz w:val="24"/>
          <w:szCs w:val="24"/>
        </w:rPr>
        <w:t xml:space="preserve">określa stan w jakim znajduje się pole z tablicy (mozaiki) oraz odpowiada za przechowanie koloru na jaki dane pole jest pokolorowane lub wartość </w:t>
      </w:r>
      <w:r w:rsidR="005E386F" w:rsidRPr="005E386F">
        <w:rPr>
          <w:bCs/>
          <w:i/>
          <w:iCs/>
          <w:sz w:val="24"/>
          <w:szCs w:val="24"/>
        </w:rPr>
        <w:t>UNDECIDED</w:t>
      </w:r>
      <w:r w:rsidR="005E386F">
        <w:rPr>
          <w:bCs/>
          <w:sz w:val="24"/>
          <w:szCs w:val="24"/>
        </w:rPr>
        <w:t xml:space="preserve"> jeśli pole nie zostało jeszcze przeprocesowane. Typ </w:t>
      </w:r>
      <w:r w:rsidR="005E386F" w:rsidRPr="005E386F">
        <w:rPr>
          <w:b/>
          <w:i/>
          <w:iCs/>
          <w:sz w:val="24"/>
          <w:szCs w:val="24"/>
        </w:rPr>
        <w:t>Cell</w:t>
      </w:r>
      <w:r w:rsidR="005E386F">
        <w:rPr>
          <w:bCs/>
          <w:sz w:val="24"/>
          <w:szCs w:val="24"/>
        </w:rPr>
        <w:t xml:space="preserve"> przechowuje niezbędne informacje na temat każdego pola. Są to: stan </w:t>
      </w:r>
      <w:proofErr w:type="spellStart"/>
      <w:r w:rsidR="005E386F" w:rsidRPr="005E386F">
        <w:rPr>
          <w:b/>
          <w:i/>
          <w:iCs/>
          <w:sz w:val="24"/>
          <w:szCs w:val="24"/>
        </w:rPr>
        <w:t>State</w:t>
      </w:r>
      <w:proofErr w:type="spellEnd"/>
      <w:r w:rsidR="005E386F">
        <w:rPr>
          <w:bCs/>
          <w:sz w:val="24"/>
          <w:szCs w:val="24"/>
        </w:rPr>
        <w:t xml:space="preserve">, w jakim znajduje się dane pole oraz wartość </w:t>
      </w:r>
      <w:r w:rsidR="005E386F" w:rsidRPr="005E386F">
        <w:rPr>
          <w:b/>
          <w:i/>
          <w:iCs/>
          <w:sz w:val="24"/>
          <w:szCs w:val="24"/>
        </w:rPr>
        <w:t>Value</w:t>
      </w:r>
      <w:r w:rsidR="005E386F">
        <w:rPr>
          <w:bCs/>
          <w:sz w:val="24"/>
          <w:szCs w:val="24"/>
        </w:rPr>
        <w:t xml:space="preserve"> określającą ilość sąsiadujących pól, które muszą zostać pokolorowane. Pierwszym synonimem jest </w:t>
      </w:r>
      <w:r w:rsidR="005E386F" w:rsidRPr="005E386F">
        <w:rPr>
          <w:b/>
          <w:i/>
          <w:iCs/>
          <w:sz w:val="24"/>
          <w:szCs w:val="24"/>
        </w:rPr>
        <w:t>Value</w:t>
      </w:r>
      <w:r w:rsidR="005E386F">
        <w:rPr>
          <w:b/>
          <w:i/>
          <w:iCs/>
          <w:sz w:val="24"/>
          <w:szCs w:val="24"/>
        </w:rPr>
        <w:t xml:space="preserve">, </w:t>
      </w:r>
      <w:r w:rsidR="005E386F">
        <w:rPr>
          <w:bCs/>
          <w:sz w:val="24"/>
          <w:szCs w:val="24"/>
        </w:rPr>
        <w:t xml:space="preserve">przyjmujące wartość </w:t>
      </w:r>
      <w:proofErr w:type="spellStart"/>
      <w:r w:rsidR="005E386F" w:rsidRPr="005E386F">
        <w:rPr>
          <w:bCs/>
          <w:i/>
          <w:iCs/>
          <w:sz w:val="24"/>
          <w:szCs w:val="24"/>
        </w:rPr>
        <w:t>Maybe</w:t>
      </w:r>
      <w:proofErr w:type="spellEnd"/>
      <w:r w:rsidR="005E386F" w:rsidRPr="005E386F">
        <w:rPr>
          <w:bCs/>
          <w:i/>
          <w:iCs/>
          <w:sz w:val="24"/>
          <w:szCs w:val="24"/>
        </w:rPr>
        <w:t xml:space="preserve"> </w:t>
      </w:r>
      <w:proofErr w:type="spellStart"/>
      <w:r w:rsidR="005E386F" w:rsidRPr="005E386F">
        <w:rPr>
          <w:bCs/>
          <w:i/>
          <w:iCs/>
          <w:sz w:val="24"/>
          <w:szCs w:val="24"/>
        </w:rPr>
        <w:t>Int</w:t>
      </w:r>
      <w:proofErr w:type="spellEnd"/>
      <w:r w:rsidR="005E386F">
        <w:rPr>
          <w:bCs/>
          <w:sz w:val="24"/>
          <w:szCs w:val="24"/>
        </w:rPr>
        <w:t xml:space="preserve"> (dla ilości sąsiadujący pól do zamalowania) oraz </w:t>
      </w:r>
      <w:proofErr w:type="spellStart"/>
      <w:r w:rsidR="00BF364A" w:rsidRPr="00BF364A">
        <w:rPr>
          <w:b/>
          <w:i/>
          <w:iCs/>
          <w:sz w:val="24"/>
          <w:szCs w:val="24"/>
        </w:rPr>
        <w:t>Table</w:t>
      </w:r>
      <w:proofErr w:type="spellEnd"/>
      <w:r w:rsidR="00BF364A">
        <w:rPr>
          <w:b/>
          <w:i/>
          <w:iCs/>
          <w:sz w:val="24"/>
          <w:szCs w:val="24"/>
        </w:rPr>
        <w:t xml:space="preserve">, </w:t>
      </w:r>
      <w:r w:rsidR="00BF364A">
        <w:rPr>
          <w:bCs/>
          <w:sz w:val="24"/>
          <w:szCs w:val="24"/>
        </w:rPr>
        <w:t>czyli tablicę będącą odpowiednim odwzorowaniem danych tekstowych przechowywanych w pliku, reprezentujących daną mozaikę, na typy wykorzystywane przez program.</w:t>
      </w:r>
    </w:p>
    <w:p w14:paraId="7652EE5D" w14:textId="08303200" w:rsidR="00F43B2B" w:rsidRDefault="00F43B2B" w:rsidP="00F43B2B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Wczytywanie danych</w:t>
      </w:r>
      <w:r w:rsidR="00BF364A">
        <w:rPr>
          <w:b/>
          <w:sz w:val="24"/>
          <w:szCs w:val="24"/>
        </w:rPr>
        <w:t xml:space="preserve"> oraz prezentacja wyników</w:t>
      </w:r>
    </w:p>
    <w:p w14:paraId="78C51ACD" w14:textId="0EDAFBE1" w:rsidR="00BF364A" w:rsidRDefault="00BF364A" w:rsidP="00BF364A">
      <w:pPr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Wczytywanie mozaiki z pliku .txt odbywa się za pomocą funkcji </w:t>
      </w:r>
      <w:proofErr w:type="spellStart"/>
      <w:r>
        <w:rPr>
          <w:b/>
          <w:i/>
          <w:iCs/>
          <w:sz w:val="24"/>
          <w:szCs w:val="24"/>
        </w:rPr>
        <w:t>readPuzzle</w:t>
      </w:r>
      <w:proofErr w:type="spellEnd"/>
      <w:r>
        <w:rPr>
          <w:bCs/>
          <w:i/>
          <w:iCs/>
          <w:sz w:val="24"/>
          <w:szCs w:val="24"/>
        </w:rPr>
        <w:t xml:space="preserve">. </w:t>
      </w:r>
      <w:r>
        <w:rPr>
          <w:b/>
          <w:i/>
          <w:i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Funkcja ta wczytuje zawartość pliku, którego nazwa zostaje pobrana od użytkownika przez funkcję </w:t>
      </w:r>
      <w:proofErr w:type="spellStart"/>
      <w:r w:rsidRPr="00BF364A">
        <w:rPr>
          <w:b/>
          <w:i/>
          <w:iCs/>
          <w:sz w:val="24"/>
          <w:szCs w:val="24"/>
        </w:rPr>
        <w:t>getFileName</w:t>
      </w:r>
      <w:proofErr w:type="spellEnd"/>
      <w:r>
        <w:rPr>
          <w:bCs/>
          <w:sz w:val="24"/>
          <w:szCs w:val="24"/>
        </w:rPr>
        <w:t xml:space="preserve">. W następnej kolejności za pomocą funkcji </w:t>
      </w:r>
      <w:proofErr w:type="spellStart"/>
      <w:r w:rsidRPr="00BF364A">
        <w:rPr>
          <w:b/>
          <w:i/>
          <w:iCs/>
          <w:sz w:val="24"/>
          <w:szCs w:val="24"/>
        </w:rPr>
        <w:t>convertToTable</w:t>
      </w:r>
      <w:proofErr w:type="spellEnd"/>
      <w:r>
        <w:rPr>
          <w:bCs/>
          <w:sz w:val="24"/>
          <w:szCs w:val="24"/>
        </w:rPr>
        <w:t xml:space="preserve"> dane tekstowe konwertowane są do struktury danych </w:t>
      </w:r>
      <w:proofErr w:type="spellStart"/>
      <w:r w:rsidRPr="00BF364A">
        <w:rPr>
          <w:b/>
          <w:i/>
          <w:iCs/>
          <w:sz w:val="24"/>
          <w:szCs w:val="24"/>
        </w:rPr>
        <w:t>Table</w:t>
      </w:r>
      <w:proofErr w:type="spellEnd"/>
      <w:r>
        <w:rPr>
          <w:b/>
          <w:i/>
          <w:iCs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na której wykonywana jest część obliczeniowa programu. Za prezentacja wyników działania programu w konsoli (wypisanie stanów pól tablicy reprezentowanych przez znaki) odpowiada funkcja </w:t>
      </w:r>
      <w:proofErr w:type="spellStart"/>
      <w:r w:rsidRPr="00BF364A">
        <w:rPr>
          <w:b/>
          <w:i/>
          <w:iCs/>
          <w:sz w:val="24"/>
          <w:szCs w:val="24"/>
        </w:rPr>
        <w:t>printMap</w:t>
      </w:r>
      <w:proofErr w:type="spellEnd"/>
      <w:r>
        <w:rPr>
          <w:bCs/>
          <w:sz w:val="24"/>
          <w:szCs w:val="24"/>
        </w:rPr>
        <w:t>.</w:t>
      </w:r>
    </w:p>
    <w:p w14:paraId="01FDA455" w14:textId="768F0389" w:rsidR="007C5467" w:rsidRDefault="007C5467" w:rsidP="007C5467">
      <w:pPr>
        <w:pStyle w:val="Akapitzlist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C5467">
        <w:rPr>
          <w:b/>
          <w:sz w:val="24"/>
          <w:szCs w:val="24"/>
        </w:rPr>
        <w:t>Rozwiązanie mozaiki</w:t>
      </w:r>
    </w:p>
    <w:p w14:paraId="67879F58" w14:textId="00353762" w:rsidR="007C5467" w:rsidRPr="00F444A1" w:rsidRDefault="007C5467" w:rsidP="00FF10FF">
      <w:pPr>
        <w:ind w:left="360"/>
        <w:jc w:val="both"/>
        <w:rPr>
          <w:bCs/>
        </w:rPr>
      </w:pPr>
      <w:r w:rsidRPr="007C5467">
        <w:rPr>
          <w:bCs/>
          <w:sz w:val="24"/>
          <w:szCs w:val="24"/>
        </w:rPr>
        <w:t xml:space="preserve">Rozwiązanie problemu kolorowania mozaiki zostało zrealizowane w sposób iteracyjny. </w:t>
      </w:r>
      <w:r w:rsidRPr="007C5467">
        <w:rPr>
          <w:bCs/>
          <w:sz w:val="24"/>
          <w:szCs w:val="24"/>
        </w:rPr>
        <w:br/>
        <w:t>W programie generowane są różne możliwości rozwiązań</w:t>
      </w:r>
      <w:r w:rsidR="00B2046B">
        <w:rPr>
          <w:bCs/>
          <w:sz w:val="24"/>
          <w:szCs w:val="24"/>
        </w:rPr>
        <w:t xml:space="preserve"> kolejno dla każdego z pól</w:t>
      </w:r>
      <w:r w:rsidRPr="007C5467">
        <w:rPr>
          <w:bCs/>
          <w:sz w:val="24"/>
          <w:szCs w:val="24"/>
        </w:rPr>
        <w:t>, których poprawność jest następnie sprawdzana. W każdej iteracji proces ten jest powtarzany, aż do uzyskania prawidłowego rozwiązania</w:t>
      </w:r>
      <w:r w:rsidR="00B2046B">
        <w:rPr>
          <w:bCs/>
          <w:sz w:val="24"/>
          <w:szCs w:val="24"/>
        </w:rPr>
        <w:t>, które spełnia wymogi zadania</w:t>
      </w:r>
      <w:r w:rsidRPr="007C5467">
        <w:rPr>
          <w:bCs/>
          <w:sz w:val="24"/>
          <w:szCs w:val="24"/>
        </w:rPr>
        <w:t xml:space="preserve">. Po </w:t>
      </w:r>
      <w:r>
        <w:rPr>
          <w:bCs/>
          <w:sz w:val="24"/>
          <w:szCs w:val="24"/>
        </w:rPr>
        <w:t xml:space="preserve">wygenerowaniu struktury </w:t>
      </w:r>
      <w:proofErr w:type="spellStart"/>
      <w:r w:rsidRPr="007C5467">
        <w:rPr>
          <w:b/>
          <w:i/>
          <w:iCs/>
          <w:sz w:val="24"/>
          <w:szCs w:val="24"/>
        </w:rPr>
        <w:t>Table</w:t>
      </w:r>
      <w:proofErr w:type="spellEnd"/>
      <w:r w:rsidRPr="007C546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za pomocą funkcji </w:t>
      </w:r>
      <w:proofErr w:type="spellStart"/>
      <w:r w:rsidRPr="00BF364A">
        <w:rPr>
          <w:b/>
          <w:i/>
          <w:iCs/>
          <w:sz w:val="24"/>
          <w:szCs w:val="24"/>
        </w:rPr>
        <w:t>convertToTable</w:t>
      </w:r>
      <w:proofErr w:type="spellEnd"/>
      <w:r>
        <w:rPr>
          <w:b/>
          <w:i/>
          <w:iCs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wywoływana jest funkcja </w:t>
      </w:r>
      <w:proofErr w:type="spellStart"/>
      <w:r w:rsidRPr="007C5467">
        <w:rPr>
          <w:b/>
          <w:i/>
          <w:iCs/>
          <w:sz w:val="24"/>
          <w:szCs w:val="24"/>
        </w:rPr>
        <w:t>solvePuzzle</w:t>
      </w:r>
      <w:proofErr w:type="spellEnd"/>
      <w:r>
        <w:rPr>
          <w:bCs/>
          <w:sz w:val="24"/>
          <w:szCs w:val="24"/>
        </w:rPr>
        <w:t xml:space="preserve">, która odpowiada za rozwiązanie mozaiki. Wykorzystuje ona funkcje </w:t>
      </w:r>
      <w:proofErr w:type="spellStart"/>
      <w:r w:rsidRPr="007C5467">
        <w:rPr>
          <w:b/>
          <w:i/>
          <w:iCs/>
          <w:sz w:val="24"/>
          <w:szCs w:val="24"/>
        </w:rPr>
        <w:t>positionsList</w:t>
      </w:r>
      <w:proofErr w:type="spellEnd"/>
      <w:r>
        <w:rPr>
          <w:b/>
          <w:i/>
          <w:iCs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która generuje listę komórek w tablicy </w:t>
      </w:r>
      <w:proofErr w:type="spellStart"/>
      <w:r w:rsidRPr="007C5467">
        <w:rPr>
          <w:b/>
          <w:i/>
          <w:iCs/>
          <w:sz w:val="24"/>
          <w:szCs w:val="24"/>
        </w:rPr>
        <w:t>Table</w:t>
      </w:r>
      <w:proofErr w:type="spellEnd"/>
      <w:r>
        <w:rPr>
          <w:b/>
          <w:i/>
          <w:i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oraz </w:t>
      </w:r>
      <w:proofErr w:type="spellStart"/>
      <w:r w:rsidRPr="007C5467">
        <w:rPr>
          <w:b/>
          <w:i/>
          <w:iCs/>
          <w:sz w:val="24"/>
          <w:szCs w:val="24"/>
        </w:rPr>
        <w:t>solveOnePass</w:t>
      </w:r>
      <w:proofErr w:type="spellEnd"/>
      <w:r>
        <w:rPr>
          <w:b/>
          <w:i/>
          <w:iCs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która odpowiada za przeprowadzenie </w:t>
      </w:r>
      <w:r w:rsidR="00FF10FF">
        <w:rPr>
          <w:bCs/>
          <w:sz w:val="24"/>
          <w:szCs w:val="24"/>
        </w:rPr>
        <w:t>pojedynczej</w:t>
      </w:r>
      <w:r>
        <w:rPr>
          <w:bCs/>
          <w:sz w:val="24"/>
          <w:szCs w:val="24"/>
        </w:rPr>
        <w:t xml:space="preserve"> iteracji obliczeń. Funkcja </w:t>
      </w:r>
      <w:proofErr w:type="spellStart"/>
      <w:r w:rsidRPr="007C5467">
        <w:rPr>
          <w:b/>
          <w:i/>
          <w:iCs/>
          <w:sz w:val="24"/>
          <w:szCs w:val="24"/>
        </w:rPr>
        <w:t>solveOnePass</w:t>
      </w:r>
      <w:proofErr w:type="spellEnd"/>
      <w:r>
        <w:rPr>
          <w:b/>
          <w:i/>
          <w:i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wykorzystuje funkcje takie jak </w:t>
      </w:r>
      <w:proofErr w:type="spellStart"/>
      <w:r w:rsidRPr="00F444A1">
        <w:rPr>
          <w:b/>
          <w:i/>
          <w:iCs/>
          <w:sz w:val="24"/>
          <w:szCs w:val="24"/>
        </w:rPr>
        <w:t>checkCorrectnes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 w:rsidRPr="00F444A1">
        <w:rPr>
          <w:b/>
          <w:i/>
          <w:iCs/>
          <w:sz w:val="24"/>
          <w:szCs w:val="24"/>
        </w:rPr>
        <w:t>isSolved</w:t>
      </w:r>
      <w:proofErr w:type="spellEnd"/>
      <w:r w:rsidR="00F444A1">
        <w:rPr>
          <w:b/>
          <w:i/>
          <w:iCs/>
          <w:sz w:val="24"/>
          <w:szCs w:val="24"/>
        </w:rPr>
        <w:t xml:space="preserve"> </w:t>
      </w:r>
      <w:r w:rsidR="00F444A1" w:rsidRPr="00F444A1">
        <w:rPr>
          <w:bCs/>
          <w:sz w:val="24"/>
          <w:szCs w:val="24"/>
        </w:rPr>
        <w:t>oraz</w:t>
      </w:r>
      <w:r w:rsidR="00F444A1">
        <w:rPr>
          <w:bCs/>
          <w:i/>
          <w:iCs/>
          <w:sz w:val="24"/>
          <w:szCs w:val="24"/>
        </w:rPr>
        <w:t xml:space="preserve"> </w:t>
      </w:r>
      <w:proofErr w:type="spellStart"/>
      <w:r w:rsidR="00F444A1" w:rsidRPr="00F444A1">
        <w:rPr>
          <w:b/>
          <w:i/>
          <w:iCs/>
          <w:sz w:val="24"/>
          <w:szCs w:val="24"/>
        </w:rPr>
        <w:t>setTwoNextTables</w:t>
      </w:r>
      <w:proofErr w:type="spellEnd"/>
      <w:r w:rsidR="00F444A1">
        <w:rPr>
          <w:bCs/>
          <w:sz w:val="24"/>
          <w:szCs w:val="24"/>
        </w:rPr>
        <w:t>. Dodatkowo wykorzystywane są inne (</w:t>
      </w:r>
      <w:r w:rsidR="00FF10FF">
        <w:rPr>
          <w:bCs/>
          <w:sz w:val="24"/>
          <w:szCs w:val="24"/>
        </w:rPr>
        <w:t>mniejsze</w:t>
      </w:r>
      <w:r w:rsidR="00F444A1">
        <w:rPr>
          <w:bCs/>
          <w:sz w:val="24"/>
          <w:szCs w:val="24"/>
        </w:rPr>
        <w:t xml:space="preserve">) funkcje pomocnicze takie jak: </w:t>
      </w:r>
      <w:proofErr w:type="spellStart"/>
      <w:r w:rsidR="00F444A1" w:rsidRPr="00F444A1">
        <w:rPr>
          <w:b/>
          <w:i/>
          <w:iCs/>
          <w:sz w:val="24"/>
          <w:szCs w:val="24"/>
        </w:rPr>
        <w:t>stateList</w:t>
      </w:r>
      <w:proofErr w:type="spellEnd"/>
      <w:r w:rsidR="00FF10FF">
        <w:rPr>
          <w:b/>
          <w:i/>
          <w:iCs/>
          <w:sz w:val="24"/>
          <w:szCs w:val="24"/>
        </w:rPr>
        <w:t>,</w:t>
      </w:r>
      <w:r w:rsidR="00F444A1">
        <w:rPr>
          <w:b/>
          <w:i/>
          <w:iCs/>
          <w:sz w:val="24"/>
          <w:szCs w:val="24"/>
        </w:rPr>
        <w:t xml:space="preserve"> </w:t>
      </w:r>
      <w:proofErr w:type="spellStart"/>
      <w:r w:rsidR="00F444A1">
        <w:rPr>
          <w:b/>
          <w:i/>
          <w:iCs/>
          <w:sz w:val="24"/>
          <w:szCs w:val="24"/>
        </w:rPr>
        <w:t>isSolvedRow</w:t>
      </w:r>
      <w:proofErr w:type="spellEnd"/>
      <w:r w:rsidR="00F444A1">
        <w:rPr>
          <w:b/>
          <w:i/>
          <w:iCs/>
          <w:sz w:val="24"/>
          <w:szCs w:val="24"/>
        </w:rPr>
        <w:t xml:space="preserve">, </w:t>
      </w:r>
      <w:proofErr w:type="spellStart"/>
      <w:r w:rsidR="00F444A1">
        <w:rPr>
          <w:b/>
          <w:i/>
          <w:iCs/>
          <w:sz w:val="24"/>
          <w:szCs w:val="24"/>
        </w:rPr>
        <w:t>replace_elem</w:t>
      </w:r>
      <w:proofErr w:type="spellEnd"/>
      <w:r w:rsidR="00F444A1">
        <w:rPr>
          <w:b/>
          <w:i/>
          <w:iCs/>
          <w:sz w:val="24"/>
          <w:szCs w:val="24"/>
        </w:rPr>
        <w:t xml:space="preserve">, </w:t>
      </w:r>
      <w:proofErr w:type="spellStart"/>
      <w:r w:rsidR="00F444A1">
        <w:rPr>
          <w:b/>
          <w:i/>
          <w:iCs/>
          <w:sz w:val="24"/>
          <w:szCs w:val="24"/>
        </w:rPr>
        <w:t>replace</w:t>
      </w:r>
      <w:proofErr w:type="spellEnd"/>
      <w:r w:rsidR="00F444A1">
        <w:rPr>
          <w:bCs/>
          <w:i/>
          <w:iCs/>
          <w:sz w:val="24"/>
          <w:szCs w:val="24"/>
        </w:rPr>
        <w:t xml:space="preserve"> </w:t>
      </w:r>
      <w:r w:rsidR="00F444A1">
        <w:rPr>
          <w:bCs/>
          <w:sz w:val="24"/>
          <w:szCs w:val="24"/>
        </w:rPr>
        <w:t xml:space="preserve">czy </w:t>
      </w:r>
      <w:proofErr w:type="spellStart"/>
      <w:r w:rsidR="00F444A1" w:rsidRPr="00F444A1">
        <w:rPr>
          <w:b/>
          <w:i/>
          <w:iCs/>
          <w:sz w:val="24"/>
          <w:szCs w:val="24"/>
        </w:rPr>
        <w:t>byInd</w:t>
      </w:r>
      <w:proofErr w:type="spellEnd"/>
      <w:r w:rsidR="00F444A1">
        <w:rPr>
          <w:b/>
          <w:i/>
          <w:iCs/>
          <w:sz w:val="24"/>
          <w:szCs w:val="24"/>
        </w:rPr>
        <w:t xml:space="preserve">. </w:t>
      </w:r>
      <w:r w:rsidR="00F444A1">
        <w:rPr>
          <w:bCs/>
          <w:sz w:val="24"/>
          <w:szCs w:val="24"/>
        </w:rPr>
        <w:t>Opisy tych funkcji zawarte zostały w formie komentarzy w kodzie źródłowym</w:t>
      </w:r>
    </w:p>
    <w:sectPr w:rsidR="007C5467" w:rsidRPr="00F444A1" w:rsidSect="00EF1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462DB"/>
    <w:multiLevelType w:val="hybridMultilevel"/>
    <w:tmpl w:val="819822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80DC7"/>
    <w:multiLevelType w:val="hybridMultilevel"/>
    <w:tmpl w:val="5D620B32"/>
    <w:lvl w:ilvl="0" w:tplc="0415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EE"/>
    <w:rsid w:val="00054BF8"/>
    <w:rsid w:val="0048642C"/>
    <w:rsid w:val="00504EEE"/>
    <w:rsid w:val="005E386F"/>
    <w:rsid w:val="007C5467"/>
    <w:rsid w:val="009A7989"/>
    <w:rsid w:val="00B2046B"/>
    <w:rsid w:val="00BF364A"/>
    <w:rsid w:val="00EF1C22"/>
    <w:rsid w:val="00F43B2B"/>
    <w:rsid w:val="00F444A1"/>
    <w:rsid w:val="00FF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25EB"/>
  <w15:chartTrackingRefBased/>
  <w15:docId w15:val="{653AC7BD-3427-4CF7-A386-55BD1C91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4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04E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04E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04E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04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504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04E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04E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504E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04E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04EEE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43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378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wrzosek.jakub2@gmail.com</dc:creator>
  <cp:keywords/>
  <dc:description/>
  <cp:lastModifiedBy>Kłos Julia (STUD)</cp:lastModifiedBy>
  <cp:revision>3</cp:revision>
  <dcterms:created xsi:type="dcterms:W3CDTF">2021-01-09T21:51:00Z</dcterms:created>
  <dcterms:modified xsi:type="dcterms:W3CDTF">2021-01-10T17:56:00Z</dcterms:modified>
</cp:coreProperties>
</file>