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A98" w:rsidRDefault="00056A98" w:rsidP="00A34F5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Анализ</w:t>
      </w:r>
      <w:r w:rsidR="00A34F5C" w:rsidRPr="00A34F5C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</w:t>
      </w:r>
      <w:r w:rsidRPr="00056A9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отч</w:t>
      </w:r>
      <w:r w:rsidR="00A34F5C" w:rsidRPr="00A34F5C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е</w:t>
      </w:r>
      <w:r w:rsidRPr="00056A9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т</w:t>
      </w:r>
      <w:r w:rsidR="00A34F5C" w:rsidRPr="00A34F5C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а</w:t>
      </w:r>
      <w:r w:rsidRPr="00056A9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по </w:t>
      </w:r>
      <w:r w:rsidRPr="00A34F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годовой бухгалтерской отч</w:t>
      </w:r>
      <w:r w:rsidR="00A34F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е</w:t>
      </w:r>
      <w:r w:rsidRPr="00A34F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тности</w:t>
      </w:r>
      <w:r w:rsidRPr="00056A9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 для «Электромеханического завода» за </w:t>
      </w:r>
      <w:r w:rsidRPr="00A34F5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2025 год</w:t>
      </w:r>
    </w:p>
    <w:p w:rsidR="005E5C6D" w:rsidRDefault="005E5C6D" w:rsidP="00A34F5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Основные показатели (тыс. руб.)</w:t>
      </w:r>
      <w:r w:rsidR="005E5C6D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06"/>
        <w:gridCol w:w="1097"/>
        <w:gridCol w:w="1097"/>
        <w:gridCol w:w="1389"/>
      </w:tblGrid>
      <w:tr w:rsidR="00056A98" w:rsidRPr="00056A98" w:rsidTr="00A34F5C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 год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 год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Динамика</w:t>
            </w:r>
          </w:p>
        </w:tc>
      </w:tr>
      <w:tr w:rsidR="00056A98" w:rsidRPr="00056A98" w:rsidTr="00A34F5C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Актив баланс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877 988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768 876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▲ +14.19%</w:t>
            </w:r>
          </w:p>
        </w:tc>
      </w:tr>
      <w:tr w:rsidR="00056A98" w:rsidRPr="00056A98" w:rsidTr="00A34F5C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257 711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140 441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▲ +83.5%</w:t>
            </w:r>
          </w:p>
        </w:tc>
      </w:tr>
      <w:tr w:rsidR="00056A98" w:rsidRPr="00056A98" w:rsidTr="00A34F5C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620 277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628 435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▼ -1.3%</w:t>
            </w:r>
          </w:p>
        </w:tc>
      </w:tr>
    </w:tbl>
    <w:p w:rsidR="00A34F5C" w:rsidRDefault="00A34F5C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Структура активов</w:t>
      </w:r>
      <w:r w:rsid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p w:rsidR="00056A98" w:rsidRPr="00056A98" w:rsidRDefault="00056A98" w:rsidP="00A34F5C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Оборотные активы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70.6% (620 277 тыс. руб.)</w:t>
      </w:r>
    </w:p>
    <w:p w:rsidR="00056A98" w:rsidRPr="00056A98" w:rsidRDefault="00056A98" w:rsidP="00A34F5C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Внеоборотные активы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29.4% (257 711 тыс. руб.)</w:t>
      </w:r>
    </w:p>
    <w:p w:rsidR="00A34F5C" w:rsidRDefault="00A34F5C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Детализация внеоборотных активов</w:t>
      </w:r>
      <w:r w:rsid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tbl>
      <w:tblPr>
        <w:tblStyle w:val="a4"/>
        <w:tblW w:w="6091" w:type="dxa"/>
        <w:tblLook w:val="04A0" w:firstRow="1" w:lastRow="0" w:firstColumn="1" w:lastColumn="0" w:noHBand="0" w:noVBand="1"/>
      </w:tblPr>
      <w:tblGrid>
        <w:gridCol w:w="5098"/>
        <w:gridCol w:w="993"/>
      </w:tblGrid>
      <w:tr w:rsidR="00056A98" w:rsidRPr="00056A98" w:rsidTr="00A34F5C">
        <w:tc>
          <w:tcPr>
            <w:tcW w:w="5098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актива</w:t>
            </w:r>
          </w:p>
        </w:tc>
        <w:tc>
          <w:tcPr>
            <w:tcW w:w="993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Доля</w:t>
            </w:r>
          </w:p>
        </w:tc>
      </w:tr>
      <w:tr w:rsidR="00056A98" w:rsidRPr="00056A98" w:rsidTr="00A34F5C">
        <w:tc>
          <w:tcPr>
            <w:tcW w:w="5098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Основные средства</w:t>
            </w:r>
          </w:p>
        </w:tc>
        <w:tc>
          <w:tcPr>
            <w:tcW w:w="993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98.35%</w:t>
            </w:r>
          </w:p>
        </w:tc>
      </w:tr>
      <w:tr w:rsidR="00056A98" w:rsidRPr="00056A98" w:rsidTr="00A34F5C">
        <w:tc>
          <w:tcPr>
            <w:tcW w:w="5098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Другое (НМА, отложенные налоговые активы)</w:t>
            </w:r>
          </w:p>
        </w:tc>
        <w:tc>
          <w:tcPr>
            <w:tcW w:w="993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1.65%</w:t>
            </w:r>
          </w:p>
        </w:tc>
      </w:tr>
    </w:tbl>
    <w:p w:rsidR="00A34F5C" w:rsidRDefault="00A34F5C" w:rsidP="00A34F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Вывод: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практически все внеоборотные активы 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 основные средства.</w:t>
      </w:r>
    </w:p>
    <w:p w:rsidR="00A34F5C" w:rsidRDefault="00A34F5C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Детализация оборотных активов</w:t>
      </w:r>
    </w:p>
    <w:tbl>
      <w:tblPr>
        <w:tblStyle w:val="a4"/>
        <w:tblW w:w="6799" w:type="dxa"/>
        <w:tblLook w:val="04A0" w:firstRow="1" w:lastRow="0" w:firstColumn="1" w:lastColumn="0" w:noHBand="0" w:noVBand="1"/>
      </w:tblPr>
      <w:tblGrid>
        <w:gridCol w:w="3823"/>
        <w:gridCol w:w="1134"/>
        <w:gridCol w:w="1842"/>
      </w:tblGrid>
      <w:tr w:rsidR="00056A98" w:rsidRPr="00056A98" w:rsidTr="00A34F5C">
        <w:tc>
          <w:tcPr>
            <w:tcW w:w="3823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актива</w:t>
            </w:r>
          </w:p>
        </w:tc>
        <w:tc>
          <w:tcPr>
            <w:tcW w:w="113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Доля</w:t>
            </w:r>
          </w:p>
        </w:tc>
        <w:tc>
          <w:tcPr>
            <w:tcW w:w="1842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(оценка)</w:t>
            </w:r>
          </w:p>
        </w:tc>
      </w:tr>
      <w:tr w:rsidR="00056A98" w:rsidRPr="00056A98" w:rsidTr="00A34F5C">
        <w:tc>
          <w:tcPr>
            <w:tcW w:w="3823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113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48.58%</w:t>
            </w:r>
          </w:p>
        </w:tc>
        <w:tc>
          <w:tcPr>
            <w:tcW w:w="1842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~301 360</w:t>
            </w:r>
          </w:p>
        </w:tc>
      </w:tr>
      <w:tr w:rsidR="00056A98" w:rsidRPr="00056A98" w:rsidTr="00A34F5C">
        <w:tc>
          <w:tcPr>
            <w:tcW w:w="3823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113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46.40%</w:t>
            </w:r>
          </w:p>
        </w:tc>
        <w:tc>
          <w:tcPr>
            <w:tcW w:w="1842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~287 801</w:t>
            </w:r>
          </w:p>
        </w:tc>
      </w:tr>
      <w:tr w:rsidR="00056A98" w:rsidRPr="00056A98" w:rsidTr="00A34F5C">
        <w:tc>
          <w:tcPr>
            <w:tcW w:w="3823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Денежные средства и эквиваленты</w:t>
            </w:r>
          </w:p>
        </w:tc>
        <w:tc>
          <w:tcPr>
            <w:tcW w:w="113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4.73%</w:t>
            </w:r>
          </w:p>
        </w:tc>
        <w:tc>
          <w:tcPr>
            <w:tcW w:w="1842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~29 340</w:t>
            </w:r>
          </w:p>
        </w:tc>
      </w:tr>
      <w:tr w:rsidR="00056A98" w:rsidRPr="00056A98" w:rsidTr="00A34F5C">
        <w:tc>
          <w:tcPr>
            <w:tcW w:w="3823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НДС + Прочие</w:t>
            </w:r>
          </w:p>
        </w:tc>
        <w:tc>
          <w:tcPr>
            <w:tcW w:w="113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0.29%</w:t>
            </w:r>
          </w:p>
        </w:tc>
        <w:tc>
          <w:tcPr>
            <w:tcW w:w="1842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~1 776</w:t>
            </w:r>
          </w:p>
        </w:tc>
      </w:tr>
    </w:tbl>
    <w:p w:rsidR="00A34F5C" w:rsidRDefault="00A34F5C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Ключевые выводы</w:t>
      </w:r>
      <w:r w:rsid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p w:rsidR="00056A98" w:rsidRPr="00A34F5C" w:rsidRDefault="00056A98" w:rsidP="00A34F5C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Положительные моменты:</w:t>
      </w:r>
    </w:p>
    <w:p w:rsidR="00056A98" w:rsidRPr="00056A98" w:rsidRDefault="00056A98" w:rsidP="00A34F5C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Рост актива баланса на 14%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компания раст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056A98" w:rsidRPr="00056A98" w:rsidRDefault="00056A98" w:rsidP="00A34F5C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Огромный рост внеоборотных активов (+83.5%)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вероятно, масштабное приобретение основных средств (оборудование, недвижимость)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056A98" w:rsidRPr="00056A98" w:rsidRDefault="00056A98" w:rsidP="00A34F5C">
      <w:pPr>
        <w:numPr>
          <w:ilvl w:val="0"/>
          <w:numId w:val="2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Стабильные оборотные активы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снижение всего на 1.3% (в пределах погрешности)</w:t>
      </w:r>
    </w:p>
    <w:p w:rsidR="00056A98" w:rsidRPr="00056A98" w:rsidRDefault="00056A98" w:rsidP="00A34F5C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Тревожные сигналы:</w:t>
      </w:r>
    </w:p>
    <w:p w:rsidR="00056A98" w:rsidRPr="00056A98" w:rsidRDefault="00056A98" w:rsidP="00A34F5C">
      <w:pPr>
        <w:numPr>
          <w:ilvl w:val="0"/>
          <w:numId w:val="3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Дебиторская задолженность </w:t>
      </w:r>
      <w:r w:rsid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–</w:t>
      </w: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почти 50% оборотных активов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 очень высокая доля, риск кассовых разрывов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056A98" w:rsidRPr="00056A98" w:rsidRDefault="00056A98" w:rsidP="00A34F5C">
      <w:pPr>
        <w:numPr>
          <w:ilvl w:val="0"/>
          <w:numId w:val="3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Денежные средства </w:t>
      </w:r>
      <w:r w:rsid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–</w:t>
      </w: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всего 4.7%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низкая ликвидность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056A98" w:rsidRPr="00056A98" w:rsidRDefault="00056A98" w:rsidP="00A34F5C">
      <w:pPr>
        <w:numPr>
          <w:ilvl w:val="0"/>
          <w:numId w:val="3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Запасы </w:t>
      </w:r>
      <w:r w:rsid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–</w:t>
      </w: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46.4%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много средств заморожено в запасах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A34F5C" w:rsidRDefault="00A34F5C" w:rsidP="00A34F5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Рекомендации:</w:t>
      </w:r>
    </w:p>
    <w:p w:rsidR="00056A98" w:rsidRPr="00056A98" w:rsidRDefault="00056A98" w:rsidP="00A34F5C">
      <w:pPr>
        <w:numPr>
          <w:ilvl w:val="0"/>
          <w:numId w:val="4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Ускорить работу с дебиторской задолженностью (факторинг, предоплаты)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056A98" w:rsidRPr="00056A98" w:rsidRDefault="00056A98" w:rsidP="00A34F5C">
      <w:pPr>
        <w:numPr>
          <w:ilvl w:val="0"/>
          <w:numId w:val="4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Оптимизировать запасы (оборачиваемость)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056A98" w:rsidRPr="00056A98" w:rsidRDefault="00056A98" w:rsidP="00A34F5C">
      <w:pPr>
        <w:numPr>
          <w:ilvl w:val="0"/>
          <w:numId w:val="4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Увеличить денежный запас для текущих платежей</w:t>
      </w:r>
      <w:r w:rsidR="00A34F5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A34F5C" w:rsidRDefault="00A34F5C" w:rsidP="00A34F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Default="00056A98" w:rsidP="005E5C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Общая оценка: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компания активно инвестирует в основные средства (рост внеоборотных активов в 1.8 раза), но страдает от структурных проблем с ликвидностью — слишком много денег в </w:t>
      </w:r>
      <w:proofErr w:type="spellStart"/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дебиторке</w:t>
      </w:r>
      <w:proofErr w:type="spellEnd"/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 запасах, слишком мало в деньгах.</w:t>
      </w:r>
    </w:p>
    <w:p w:rsidR="0029707B" w:rsidRPr="00056A98" w:rsidRDefault="0029707B" w:rsidP="005E5C6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Пассив баланса (тыс. руб.)</w:t>
      </w:r>
      <w:r w:rsidR="005E5C6D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94"/>
        <w:gridCol w:w="1097"/>
        <w:gridCol w:w="1097"/>
        <w:gridCol w:w="1509"/>
      </w:tblGrid>
      <w:tr w:rsidR="00056A98" w:rsidRPr="00056A98" w:rsidTr="005E5C6D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 год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 год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Динамика</w:t>
            </w:r>
          </w:p>
        </w:tc>
      </w:tr>
      <w:tr w:rsidR="00056A98" w:rsidRPr="00056A98" w:rsidTr="005E5C6D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739 171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672 531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▲ +9.91%</w:t>
            </w:r>
          </w:p>
        </w:tc>
      </w:tr>
      <w:tr w:rsidR="00056A98" w:rsidRPr="00056A98" w:rsidTr="005E5C6D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136 872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96 017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▲ +42.55%</w:t>
            </w:r>
          </w:p>
        </w:tc>
      </w:tr>
      <w:tr w:rsidR="00056A98" w:rsidRPr="00056A98" w:rsidTr="005E5C6D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1 945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328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▲ +492.99%</w:t>
            </w:r>
          </w:p>
        </w:tc>
      </w:tr>
      <w:tr w:rsidR="00056A98" w:rsidRPr="00056A98" w:rsidTr="005E5C6D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 пассив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877 988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768 876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▲ +14.19%</w:t>
            </w:r>
          </w:p>
        </w:tc>
      </w:tr>
    </w:tbl>
    <w:p w:rsidR="005E5C6D" w:rsidRDefault="005E5C6D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>Структура пассива</w:t>
      </w:r>
      <w:r w:rsidR="005E5C6D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tbl>
      <w:tblPr>
        <w:tblStyle w:val="a4"/>
        <w:tblW w:w="6516" w:type="dxa"/>
        <w:tblLook w:val="04A0" w:firstRow="1" w:lastRow="0" w:firstColumn="1" w:lastColumn="0" w:noHBand="0" w:noVBand="1"/>
      </w:tblPr>
      <w:tblGrid>
        <w:gridCol w:w="3397"/>
        <w:gridCol w:w="1985"/>
        <w:gridCol w:w="1134"/>
      </w:tblGrid>
      <w:tr w:rsidR="00056A98" w:rsidRPr="00056A98" w:rsidTr="005E5C6D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Сумма, тыс. руб.</w:t>
            </w:r>
          </w:p>
        </w:tc>
        <w:tc>
          <w:tcPr>
            <w:tcW w:w="113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Доля</w:t>
            </w:r>
          </w:p>
        </w:tc>
      </w:tr>
      <w:tr w:rsidR="00056A98" w:rsidRPr="00056A98" w:rsidTr="005E5C6D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739 171</w:t>
            </w:r>
          </w:p>
        </w:tc>
        <w:tc>
          <w:tcPr>
            <w:tcW w:w="113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84.19%</w:t>
            </w:r>
          </w:p>
        </w:tc>
      </w:tr>
      <w:tr w:rsidR="00056A98" w:rsidRPr="00056A98" w:rsidTr="005E5C6D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136 872</w:t>
            </w:r>
          </w:p>
        </w:tc>
        <w:tc>
          <w:tcPr>
            <w:tcW w:w="113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15.59%</w:t>
            </w:r>
          </w:p>
        </w:tc>
      </w:tr>
      <w:tr w:rsidR="00056A98" w:rsidRPr="00056A98" w:rsidTr="005E5C6D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1 945</w:t>
            </w:r>
          </w:p>
        </w:tc>
        <w:tc>
          <w:tcPr>
            <w:tcW w:w="113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0.22%</w:t>
            </w:r>
          </w:p>
        </w:tc>
      </w:tr>
      <w:tr w:rsidR="00056A98" w:rsidRPr="00056A98" w:rsidTr="005E5C6D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877 988</w:t>
            </w:r>
          </w:p>
        </w:tc>
        <w:tc>
          <w:tcPr>
            <w:tcW w:w="113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</w:tr>
    </w:tbl>
    <w:p w:rsidR="00D831F7" w:rsidRDefault="00D831F7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Детализация капитала</w:t>
      </w:r>
      <w:r w:rsidR="00D831F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tbl>
      <w:tblPr>
        <w:tblStyle w:val="a4"/>
        <w:tblW w:w="7083" w:type="dxa"/>
        <w:tblLook w:val="04A0" w:firstRow="1" w:lastRow="0" w:firstColumn="1" w:lastColumn="0" w:noHBand="0" w:noVBand="1"/>
      </w:tblPr>
      <w:tblGrid>
        <w:gridCol w:w="3114"/>
        <w:gridCol w:w="1984"/>
        <w:gridCol w:w="1985"/>
      </w:tblGrid>
      <w:tr w:rsidR="00056A98" w:rsidRPr="00056A98" w:rsidTr="00D831F7">
        <w:tc>
          <w:tcPr>
            <w:tcW w:w="311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198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Сумма, тыс. руб.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Доля в капитале</w:t>
            </w:r>
          </w:p>
        </w:tc>
      </w:tr>
      <w:tr w:rsidR="00056A98" w:rsidRPr="00056A98" w:rsidTr="00D831F7">
        <w:tc>
          <w:tcPr>
            <w:tcW w:w="311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Нераспредел</w:t>
            </w:r>
            <w:r w:rsidR="00D831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нная прибыль</w:t>
            </w:r>
          </w:p>
        </w:tc>
        <w:tc>
          <w:tcPr>
            <w:tcW w:w="198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724 830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98.06%</w:t>
            </w:r>
          </w:p>
        </w:tc>
      </w:tr>
      <w:tr w:rsidR="00056A98" w:rsidRPr="00056A98" w:rsidTr="00D831F7">
        <w:tc>
          <w:tcPr>
            <w:tcW w:w="311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Добавочный капитал</w:t>
            </w:r>
          </w:p>
        </w:tc>
        <w:tc>
          <w:tcPr>
            <w:tcW w:w="198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14 261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1.93%</w:t>
            </w:r>
          </w:p>
        </w:tc>
      </w:tr>
      <w:tr w:rsidR="00056A98" w:rsidRPr="00056A98" w:rsidTr="00D831F7">
        <w:tc>
          <w:tcPr>
            <w:tcW w:w="311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Резервный капитал</w:t>
            </w:r>
          </w:p>
        </w:tc>
        <w:tc>
          <w:tcPr>
            <w:tcW w:w="198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0.01%</w:t>
            </w:r>
          </w:p>
        </w:tc>
      </w:tr>
      <w:tr w:rsidR="00056A98" w:rsidRPr="00056A98" w:rsidTr="00D831F7">
        <w:tc>
          <w:tcPr>
            <w:tcW w:w="311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198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~0%</w:t>
            </w:r>
          </w:p>
        </w:tc>
      </w:tr>
      <w:tr w:rsidR="00056A98" w:rsidRPr="00056A98" w:rsidTr="00D831F7">
        <w:tc>
          <w:tcPr>
            <w:tcW w:w="311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 капитал</w:t>
            </w:r>
          </w:p>
        </w:tc>
        <w:tc>
          <w:tcPr>
            <w:tcW w:w="198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739 171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</w:tr>
    </w:tbl>
    <w:p w:rsidR="00D831F7" w:rsidRDefault="00D831F7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Детализация краткосрочных обязательств</w:t>
      </w:r>
    </w:p>
    <w:tbl>
      <w:tblPr>
        <w:tblStyle w:val="a4"/>
        <w:tblW w:w="6799" w:type="dxa"/>
        <w:tblLook w:val="04A0" w:firstRow="1" w:lastRow="0" w:firstColumn="1" w:lastColumn="0" w:noHBand="0" w:noVBand="1"/>
      </w:tblPr>
      <w:tblGrid>
        <w:gridCol w:w="3397"/>
        <w:gridCol w:w="1985"/>
        <w:gridCol w:w="1417"/>
      </w:tblGrid>
      <w:tr w:rsidR="00056A98" w:rsidRPr="00056A98" w:rsidTr="00D831F7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Сумма, тыс. руб.</w:t>
            </w:r>
          </w:p>
        </w:tc>
        <w:tc>
          <w:tcPr>
            <w:tcW w:w="141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Доля в КО</w:t>
            </w:r>
          </w:p>
        </w:tc>
      </w:tr>
      <w:tr w:rsidR="00056A98" w:rsidRPr="00056A98" w:rsidTr="00D831F7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125 845</w:t>
            </w:r>
          </w:p>
        </w:tc>
        <w:tc>
          <w:tcPr>
            <w:tcW w:w="141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91.94%</w:t>
            </w:r>
          </w:p>
        </w:tc>
      </w:tr>
      <w:tr w:rsidR="00056A98" w:rsidRPr="00056A98" w:rsidTr="00D831F7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11 027</w:t>
            </w:r>
          </w:p>
        </w:tc>
        <w:tc>
          <w:tcPr>
            <w:tcW w:w="141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8.06%</w:t>
            </w:r>
          </w:p>
        </w:tc>
      </w:tr>
      <w:tr w:rsidR="00056A98" w:rsidRPr="00056A98" w:rsidTr="00D831F7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 КО</w:t>
            </w:r>
          </w:p>
        </w:tc>
        <w:tc>
          <w:tcPr>
            <w:tcW w:w="1985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136 872</w:t>
            </w:r>
          </w:p>
        </w:tc>
        <w:tc>
          <w:tcPr>
            <w:tcW w:w="141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</w:tr>
    </w:tbl>
    <w:p w:rsidR="00056A98" w:rsidRPr="00056A98" w:rsidRDefault="00056A98" w:rsidP="00A34F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Детализация долгосрочных обязательств</w:t>
      </w:r>
    </w:p>
    <w:tbl>
      <w:tblPr>
        <w:tblStyle w:val="a4"/>
        <w:tblW w:w="6374" w:type="dxa"/>
        <w:tblLook w:val="04A0" w:firstRow="1" w:lastRow="0" w:firstColumn="1" w:lastColumn="0" w:noHBand="0" w:noVBand="1"/>
      </w:tblPr>
      <w:tblGrid>
        <w:gridCol w:w="4390"/>
        <w:gridCol w:w="1984"/>
      </w:tblGrid>
      <w:tr w:rsidR="00056A98" w:rsidRPr="00056A98" w:rsidTr="002F0874">
        <w:tc>
          <w:tcPr>
            <w:tcW w:w="4390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198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Сумма, тыс. руб.</w:t>
            </w:r>
          </w:p>
        </w:tc>
      </w:tr>
      <w:tr w:rsidR="00056A98" w:rsidRPr="00056A98" w:rsidTr="002F0874">
        <w:tc>
          <w:tcPr>
            <w:tcW w:w="4390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198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1 945</w:t>
            </w:r>
          </w:p>
        </w:tc>
      </w:tr>
      <w:tr w:rsidR="00056A98" w:rsidRPr="00056A98" w:rsidTr="002F0874">
        <w:tc>
          <w:tcPr>
            <w:tcW w:w="4390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 ДО</w:t>
            </w:r>
          </w:p>
        </w:tc>
        <w:tc>
          <w:tcPr>
            <w:tcW w:w="198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1 945</w:t>
            </w:r>
          </w:p>
        </w:tc>
      </w:tr>
    </w:tbl>
    <w:p w:rsidR="002F0874" w:rsidRDefault="002F0874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Ключевые выводы</w:t>
      </w:r>
      <w:r w:rsidR="002F0874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p w:rsidR="00056A98" w:rsidRPr="00056A98" w:rsidRDefault="00056A98" w:rsidP="0029707B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Сильные стороны:</w:t>
      </w:r>
    </w:p>
    <w:p w:rsidR="00056A98" w:rsidRPr="00056A98" w:rsidRDefault="00056A98" w:rsidP="0029707B">
      <w:pPr>
        <w:numPr>
          <w:ilvl w:val="0"/>
          <w:numId w:val="5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Очень высокая финансовая устойчивость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собственный капитал составляет </w:t>
      </w: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84%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 всех источников финансирования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056A98" w:rsidRPr="00056A98" w:rsidRDefault="00056A98" w:rsidP="0029707B">
      <w:pPr>
        <w:numPr>
          <w:ilvl w:val="0"/>
          <w:numId w:val="5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Нераспредел</w:t>
      </w:r>
      <w:r w:rsidR="00D831F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е</w:t>
      </w: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нная прибыль </w:t>
      </w:r>
      <w:r w:rsidR="0029707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–</w:t>
      </w: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98% капитала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компания успешно зарабатывает и накапливает прибыль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056A98" w:rsidRPr="00056A98" w:rsidRDefault="00056A98" w:rsidP="0029707B">
      <w:pPr>
        <w:numPr>
          <w:ilvl w:val="0"/>
          <w:numId w:val="5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Минимальная долговая нагрузка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долгосрочных обязательств почти нет (0.22%)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056A98" w:rsidRPr="00056A98" w:rsidRDefault="00056A98" w:rsidP="0029707B">
      <w:pPr>
        <w:numPr>
          <w:ilvl w:val="0"/>
          <w:numId w:val="5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Рост капитала на 10%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стабильное накопление собственных средств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056A98" w:rsidRPr="00056A98" w:rsidRDefault="00056A98" w:rsidP="0029707B">
      <w:pPr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line="240" w:lineRule="auto"/>
        <w:ind w:left="0" w:firstLine="284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Тревожные сигналы:</w:t>
      </w:r>
    </w:p>
    <w:p w:rsidR="00056A98" w:rsidRPr="00056A98" w:rsidRDefault="00056A98" w:rsidP="0029707B">
      <w:pPr>
        <w:numPr>
          <w:ilvl w:val="0"/>
          <w:numId w:val="6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Краткосрочные обязательства выросли на 42.5%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это очень быстрый рост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056A98" w:rsidRPr="00056A98" w:rsidRDefault="00056A98" w:rsidP="0029707B">
      <w:pPr>
        <w:numPr>
          <w:ilvl w:val="0"/>
          <w:numId w:val="6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Кредиторская задолженность </w:t>
      </w:r>
      <w:r w:rsidR="0029707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–</w:t>
      </w: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92% всех КО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компания активно пользуется чужими деньгами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056A98" w:rsidRDefault="00056A98" w:rsidP="0029707B">
      <w:pPr>
        <w:numPr>
          <w:ilvl w:val="0"/>
          <w:numId w:val="6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Долгосрочные обязательства выросли в 6 раз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(+493%)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хотя сумма пока небольшая (1.9 млн руб.)</w:t>
      </w:r>
    </w:p>
    <w:p w:rsidR="0029707B" w:rsidRPr="00056A98" w:rsidRDefault="0029707B" w:rsidP="0029707B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Рекомендации:</w:t>
      </w:r>
    </w:p>
    <w:p w:rsidR="00056A98" w:rsidRPr="00056A98" w:rsidRDefault="00056A98" w:rsidP="0029707B">
      <w:pPr>
        <w:numPr>
          <w:ilvl w:val="0"/>
          <w:numId w:val="7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Контролировать кредиторскую задолженность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е</w:t>
      </w:r>
      <w:r w:rsidR="00D831F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резкий рост может привести к проблемам с поставщиками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056A98" w:rsidRPr="00056A98" w:rsidRDefault="00056A98" w:rsidP="0029707B">
      <w:pPr>
        <w:numPr>
          <w:ilvl w:val="0"/>
          <w:numId w:val="7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Проверить причины роста оценочных обязательств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(до 11 млн руб.)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056A98" w:rsidRPr="00056A98" w:rsidRDefault="00056A98" w:rsidP="0029707B">
      <w:pPr>
        <w:numPr>
          <w:ilvl w:val="0"/>
          <w:numId w:val="7"/>
        </w:numPr>
        <w:shd w:val="clear" w:color="auto" w:fill="FFFFFF"/>
        <w:tabs>
          <w:tab w:val="clear" w:pos="720"/>
          <w:tab w:val="num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Учитывать отложенные налоги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хотя сумма небольшая, тренд роста нужно мониторить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29707B" w:rsidRDefault="0029707B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Финансовые коэффициенты</w:t>
      </w:r>
      <w:r w:rsidR="0029707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tbl>
      <w:tblPr>
        <w:tblStyle w:val="a4"/>
        <w:tblW w:w="9877" w:type="dxa"/>
        <w:tblLook w:val="04A0" w:firstRow="1" w:lastRow="0" w:firstColumn="1" w:lastColumn="0" w:noHBand="0" w:noVBand="1"/>
      </w:tblPr>
      <w:tblGrid>
        <w:gridCol w:w="6374"/>
        <w:gridCol w:w="1559"/>
        <w:gridCol w:w="1944"/>
      </w:tblGrid>
      <w:tr w:rsidR="00056A98" w:rsidRPr="00056A98" w:rsidTr="0029707B">
        <w:tc>
          <w:tcPr>
            <w:tcW w:w="637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</w:t>
            </w:r>
          </w:p>
        </w:tc>
        <w:tc>
          <w:tcPr>
            <w:tcW w:w="1559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056A98" w:rsidRPr="00056A98" w:rsidTr="0029707B">
        <w:tc>
          <w:tcPr>
            <w:tcW w:w="637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автономии (собств. капитал / активы)</w:t>
            </w:r>
          </w:p>
        </w:tc>
        <w:tc>
          <w:tcPr>
            <w:tcW w:w="1559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0.84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Отлично (&gt;0.5)</w:t>
            </w:r>
          </w:p>
        </w:tc>
      </w:tr>
      <w:tr w:rsidR="00056A98" w:rsidRPr="00056A98" w:rsidTr="0029707B">
        <w:tc>
          <w:tcPr>
            <w:tcW w:w="637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финансовой зависимости (за</w:t>
            </w:r>
            <w:r w:rsidR="00D831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мные / активы)</w:t>
            </w:r>
          </w:p>
        </w:tc>
        <w:tc>
          <w:tcPr>
            <w:tcW w:w="1559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0.16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Низкий</w:t>
            </w:r>
          </w:p>
        </w:tc>
      </w:tr>
      <w:tr w:rsidR="00056A98" w:rsidRPr="00056A98" w:rsidTr="0029707B">
        <w:tc>
          <w:tcPr>
            <w:tcW w:w="637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Соотношение за</w:t>
            </w:r>
            <w:r w:rsidR="00D831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мных и собственных средств</w:t>
            </w:r>
          </w:p>
        </w:tc>
        <w:tc>
          <w:tcPr>
            <w:tcW w:w="1559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0.19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Отлично (&lt;0.7)</w:t>
            </w:r>
          </w:p>
        </w:tc>
      </w:tr>
      <w:tr w:rsidR="00056A98" w:rsidRPr="00056A98" w:rsidTr="0029707B">
        <w:tc>
          <w:tcPr>
            <w:tcW w:w="6374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Коэффициент покрытия краткосрочных обязательств оборотными активами</w:t>
            </w:r>
          </w:p>
        </w:tc>
        <w:tc>
          <w:tcPr>
            <w:tcW w:w="1559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620 277 / 136 872 = 4.53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Отлично (&gt;2)</w:t>
            </w:r>
          </w:p>
        </w:tc>
      </w:tr>
    </w:tbl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lastRenderedPageBreak/>
        <w:t>Сравнение актива и пассива</w:t>
      </w:r>
      <w:r w:rsidR="0029707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06"/>
        <w:gridCol w:w="996"/>
        <w:gridCol w:w="3294"/>
        <w:gridCol w:w="996"/>
      </w:tblGrid>
      <w:tr w:rsidR="00056A98" w:rsidRPr="00056A98" w:rsidTr="0029707B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Пассив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</w:tr>
      <w:tr w:rsidR="00056A98" w:rsidRPr="00056A98" w:rsidTr="0029707B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620 277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739 171</w:t>
            </w:r>
          </w:p>
        </w:tc>
      </w:tr>
      <w:tr w:rsidR="00056A98" w:rsidRPr="00056A98" w:rsidTr="0029707B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Внеоборотные активы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257 711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1 945</w:t>
            </w:r>
          </w:p>
        </w:tc>
      </w:tr>
      <w:tr w:rsidR="00056A98" w:rsidRPr="00056A98" w:rsidTr="0029707B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136 872</w:t>
            </w:r>
          </w:p>
        </w:tc>
      </w:tr>
      <w:tr w:rsidR="00056A98" w:rsidRPr="00056A98" w:rsidTr="0029707B"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877 988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F5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877 988</w:t>
            </w:r>
          </w:p>
        </w:tc>
      </w:tr>
    </w:tbl>
    <w:p w:rsidR="0029707B" w:rsidRDefault="0029707B" w:rsidP="00A34F5C">
      <w:pPr>
        <w:shd w:val="clear" w:color="auto" w:fill="FFFFFF"/>
        <w:spacing w:after="0" w:line="240" w:lineRule="auto"/>
        <w:rPr>
          <w:rFonts w:eastAsia="Times New Roman" w:cs="Segoe UI Emoji"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Баланс сош</w:t>
      </w:r>
      <w:r w:rsidR="00D831F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е</w:t>
      </w: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лся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актив равен пассиву.</w:t>
      </w:r>
    </w:p>
    <w:p w:rsidR="0029707B" w:rsidRDefault="0029707B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A34F5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056A98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Общая оценка финансового состояния</w:t>
      </w:r>
      <w:r w:rsidR="0029707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tbl>
      <w:tblPr>
        <w:tblStyle w:val="a4"/>
        <w:tblW w:w="7225" w:type="dxa"/>
        <w:tblLook w:val="04A0" w:firstRow="1" w:lastRow="0" w:firstColumn="1" w:lastColumn="0" w:noHBand="0" w:noVBand="1"/>
      </w:tblPr>
      <w:tblGrid>
        <w:gridCol w:w="3397"/>
        <w:gridCol w:w="3828"/>
      </w:tblGrid>
      <w:tr w:rsidR="00056A98" w:rsidRPr="00056A98" w:rsidTr="0029707B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3828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056A98" w:rsidRPr="00056A98" w:rsidTr="0029707B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Финансовая устойчивость</w:t>
            </w:r>
          </w:p>
        </w:tc>
        <w:tc>
          <w:tcPr>
            <w:tcW w:w="3828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Отличная</w:t>
            </w:r>
          </w:p>
        </w:tc>
      </w:tr>
      <w:tr w:rsidR="00056A98" w:rsidRPr="00056A98" w:rsidTr="0029707B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Ликвидность</w:t>
            </w:r>
          </w:p>
        </w:tc>
        <w:tc>
          <w:tcPr>
            <w:tcW w:w="3828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Хорошая</w:t>
            </w:r>
          </w:p>
        </w:tc>
      </w:tr>
      <w:tr w:rsidR="00056A98" w:rsidRPr="00056A98" w:rsidTr="0029707B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Долговая нагрузка</w:t>
            </w:r>
          </w:p>
        </w:tc>
        <w:tc>
          <w:tcPr>
            <w:tcW w:w="3828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</w:t>
            </w:r>
          </w:p>
        </w:tc>
      </w:tr>
      <w:tr w:rsidR="00056A98" w:rsidRPr="00056A98" w:rsidTr="0029707B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Прибыльность</w:t>
            </w:r>
          </w:p>
        </w:tc>
        <w:tc>
          <w:tcPr>
            <w:tcW w:w="3828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</w:tr>
      <w:tr w:rsidR="00056A98" w:rsidRPr="00056A98" w:rsidTr="0029707B">
        <w:tc>
          <w:tcPr>
            <w:tcW w:w="3397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 кассовых разрывов</w:t>
            </w:r>
          </w:p>
        </w:tc>
        <w:tc>
          <w:tcPr>
            <w:tcW w:w="3828" w:type="dxa"/>
            <w:hideMark/>
          </w:tcPr>
          <w:p w:rsidR="00056A98" w:rsidRPr="00056A98" w:rsidRDefault="00056A98" w:rsidP="00A34F5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Средний (из-за роста </w:t>
            </w:r>
            <w:proofErr w:type="spellStart"/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кредиторки</w:t>
            </w:r>
            <w:proofErr w:type="spellEnd"/>
            <w:r w:rsidRPr="00056A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29707B" w:rsidRDefault="0029707B" w:rsidP="00A34F5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056A98" w:rsidRPr="00056A98" w:rsidRDefault="00056A98" w:rsidP="0029707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Итог: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Предприятие финансово устойчивое, с высокой долей собственного капитала и минимальными долгами. Основной риск </w:t>
      </w:r>
      <w:r w:rsidR="0029707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</w:t>
      </w:r>
      <w:bookmarkStart w:id="0" w:name="_GoBack"/>
      <w:bookmarkEnd w:id="0"/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A34F5C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быстрый рост кредиторской задолженности</w:t>
      </w:r>
      <w:r w:rsidRPr="00056A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(+42.5%), который требует контроля.</w:t>
      </w:r>
    </w:p>
    <w:p w:rsidR="00056A98" w:rsidRDefault="00056A98"/>
    <w:sectPr w:rsidR="00056A98" w:rsidSect="00A34F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F1631"/>
    <w:multiLevelType w:val="multilevel"/>
    <w:tmpl w:val="38C2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40BFA"/>
    <w:multiLevelType w:val="multilevel"/>
    <w:tmpl w:val="678C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15741"/>
    <w:multiLevelType w:val="multilevel"/>
    <w:tmpl w:val="1DA2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205C33"/>
    <w:multiLevelType w:val="hybridMultilevel"/>
    <w:tmpl w:val="D4E61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CA7BF0"/>
    <w:multiLevelType w:val="multilevel"/>
    <w:tmpl w:val="04E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F64AD"/>
    <w:multiLevelType w:val="multilevel"/>
    <w:tmpl w:val="3018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AE3CBE"/>
    <w:multiLevelType w:val="multilevel"/>
    <w:tmpl w:val="EC5E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9D07BD"/>
    <w:multiLevelType w:val="multilevel"/>
    <w:tmpl w:val="1BE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98"/>
    <w:rsid w:val="00056A98"/>
    <w:rsid w:val="0029707B"/>
    <w:rsid w:val="002F0874"/>
    <w:rsid w:val="003253F7"/>
    <w:rsid w:val="005E5C6D"/>
    <w:rsid w:val="00A34F5C"/>
    <w:rsid w:val="00D8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A4117"/>
  <w15:chartTrackingRefBased/>
  <w15:docId w15:val="{85294320-B11D-4F7A-BEA6-84F375CD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56A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56A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56A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6A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56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56A98"/>
    <w:rPr>
      <w:b/>
      <w:bCs/>
    </w:rPr>
  </w:style>
  <w:style w:type="table" w:styleId="a4">
    <w:name w:val="Table Grid"/>
    <w:basedOn w:val="a1"/>
    <w:uiPriority w:val="39"/>
    <w:rsid w:val="00A34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A34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9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1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1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08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3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9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8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10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Mihalev Ilya</dc:creator>
  <cp:keywords/>
  <dc:description/>
  <cp:lastModifiedBy>Mihalev Ilya</cp:lastModifiedBy>
  <cp:revision>5</cp:revision>
  <dcterms:created xsi:type="dcterms:W3CDTF">2026-05-20T05:50:00Z</dcterms:created>
  <dcterms:modified xsi:type="dcterms:W3CDTF">2026-05-20T06:23:00Z</dcterms:modified>
</cp:coreProperties>
</file>