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Бесконечный однородный изотропный диэлектрик с относительной диэлектрической проницаемостью  находится в электрическом поле. Как изменится вектор напряженности электрического поля  внутри диэлектрика?</w:t>
            </w:r>
          </w:p>
        </w:tc>
      </w:tr>
      <w:tr>
        <w:tc>
          <w:tcPr>
            <w:tcW w:type="dxa" w:w="8640"/>
          </w:tcPr>
          <w:p>
            <w:r>
              <w:t>№2 Соленоид имеет длину 1м, площадь поперечного сечения 20 см2 и число витков 400. По обмотке соленоида , в который вставлен железный сердечник, течет ток 4А.   Магнитная индукция 1,4 Тл. Определите энергию магнитного поля соленоида.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>№5 Кусок провода длиной l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 В = 0,1 Тл. Какой заряд q  пройдет через поперечное сечение провода, если его сопротивление R = 10 Ом?</w:t>
            </w:r>
          </w:p>
        </w:tc>
      </w:tr>
      <w:tr>
        <w:tc>
          <w:tcPr>
            <w:tcW w:type="dxa" w:w="8640"/>
          </w:tcPr>
          <w:p>
            <w:r>
              <w:t>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