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59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От каких физических характеристик контура зависит его индуктивность?</w:t>
            </w:r>
          </w:p>
        </w:tc>
      </w:tr>
      <w:tr>
        <w:tc>
          <w:tcPr>
            <w:tcW w:type="dxa" w:w="8640"/>
          </w:tcPr>
          <w:p>
            <w:r>
              <w:t xml:space="preserve">№2 Катушка длиной 30 см имеет 1000 витков. Найти напряженность магнитного поля внутри катушки если по катушке проходит ток 2А. Диаметр катушки считать малым по сравнению с длиной. </w:t>
            </w:r>
          </w:p>
        </w:tc>
      </w:tr>
      <w:tr>
        <w:tc>
          <w:tcPr>
            <w:tcW w:type="dxa" w:w="8640"/>
          </w:tcPr>
          <w:p>
            <w:r>
              <w:t xml:space="preserve">№3 По катушке индуктивностью 0,03 мГн течет ток 0,6 А. При размыкании цепи сила тока изменится практически до нуля за время 120 мкс. Определить среднюю ЭДС самоиндукции возникающую в контуре. </w:t>
            </w:r>
          </w:p>
        </w:tc>
      </w:tr>
      <w:tr>
        <w:tc>
          <w:tcPr>
            <w:tcW w:type="dxa" w:w="8640"/>
          </w:tcPr>
          <w:p>
            <w:r>
              <w:t>№4 Сила тока в соленоиде изменяется по закону I = 2+ 0,1t. Определите энергию магнитного поля соленоида в конце второй  секунды, если в начальный момент времени магнитный поток равен           0,2 Вб</w:t>
            </w:r>
          </w:p>
        </w:tc>
      </w:tr>
      <w:tr>
        <w:tc>
          <w:tcPr>
            <w:tcW w:type="dxa" w:w="8640"/>
          </w:tcPr>
          <w:p>
            <w:r>
              <w:t>№5 Катушка с железным сердечником имеет площадь поперечного сечения 20 см2 и число витков 500. Индуктивность катушки с сердечником 0,28 Гн при токе через обмотку 5А. Найти магнитную проницаемость железного сердечника. Напряженность поля Н=800 А/м.</w:t>
            </w:r>
          </w:p>
        </w:tc>
      </w:tr>
      <w:tr>
        <w:tc>
          <w:tcPr>
            <w:tcW w:type="dxa" w:w="8640"/>
          </w:tcPr>
          <w:p>
            <w:r>
              <w:t>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