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неполярном диэлектрике, если его внести в электрическое поле?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Определите индуктивность катушки, если при равномерном изменении в ней силы тока от 5 до 10 А за 1 с возникает ЭДС самоиндукции 60 В.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