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Какие физические процессы происходят при помещении диамагнетика в стационарное магнитное поле?</w:t>
            </w:r>
          </w:p>
        </w:tc>
      </w:tr>
      <w:tr>
        <w:tc>
          <w:tcPr>
            <w:tcW w:type="dxa" w:w="8640"/>
          </w:tcPr>
          <w:p>
            <w:r>
              <w:t xml:space="preserve">№2 Магнитный поток через поперечное сечение соленоида составляет 200 мкВб. Сила тока в  обмотке соленоида, содержащего 1500 витков, равна 2 А. Определите энергию магнитного поля в соленоиде. </w:t>
            </w:r>
          </w:p>
        </w:tc>
      </w:tr>
      <w:tr>
        <w:tc>
          <w:tcPr>
            <w:tcW w:type="dxa" w:w="8640"/>
          </w:tcPr>
          <w:p>
            <w:r>
              <w:t xml:space="preserve">№3 Сколько времени  равномерно увеличивался ток до величины 30 А в катушке с индуктивностью 2 мГн при возникновении ЭДС самоиндукции 5 В. </w:t>
            </w:r>
          </w:p>
        </w:tc>
      </w:tr>
      <w:tr>
        <w:tc>
          <w:tcPr>
            <w:tcW w:type="dxa" w:w="8640"/>
          </w:tcPr>
          <w:p>
            <w:r>
              <w:t xml:space="preserve">№4 Соленоид радиусом 2 см, имеющий 500 витков, помещен в магнитное поле, индукция которого изменяется со скоростью 1 мТл/с. Ось соленоида составляет с вектором магнитной индукции угол 45⁰. Определите ЭДС  индукции, возникающую в соленоиде.  </w:t>
            </w:r>
          </w:p>
        </w:tc>
      </w:tr>
      <w:tr>
        <w:tc>
          <w:tcPr>
            <w:tcW w:type="dxa" w:w="8640"/>
          </w:tcPr>
          <w:p>
            <w:r>
              <w:t>№5 В однородном магнитном поле с индукцией В = 5 мТл движется металлический стержень длиной l = 50  см перпендикулярно вектору магнитной индукции со скоростью 2 м/с. Какова разность потенциалов, возникающая между концами стержня?</w:t>
            </w:r>
          </w:p>
        </w:tc>
      </w:tr>
      <w:tr>
        <w:tc>
          <w:tcPr>
            <w:tcW w:type="dxa" w:w="8640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