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36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№1 Какие физические процессы происходят в неполярном диэлектрике, если его внести в электрическое поле?</w:t>
            </w:r>
          </w:p>
        </w:tc>
      </w:tr>
      <w:tr>
        <w:tc>
          <w:tcPr>
            <w:tcW w:type="dxa" w:w="8640"/>
          </w:tcPr>
          <w:p>
            <w:r>
              <w:t>№2 Определите взаимную индуктивность соленоидов одинаковой длины и практически равных сечений вставленных один в другой. Известно, что индуктивность первого соленоида  0,49 Гн, а второго 4 Гн.</w:t>
            </w:r>
          </w:p>
        </w:tc>
      </w:tr>
      <w:tr>
        <w:tc>
          <w:tcPr>
            <w:tcW w:type="dxa" w:w="8640"/>
          </w:tcPr>
          <w:p>
            <w:r>
              <w:t xml:space="preserve">№3 По катушке индуктивностью 0,03 мГн течет ток 0,6 А. При размыкании цепи сила тока изменится практически до нуля за время 120 мкс. Определить среднюю ЭДС самоиндукции возникающую в контуре. </w:t>
            </w:r>
          </w:p>
        </w:tc>
      </w:tr>
      <w:tr>
        <w:tc>
          <w:tcPr>
            <w:tcW w:type="dxa" w:w="8640"/>
          </w:tcPr>
          <w:p>
            <w:r>
              <w:t>№4 Длинный соленоид  содержит 600 витков площадью поперечного сечения  20 см2.  Индуктивность соленоида 4 мГн. Определите магнитную индукцию поля внутри соленоида, если сила тока, протекающего по его обмотке, равна 6А.</w:t>
            </w:r>
          </w:p>
        </w:tc>
      </w:tr>
      <w:tr>
        <w:tc>
          <w:tcPr>
            <w:tcW w:type="dxa" w:w="8640"/>
          </w:tcPr>
          <w:p>
            <w:r>
              <w:t>№5 Проводник длиной 2 м движется со скоростью 10 м/с в однородном магнитном поле с индукцией 0,2 Тл, оставаясь перпендикулярным линиям поля. Вектор скорости перпендикулярен к проводнику и образует с линиями индукции угол 30°. Найдите ЭДС, индуцируемую в проводнике.</w:t>
            </w:r>
          </w:p>
        </w:tc>
      </w:tr>
      <w:tr>
        <w:tc>
          <w:tcPr>
            <w:tcW w:type="dxa" w:w="8640"/>
          </w:tcPr>
          <w:p>
            <w:r>
              <w:t>36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