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41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Какие физические процессы происходят при помещении диамагнетика в стационарное магнитное поле?</w:t>
            </w:r>
          </w:p>
        </w:tc>
      </w:tr>
      <w:tr>
        <w:tc>
          <w:tcPr>
            <w:tcW w:type="dxa" w:w="8640"/>
          </w:tcPr>
          <w:p>
            <w:r>
              <w:t xml:space="preserve">№2 Магнитный поток через поперечное сечение соленоида составляет 200 мкВб. Сила тока в  обмотке соленоида, содержащего 1500 витков, равна 2 А. Определите энергию магнитного поля в соленоиде. </w:t>
            </w:r>
          </w:p>
        </w:tc>
      </w:tr>
      <w:tr>
        <w:tc>
          <w:tcPr>
            <w:tcW w:type="dxa" w:w="8640"/>
          </w:tcPr>
          <w:p>
            <w:r>
              <w:t xml:space="preserve">№3 Сколько времени  равномерно увеличивался ток до величины 30 А в катушке с индуктивностью 2 мГн при возникновении ЭДС самоиндукции 5 В. </w:t>
            </w:r>
          </w:p>
        </w:tc>
      </w:tr>
      <w:tr>
        <w:tc>
          <w:tcPr>
            <w:tcW w:type="dxa" w:w="8640"/>
          </w:tcPr>
          <w:p>
            <w:r>
              <w:t>№4 Квадратная рамка со стороной 0,1 м помещена в однородное магнитное поле с напряженностью 100 кА/м. Угол между плоскостью рамки и магнитным полем составляет  60º. Найдите магнитный поток пронизывающий рамку.</w:t>
            </w:r>
          </w:p>
        </w:tc>
      </w:tr>
      <w:tr>
        <w:tc>
          <w:tcPr>
            <w:tcW w:type="dxa" w:w="8640"/>
          </w:tcPr>
          <w:p>
            <w:r>
              <w:t>№5 Рамка площадью S = 200 см2 с числом витков 200  и сопротивлением 16 Ом находится в однородном магнитном поле, вектор индукции   которого перпендикулярен плоскости рамки. Какой заряд пройдет по рамке при ее повороте на 90°? B = 10 мТл.</w:t>
            </w:r>
          </w:p>
        </w:tc>
      </w:tr>
      <w:tr>
        <w:tc>
          <w:tcPr>
            <w:tcW w:type="dxa" w:w="8640"/>
          </w:tcPr>
          <w:p>
            <w:r>
              <w:t>41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