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44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Бесконечный однородный изотропный диэлектрик с относительной диэлектрической проницаемостью  находится в электрическом поле. Как изменится вектор напряженности электрического поля  внутри диэлектрика?</w:t>
            </w:r>
          </w:p>
        </w:tc>
      </w:tr>
      <w:tr>
        <w:tc>
          <w:tcPr>
            <w:tcW w:type="dxa" w:w="8640"/>
          </w:tcPr>
          <w:p>
            <w:r>
              <w:t>№2 Индукция однородного магнитного поля в вакууме 1,26×10−2 Тл. Объемная плотность энергии магнитного поля равна</w:t>
            </w:r>
          </w:p>
        </w:tc>
      </w:tr>
      <w:tr>
        <w:tc>
          <w:tcPr>
            <w:tcW w:type="dxa" w:w="8640"/>
          </w:tcPr>
          <w:p>
            <w:r>
              <w:t xml:space="preserve">№3 Сколько времени  равномерно увеличивался ток до величины 30 А в катушке с индуктивностью 2 мГн при возникновении ЭДС самоиндукции 5 В. </w:t>
            </w:r>
          </w:p>
        </w:tc>
      </w:tr>
      <w:tr>
        <w:tc>
          <w:tcPr>
            <w:tcW w:type="dxa" w:w="8640"/>
          </w:tcPr>
          <w:p>
            <w:r>
              <w:t>№4 За время 5 мс в соленоиде, содержащем 500 витков провода, магнитный поток, пересекающий его, равномерно убывает с 7 Вб до 9 мВб. Найти силу индукционного тока, возникающего при этом в соленоиде,  если сопротивление его проводника 100 Ом.</w:t>
            </w:r>
          </w:p>
        </w:tc>
      </w:tr>
      <w:tr>
        <w:tc>
          <w:tcPr>
            <w:tcW w:type="dxa" w:w="8640"/>
          </w:tcPr>
          <w:p>
            <w:r>
              <w:t>№5 В однородном магнитном поле с индукцией В = 5 мТл движется металлический стержень длиной l = 50  см перпендикулярно вектору магнитной индукции со скоростью 2 м/с. Какова разность потенциалов, возникающая между концами стержня?</w:t>
            </w:r>
          </w:p>
        </w:tc>
      </w:tr>
      <w:tr>
        <w:tc>
          <w:tcPr>
            <w:tcW w:type="dxa" w:w="8640"/>
          </w:tcPr>
          <w:p>
            <w:r>
              <w:t>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