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E81" w:rsidRPr="00AD628F" w:rsidRDefault="000D066C" w:rsidP="000E4E81">
      <w:pPr>
        <w:jc w:val="center"/>
        <w:rPr>
          <w:b/>
          <w:sz w:val="28"/>
          <w:lang w:val="es-ES"/>
        </w:rPr>
      </w:pPr>
      <w:r w:rsidRPr="00AD628F">
        <w:rPr>
          <w:b/>
          <w:sz w:val="28"/>
          <w:lang w:val="es-ES"/>
        </w:rPr>
        <w:t xml:space="preserve">GRAU D’ENGINYERIA INFORMÀTICA </w:t>
      </w:r>
      <w:r w:rsidR="000E4E81" w:rsidRPr="00AD628F">
        <w:rPr>
          <w:b/>
          <w:sz w:val="28"/>
          <w:lang w:val="es-ES"/>
        </w:rPr>
        <w:t>(UPC).</w:t>
      </w:r>
    </w:p>
    <w:p w:rsidR="000E4E81" w:rsidRPr="00AD628F" w:rsidRDefault="000E4E81" w:rsidP="000E4E81">
      <w:pPr>
        <w:jc w:val="center"/>
        <w:rPr>
          <w:b/>
          <w:sz w:val="28"/>
          <w:lang w:val="es-ES"/>
        </w:rPr>
      </w:pPr>
      <w:r w:rsidRPr="00AD628F">
        <w:rPr>
          <w:b/>
          <w:sz w:val="28"/>
          <w:lang w:val="es-ES"/>
        </w:rPr>
        <w:t xml:space="preserve">CURS </w:t>
      </w:r>
      <w:r w:rsidR="00CD2F54">
        <w:rPr>
          <w:b/>
          <w:sz w:val="28"/>
          <w:lang w:val="es-ES"/>
        </w:rPr>
        <w:t>20</w:t>
      </w:r>
      <w:r w:rsidRPr="00AD628F">
        <w:rPr>
          <w:b/>
          <w:sz w:val="28"/>
          <w:lang w:val="es-ES"/>
        </w:rPr>
        <w:t>-</w:t>
      </w:r>
      <w:r w:rsidR="00CD2F54">
        <w:rPr>
          <w:b/>
          <w:sz w:val="28"/>
          <w:lang w:val="es-ES"/>
        </w:rPr>
        <w:t>21</w:t>
      </w:r>
      <w:r w:rsidR="000D066C" w:rsidRPr="00AD628F">
        <w:rPr>
          <w:b/>
          <w:sz w:val="28"/>
          <w:lang w:val="es-ES"/>
        </w:rPr>
        <w:t xml:space="preserve"> </w:t>
      </w:r>
      <w:r w:rsidRPr="00AD628F">
        <w:rPr>
          <w:b/>
          <w:sz w:val="28"/>
          <w:lang w:val="es-ES"/>
        </w:rPr>
        <w:t>Q</w:t>
      </w:r>
      <w:r w:rsidR="00F17451">
        <w:rPr>
          <w:b/>
          <w:sz w:val="28"/>
          <w:lang w:val="es-ES"/>
        </w:rPr>
        <w:t>2</w:t>
      </w:r>
      <w:r w:rsidRPr="00AD628F">
        <w:rPr>
          <w:sz w:val="28"/>
          <w:lang w:val="es-ES"/>
        </w:rPr>
        <w:t xml:space="preserve"> –</w:t>
      </w:r>
      <w:r w:rsidR="007D201B" w:rsidRPr="00AD628F">
        <w:rPr>
          <w:b/>
          <w:sz w:val="28"/>
          <w:lang w:val="es-ES"/>
        </w:rPr>
        <w:t>QUIZ</w:t>
      </w:r>
      <w:r w:rsidRPr="00AD628F">
        <w:rPr>
          <w:b/>
          <w:sz w:val="28"/>
          <w:lang w:val="es-ES"/>
        </w:rPr>
        <w:t xml:space="preserve"> </w:t>
      </w:r>
      <w:r w:rsidR="000D066C" w:rsidRPr="00AD628F">
        <w:rPr>
          <w:b/>
          <w:sz w:val="28"/>
          <w:lang w:val="es-ES"/>
        </w:rPr>
        <w:t>1</w:t>
      </w:r>
    </w:p>
    <w:p w:rsidR="000E4E81" w:rsidRPr="00AD628F" w:rsidRDefault="000D066C" w:rsidP="000E4E81">
      <w:pPr>
        <w:jc w:val="center"/>
        <w:rPr>
          <w:b/>
          <w:lang w:val="es-ES"/>
        </w:rPr>
      </w:pPr>
      <w:proofErr w:type="spellStart"/>
      <w:r w:rsidRPr="00AD628F">
        <w:rPr>
          <w:b/>
          <w:sz w:val="32"/>
          <w:szCs w:val="32"/>
          <w:lang w:val="es-ES"/>
        </w:rPr>
        <w:t>Anàlisi</w:t>
      </w:r>
      <w:proofErr w:type="spellEnd"/>
      <w:r w:rsidRPr="00AD628F">
        <w:rPr>
          <w:b/>
          <w:sz w:val="32"/>
          <w:szCs w:val="32"/>
          <w:lang w:val="es-ES"/>
        </w:rPr>
        <w:t xml:space="preserve"> de </w:t>
      </w:r>
      <w:proofErr w:type="spellStart"/>
      <w:r w:rsidRPr="00AD628F">
        <w:rPr>
          <w:b/>
          <w:sz w:val="32"/>
          <w:szCs w:val="32"/>
          <w:lang w:val="es-ES"/>
        </w:rPr>
        <w:t>Dades</w:t>
      </w:r>
      <w:proofErr w:type="spellEnd"/>
      <w:r w:rsidRPr="00AD628F">
        <w:rPr>
          <w:b/>
          <w:sz w:val="32"/>
          <w:szCs w:val="32"/>
          <w:lang w:val="es-ES"/>
        </w:rPr>
        <w:t xml:space="preserve"> i </w:t>
      </w:r>
      <w:proofErr w:type="spellStart"/>
      <w:r w:rsidRPr="00AD628F">
        <w:rPr>
          <w:b/>
          <w:sz w:val="32"/>
          <w:szCs w:val="32"/>
          <w:lang w:val="es-ES"/>
        </w:rPr>
        <w:t>Explotació</w:t>
      </w:r>
      <w:proofErr w:type="spellEnd"/>
      <w:r w:rsidRPr="00AD628F">
        <w:rPr>
          <w:b/>
          <w:sz w:val="32"/>
          <w:szCs w:val="32"/>
          <w:lang w:val="es-ES"/>
        </w:rPr>
        <w:t xml:space="preserve"> de la </w:t>
      </w:r>
      <w:proofErr w:type="spellStart"/>
      <w:r w:rsidRPr="00AD628F">
        <w:rPr>
          <w:b/>
          <w:sz w:val="32"/>
          <w:szCs w:val="32"/>
          <w:lang w:val="es-ES"/>
        </w:rPr>
        <w:t>Informació</w:t>
      </w:r>
      <w:proofErr w:type="spellEnd"/>
      <w:r w:rsidR="000E4E81" w:rsidRPr="00AD628F">
        <w:rPr>
          <w:b/>
          <w:sz w:val="32"/>
          <w:szCs w:val="32"/>
          <w:lang w:val="es-ES"/>
        </w:rPr>
        <w:t xml:space="preserve"> (AD</w:t>
      </w:r>
      <w:r w:rsidRPr="00AD628F">
        <w:rPr>
          <w:b/>
          <w:sz w:val="32"/>
          <w:szCs w:val="32"/>
          <w:lang w:val="es-ES"/>
        </w:rPr>
        <w:t>EI</w:t>
      </w:r>
      <w:proofErr w:type="gramStart"/>
      <w:r w:rsidR="000E4E81" w:rsidRPr="00AD628F">
        <w:rPr>
          <w:b/>
          <w:sz w:val="32"/>
          <w:szCs w:val="32"/>
          <w:lang w:val="es-ES"/>
        </w:rPr>
        <w:t>)</w:t>
      </w:r>
      <w:r w:rsidR="000E4E81" w:rsidRPr="00AD628F">
        <w:rPr>
          <w:b/>
          <w:lang w:val="es-ES"/>
        </w:rPr>
        <w:t xml:space="preserve"> .</w:t>
      </w:r>
      <w:proofErr w:type="gramEnd"/>
    </w:p>
    <w:p w:rsidR="000E4E81" w:rsidRPr="00E76F4D" w:rsidRDefault="000E4E81" w:rsidP="000E4E81">
      <w:pPr>
        <w:jc w:val="center"/>
        <w:rPr>
          <w:b/>
          <w:sz w:val="28"/>
          <w:lang w:val="es-ES"/>
        </w:rPr>
      </w:pPr>
      <w:r w:rsidRPr="00E76F4D">
        <w:rPr>
          <w:b/>
          <w:sz w:val="28"/>
          <w:lang w:val="es-ES"/>
        </w:rPr>
        <w:t xml:space="preserve">(Data: </w:t>
      </w:r>
      <w:r w:rsidR="00CD2F54">
        <w:rPr>
          <w:b/>
          <w:sz w:val="28"/>
          <w:lang w:val="es-ES"/>
        </w:rPr>
        <w:t>1</w:t>
      </w:r>
      <w:r w:rsidR="00C27DDB" w:rsidRPr="00E76F4D">
        <w:rPr>
          <w:b/>
          <w:sz w:val="28"/>
          <w:lang w:val="es-ES"/>
        </w:rPr>
        <w:t>0</w:t>
      </w:r>
      <w:r w:rsidRPr="00E76F4D">
        <w:rPr>
          <w:b/>
          <w:sz w:val="28"/>
          <w:lang w:val="es-ES"/>
        </w:rPr>
        <w:t>/</w:t>
      </w:r>
      <w:r w:rsidR="00CD2F54">
        <w:rPr>
          <w:b/>
          <w:sz w:val="28"/>
          <w:lang w:val="es-ES"/>
        </w:rPr>
        <w:t>11</w:t>
      </w:r>
      <w:r w:rsidRPr="00E76F4D">
        <w:rPr>
          <w:b/>
          <w:sz w:val="28"/>
          <w:lang w:val="es-ES"/>
        </w:rPr>
        <w:t>/20</w:t>
      </w:r>
      <w:r w:rsidR="00CD2F54">
        <w:rPr>
          <w:b/>
          <w:sz w:val="28"/>
          <w:lang w:val="es-ES"/>
        </w:rPr>
        <w:t>20</w:t>
      </w:r>
      <w:r w:rsidRPr="00E76F4D">
        <w:rPr>
          <w:b/>
          <w:sz w:val="28"/>
          <w:lang w:val="es-ES"/>
        </w:rPr>
        <w:t xml:space="preserve"> 1</w:t>
      </w:r>
      <w:r w:rsidR="00CD2F54">
        <w:rPr>
          <w:b/>
          <w:sz w:val="28"/>
          <w:lang w:val="es-ES"/>
        </w:rPr>
        <w:t>4</w:t>
      </w:r>
      <w:r w:rsidRPr="00E76F4D">
        <w:rPr>
          <w:b/>
          <w:sz w:val="28"/>
          <w:lang w:val="es-ES"/>
        </w:rPr>
        <w:t>:</w:t>
      </w:r>
      <w:r w:rsidR="000D066C" w:rsidRPr="00E76F4D">
        <w:rPr>
          <w:b/>
          <w:sz w:val="28"/>
          <w:lang w:val="es-ES"/>
        </w:rPr>
        <w:t>0</w:t>
      </w:r>
      <w:r w:rsidRPr="00E76F4D">
        <w:rPr>
          <w:b/>
          <w:sz w:val="28"/>
          <w:lang w:val="es-ES"/>
        </w:rPr>
        <w:t>0-</w:t>
      </w:r>
      <w:r w:rsidR="00CD2F54">
        <w:rPr>
          <w:b/>
          <w:sz w:val="28"/>
          <w:lang w:val="es-ES"/>
        </w:rPr>
        <w:t>15:30</w:t>
      </w:r>
      <w:r w:rsidRPr="00E76F4D">
        <w:rPr>
          <w:b/>
          <w:sz w:val="28"/>
          <w:lang w:val="es-ES"/>
        </w:rPr>
        <w:t xml:space="preserve"> h </w:t>
      </w:r>
      <w:r w:rsidRPr="00E76F4D">
        <w:rPr>
          <w:b/>
          <w:sz w:val="28"/>
          <w:lang w:val="es-ES"/>
        </w:rPr>
        <w:tab/>
      </w:r>
      <w:r w:rsidRPr="00E76F4D">
        <w:rPr>
          <w:b/>
          <w:sz w:val="28"/>
          <w:lang w:val="es-ES"/>
        </w:rPr>
        <w:tab/>
      </w:r>
      <w:r w:rsidRPr="00E76F4D">
        <w:rPr>
          <w:b/>
          <w:sz w:val="28"/>
          <w:lang w:val="es-ES"/>
        </w:rPr>
        <w:tab/>
      </w:r>
      <w:r w:rsidR="0049573A">
        <w:rPr>
          <w:b/>
          <w:sz w:val="28"/>
          <w:lang w:val="es-ES"/>
        </w:rPr>
        <w:t xml:space="preserve">                          </w:t>
      </w:r>
      <w:r w:rsidR="00E11512">
        <w:rPr>
          <w:b/>
          <w:sz w:val="28"/>
          <w:lang w:val="es-ES"/>
        </w:rPr>
        <w:t xml:space="preserve">A5-202 </w:t>
      </w:r>
      <w:r w:rsidR="007D201B" w:rsidRPr="00E76F4D">
        <w:rPr>
          <w:b/>
          <w:sz w:val="28"/>
          <w:lang w:val="es-ES"/>
        </w:rPr>
        <w:t>Room</w:t>
      </w:r>
      <w:r w:rsidRPr="00E76F4D">
        <w:rPr>
          <w:b/>
          <w:sz w:val="28"/>
          <w:lang w:val="es-ES"/>
        </w:rPr>
        <w:t>)</w:t>
      </w:r>
    </w:p>
    <w:p w:rsidR="000E4E81" w:rsidRPr="00E76F4D" w:rsidRDefault="000E4E81" w:rsidP="000E4E81">
      <w:pPr>
        <w:pBdr>
          <w:top w:val="single" w:sz="4" w:space="1" w:color="auto"/>
          <w:left w:val="single" w:sz="4" w:space="1" w:color="auto"/>
          <w:bottom w:val="single" w:sz="4" w:space="1" w:color="auto"/>
          <w:right w:val="single" w:sz="4" w:space="1" w:color="auto"/>
        </w:pBdr>
        <w:jc w:val="both"/>
        <w:rPr>
          <w:lang w:val="es-ES"/>
        </w:rPr>
      </w:pPr>
      <w:proofErr w:type="spellStart"/>
      <w:r w:rsidRPr="00E76F4D">
        <w:rPr>
          <w:b/>
          <w:lang w:val="es-ES"/>
        </w:rPr>
        <w:t>Professor</w:t>
      </w:r>
      <w:proofErr w:type="spellEnd"/>
      <w:r w:rsidRPr="00E76F4D">
        <w:rPr>
          <w:lang w:val="es-ES"/>
        </w:rPr>
        <w:t>:</w:t>
      </w:r>
      <w:r w:rsidRPr="00E76F4D">
        <w:rPr>
          <w:lang w:val="es-ES"/>
        </w:rPr>
        <w:tab/>
      </w:r>
      <w:r w:rsidR="001355BE" w:rsidRPr="00E76F4D">
        <w:rPr>
          <w:lang w:val="es-ES"/>
        </w:rPr>
        <w:tab/>
      </w:r>
      <w:r w:rsidR="001355BE" w:rsidRPr="00E76F4D">
        <w:rPr>
          <w:lang w:val="es-ES"/>
        </w:rPr>
        <w:tab/>
      </w:r>
      <w:r w:rsidRPr="00E76F4D">
        <w:rPr>
          <w:lang w:val="es-ES"/>
        </w:rPr>
        <w:t xml:space="preserve">Lídia Montero </w:t>
      </w:r>
      <w:proofErr w:type="spellStart"/>
      <w:r w:rsidRPr="00E76F4D">
        <w:rPr>
          <w:lang w:val="es-ES"/>
        </w:rPr>
        <w:t>Mercadé</w:t>
      </w:r>
      <w:proofErr w:type="spellEnd"/>
      <w:r w:rsidRPr="00E76F4D">
        <w:rPr>
          <w:lang w:val="es-ES"/>
        </w:rPr>
        <w:t xml:space="preserve"> </w:t>
      </w:r>
    </w:p>
    <w:p w:rsidR="000E4E81" w:rsidRPr="00A91B5B" w:rsidRDefault="001355BE" w:rsidP="007C40F9">
      <w:pPr>
        <w:pBdr>
          <w:top w:val="single" w:sz="4" w:space="1" w:color="auto"/>
          <w:left w:val="single" w:sz="4" w:space="1" w:color="auto"/>
          <w:bottom w:val="single" w:sz="4" w:space="1" w:color="auto"/>
          <w:right w:val="single" w:sz="4" w:space="1" w:color="auto"/>
        </w:pBdr>
        <w:ind w:left="2832" w:hanging="2832"/>
        <w:jc w:val="both"/>
        <w:rPr>
          <w:b/>
          <w:lang w:val="en-US"/>
        </w:rPr>
      </w:pPr>
      <w:r w:rsidRPr="00A91B5B">
        <w:rPr>
          <w:b/>
          <w:lang w:val="en-US"/>
        </w:rPr>
        <w:t>Rules for quiz</w:t>
      </w:r>
      <w:r w:rsidR="000E4E81" w:rsidRPr="00A91B5B">
        <w:rPr>
          <w:b/>
          <w:lang w:val="en-US"/>
        </w:rPr>
        <w:t>:</w:t>
      </w:r>
      <w:r w:rsidR="000E4E81" w:rsidRPr="00A91B5B">
        <w:rPr>
          <w:lang w:val="en-US"/>
        </w:rPr>
        <w:t xml:space="preserve"> </w:t>
      </w:r>
      <w:r w:rsidR="000E4E81" w:rsidRPr="00A91B5B">
        <w:rPr>
          <w:lang w:val="en-US"/>
        </w:rPr>
        <w:tab/>
      </w:r>
      <w:r w:rsidR="00D101E4" w:rsidRPr="00A91B5B">
        <w:rPr>
          <w:lang w:val="en-US"/>
        </w:rPr>
        <w:t xml:space="preserve">Internet access </w:t>
      </w:r>
      <w:r w:rsidR="0049573A">
        <w:rPr>
          <w:lang w:val="en-US"/>
        </w:rPr>
        <w:t>is required</w:t>
      </w:r>
      <w:r w:rsidR="00D101E4" w:rsidRPr="00A91B5B">
        <w:rPr>
          <w:lang w:val="en-US"/>
        </w:rPr>
        <w:t>, emailing and chatting is strictly forbidden. Mobile phones should be switched off</w:t>
      </w:r>
      <w:r w:rsidR="007C40F9" w:rsidRPr="00A91B5B">
        <w:rPr>
          <w:lang w:val="en-US"/>
        </w:rPr>
        <w:t>.</w:t>
      </w:r>
      <w:r w:rsidR="000E4E81" w:rsidRPr="00A91B5B">
        <w:rPr>
          <w:lang w:val="en-US"/>
        </w:rPr>
        <w:t xml:space="preserve"> </w:t>
      </w:r>
    </w:p>
    <w:p w:rsidR="000E4E81" w:rsidRPr="00A91B5B" w:rsidRDefault="000E4E81" w:rsidP="000E4E81">
      <w:pPr>
        <w:pBdr>
          <w:top w:val="single" w:sz="4" w:space="1" w:color="auto"/>
          <w:left w:val="single" w:sz="4" w:space="1" w:color="auto"/>
          <w:bottom w:val="single" w:sz="4" w:space="1" w:color="auto"/>
          <w:right w:val="single" w:sz="4" w:space="1" w:color="auto"/>
        </w:pBdr>
        <w:jc w:val="both"/>
        <w:rPr>
          <w:lang w:val="en-US"/>
        </w:rPr>
      </w:pPr>
      <w:r w:rsidRPr="00A91B5B">
        <w:rPr>
          <w:b/>
          <w:lang w:val="en-US"/>
        </w:rPr>
        <w:t>Dura</w:t>
      </w:r>
      <w:r w:rsidR="007D201B" w:rsidRPr="00A91B5B">
        <w:rPr>
          <w:b/>
          <w:lang w:val="en-US"/>
        </w:rPr>
        <w:t>tion</w:t>
      </w:r>
      <w:r w:rsidRPr="00A91B5B">
        <w:rPr>
          <w:b/>
          <w:lang w:val="en-US"/>
        </w:rPr>
        <w:t>:</w:t>
      </w:r>
      <w:r w:rsidRPr="00A91B5B">
        <w:rPr>
          <w:b/>
          <w:lang w:val="en-US"/>
        </w:rPr>
        <w:tab/>
      </w:r>
      <w:r w:rsidRPr="00A91B5B">
        <w:rPr>
          <w:b/>
          <w:lang w:val="en-US"/>
        </w:rPr>
        <w:tab/>
      </w:r>
      <w:r w:rsidR="007D201B" w:rsidRPr="00A91B5B">
        <w:rPr>
          <w:b/>
          <w:lang w:val="en-US"/>
        </w:rPr>
        <w:tab/>
      </w:r>
      <w:r w:rsidR="000D066C" w:rsidRPr="00A91B5B">
        <w:rPr>
          <w:lang w:val="en-US"/>
        </w:rPr>
        <w:t>1</w:t>
      </w:r>
      <w:r w:rsidRPr="00A91B5B">
        <w:rPr>
          <w:lang w:val="en-US"/>
        </w:rPr>
        <w:t xml:space="preserve">h </w:t>
      </w:r>
      <w:r w:rsidR="000D066C" w:rsidRPr="00A91B5B">
        <w:rPr>
          <w:lang w:val="en-US"/>
        </w:rPr>
        <w:t>30</w:t>
      </w:r>
      <w:r w:rsidRPr="00A91B5B">
        <w:rPr>
          <w:lang w:val="en-US"/>
        </w:rPr>
        <w:t xml:space="preserve"> min </w:t>
      </w:r>
    </w:p>
    <w:p w:rsidR="000E4E81" w:rsidRPr="00A91B5B" w:rsidRDefault="007D201B" w:rsidP="000E4E81">
      <w:pPr>
        <w:pBdr>
          <w:top w:val="single" w:sz="4" w:space="1" w:color="auto"/>
          <w:left w:val="single" w:sz="4" w:space="1" w:color="auto"/>
          <w:bottom w:val="single" w:sz="4" w:space="1" w:color="auto"/>
          <w:right w:val="single" w:sz="4" w:space="1" w:color="auto"/>
        </w:pBdr>
        <w:jc w:val="both"/>
        <w:rPr>
          <w:lang w:val="en-US"/>
        </w:rPr>
      </w:pPr>
      <w:r w:rsidRPr="00A91B5B">
        <w:rPr>
          <w:b/>
          <w:lang w:val="en-US"/>
        </w:rPr>
        <w:t>Marks</w:t>
      </w:r>
      <w:r w:rsidR="000E4E81" w:rsidRPr="00A91B5B">
        <w:rPr>
          <w:lang w:val="en-US"/>
        </w:rPr>
        <w:t>:</w:t>
      </w:r>
      <w:r w:rsidR="000E4E81" w:rsidRPr="00A91B5B">
        <w:rPr>
          <w:lang w:val="en-US"/>
        </w:rPr>
        <w:tab/>
      </w:r>
      <w:r w:rsidR="000E4E81" w:rsidRPr="00A91B5B">
        <w:rPr>
          <w:lang w:val="en-US"/>
        </w:rPr>
        <w:tab/>
      </w:r>
      <w:r w:rsidRPr="00A91B5B">
        <w:rPr>
          <w:lang w:val="en-US"/>
        </w:rPr>
        <w:tab/>
        <w:t>Before</w:t>
      </w:r>
      <w:r w:rsidR="001E4423" w:rsidRPr="00A91B5B">
        <w:rPr>
          <w:lang w:val="en-US"/>
        </w:rPr>
        <w:t xml:space="preserve"> </w:t>
      </w:r>
      <w:r w:rsidR="00CD2F54">
        <w:rPr>
          <w:lang w:val="en-US"/>
        </w:rPr>
        <w:t>17</w:t>
      </w:r>
      <w:r w:rsidR="00C27DDB">
        <w:rPr>
          <w:lang w:val="en-US"/>
        </w:rPr>
        <w:t>/</w:t>
      </w:r>
      <w:r w:rsidR="00CD2F54">
        <w:rPr>
          <w:lang w:val="en-US"/>
        </w:rPr>
        <w:t>11</w:t>
      </w:r>
      <w:r w:rsidR="000E4E81" w:rsidRPr="00A91B5B">
        <w:rPr>
          <w:lang w:val="en-US"/>
        </w:rPr>
        <w:t>/</w:t>
      </w:r>
      <w:r w:rsidR="00CD2F54">
        <w:rPr>
          <w:lang w:val="en-US"/>
        </w:rPr>
        <w:t>20</w:t>
      </w:r>
      <w:r w:rsidR="000E4E81" w:rsidRPr="00A91B5B">
        <w:rPr>
          <w:lang w:val="en-US"/>
        </w:rPr>
        <w:t xml:space="preserve"> </w:t>
      </w:r>
      <w:r w:rsidRPr="00A91B5B">
        <w:rPr>
          <w:lang w:val="en-US"/>
        </w:rPr>
        <w:t>Subject</w:t>
      </w:r>
      <w:r w:rsidR="000E4E81" w:rsidRPr="00A91B5B">
        <w:rPr>
          <w:lang w:val="en-US"/>
        </w:rPr>
        <w:t xml:space="preserve"> </w:t>
      </w:r>
      <w:r w:rsidR="00C27DDB">
        <w:rPr>
          <w:lang w:val="en-US"/>
        </w:rPr>
        <w:t xml:space="preserve">ATENEA </w:t>
      </w:r>
      <w:r w:rsidR="000E4E81" w:rsidRPr="00A91B5B">
        <w:rPr>
          <w:lang w:val="en-US"/>
        </w:rPr>
        <w:t xml:space="preserve">WEB </w:t>
      </w:r>
      <w:r w:rsidRPr="00A91B5B">
        <w:rPr>
          <w:lang w:val="en-US"/>
        </w:rPr>
        <w:t>site</w:t>
      </w:r>
      <w:r w:rsidR="000E4E81" w:rsidRPr="00A91B5B">
        <w:rPr>
          <w:lang w:val="en-US"/>
        </w:rPr>
        <w:t>.</w:t>
      </w:r>
    </w:p>
    <w:p w:rsidR="000E4E81" w:rsidRPr="00A91B5B" w:rsidRDefault="007D201B" w:rsidP="000E4E81">
      <w:pPr>
        <w:pBdr>
          <w:top w:val="single" w:sz="4" w:space="1" w:color="auto"/>
          <w:left w:val="single" w:sz="4" w:space="1" w:color="auto"/>
          <w:bottom w:val="single" w:sz="4" w:space="1" w:color="auto"/>
          <w:right w:val="single" w:sz="4" w:space="1" w:color="auto"/>
        </w:pBdr>
        <w:jc w:val="both"/>
        <w:rPr>
          <w:lang w:val="en-US"/>
        </w:rPr>
      </w:pPr>
      <w:r w:rsidRPr="00A91B5B">
        <w:rPr>
          <w:b/>
          <w:lang w:val="en-US"/>
        </w:rPr>
        <w:t>Open Office</w:t>
      </w:r>
      <w:r w:rsidR="000E4E81" w:rsidRPr="00A91B5B">
        <w:rPr>
          <w:lang w:val="en-US"/>
        </w:rPr>
        <w:t>:</w:t>
      </w:r>
      <w:r w:rsidR="000E4E81" w:rsidRPr="00A91B5B">
        <w:rPr>
          <w:lang w:val="en-US"/>
        </w:rPr>
        <w:tab/>
      </w:r>
      <w:r w:rsidRPr="00A91B5B">
        <w:rPr>
          <w:lang w:val="en-US"/>
        </w:rPr>
        <w:tab/>
      </w:r>
      <w:r w:rsidR="000E4E81" w:rsidRPr="00A91B5B">
        <w:rPr>
          <w:lang w:val="en-US"/>
        </w:rPr>
        <w:tab/>
      </w:r>
      <w:r w:rsidR="00556B50">
        <w:rPr>
          <w:lang w:val="en-US"/>
        </w:rPr>
        <w:t>Email requests</w:t>
      </w:r>
      <w:r w:rsidR="000E4E81" w:rsidRPr="00A91B5B">
        <w:rPr>
          <w:lang w:val="en-US"/>
        </w:rPr>
        <w:t xml:space="preserve">. </w:t>
      </w:r>
    </w:p>
    <w:p w:rsidR="000E4E81" w:rsidRPr="00A91B5B" w:rsidRDefault="000E4E81" w:rsidP="000E4E81">
      <w:pPr>
        <w:jc w:val="both"/>
        <w:rPr>
          <w:b/>
          <w:sz w:val="16"/>
          <w:szCs w:val="28"/>
          <w:lang w:val="en-US"/>
        </w:rPr>
      </w:pPr>
    </w:p>
    <w:p w:rsidR="000E4E81" w:rsidRPr="00A91B5B" w:rsidRDefault="00DA1896" w:rsidP="000E4E81">
      <w:pPr>
        <w:jc w:val="both"/>
        <w:rPr>
          <w:b/>
          <w:sz w:val="28"/>
          <w:szCs w:val="28"/>
          <w:u w:val="single"/>
          <w:lang w:val="en-US"/>
        </w:rPr>
      </w:pPr>
      <w:r w:rsidRPr="00A91B5B">
        <w:rPr>
          <w:b/>
          <w:sz w:val="28"/>
          <w:szCs w:val="28"/>
          <w:u w:val="single"/>
          <w:lang w:val="en-US"/>
        </w:rPr>
        <w:t xml:space="preserve">Problem 1: </w:t>
      </w:r>
      <w:r w:rsidR="003B2F57" w:rsidRPr="00A91B5B">
        <w:rPr>
          <w:b/>
          <w:sz w:val="28"/>
          <w:szCs w:val="28"/>
          <w:u w:val="single"/>
          <w:lang w:val="en-US"/>
        </w:rPr>
        <w:t>All q</w:t>
      </w:r>
      <w:r w:rsidR="00CF0DA6" w:rsidRPr="00A91B5B">
        <w:rPr>
          <w:b/>
          <w:sz w:val="28"/>
          <w:szCs w:val="28"/>
          <w:u w:val="single"/>
          <w:lang w:val="en-US"/>
        </w:rPr>
        <w:t>u</w:t>
      </w:r>
      <w:r w:rsidR="003B2F57" w:rsidRPr="00A91B5B">
        <w:rPr>
          <w:b/>
          <w:sz w:val="28"/>
          <w:szCs w:val="28"/>
          <w:u w:val="single"/>
          <w:lang w:val="en-US"/>
        </w:rPr>
        <w:t>estions account</w:t>
      </w:r>
      <w:r w:rsidRPr="00A91B5B">
        <w:rPr>
          <w:b/>
          <w:sz w:val="28"/>
          <w:szCs w:val="28"/>
          <w:u w:val="single"/>
          <w:lang w:val="en-US"/>
        </w:rPr>
        <w:t xml:space="preserve"> </w:t>
      </w:r>
      <w:r w:rsidR="00A92892" w:rsidRPr="00A91B5B">
        <w:rPr>
          <w:b/>
          <w:sz w:val="28"/>
          <w:szCs w:val="28"/>
          <w:u w:val="single"/>
          <w:lang w:val="en-US"/>
        </w:rPr>
        <w:t xml:space="preserve">for </w:t>
      </w:r>
      <w:r w:rsidRPr="00A91B5B">
        <w:rPr>
          <w:b/>
          <w:sz w:val="28"/>
          <w:szCs w:val="28"/>
          <w:u w:val="single"/>
          <w:lang w:val="en-US"/>
        </w:rPr>
        <w:t>1 point</w:t>
      </w:r>
    </w:p>
    <w:p w:rsidR="009946DC" w:rsidRPr="00DA1145" w:rsidRDefault="009946DC" w:rsidP="00DA1145">
      <w:pPr>
        <w:rPr>
          <w:rFonts w:asciiTheme="minorHAnsi" w:hAnsiTheme="minorHAnsi" w:cstheme="minorHAnsi"/>
          <w:color w:val="000000"/>
          <w:sz w:val="20"/>
          <w:lang w:val="en-US"/>
        </w:rPr>
      </w:pPr>
    </w:p>
    <w:p w:rsidR="006078A3" w:rsidRPr="00F96251" w:rsidRDefault="006078A3" w:rsidP="006078A3">
      <w:pPr>
        <w:jc w:val="both"/>
        <w:rPr>
          <w:rFonts w:asciiTheme="minorHAnsi" w:eastAsiaTheme="majorEastAsia" w:hAnsiTheme="minorHAnsi" w:cstheme="minorHAnsi"/>
          <w:lang w:val="en-US" w:eastAsia="en-US"/>
        </w:rPr>
      </w:pPr>
      <w:r w:rsidRPr="00F96251">
        <w:rPr>
          <w:rFonts w:asciiTheme="minorHAnsi" w:eastAsiaTheme="majorEastAsia" w:hAnsiTheme="minorHAnsi" w:cstheme="minorHAnsi"/>
          <w:lang w:val="en-US" w:eastAsia="en-US"/>
        </w:rPr>
        <w:t xml:space="preserve">The data set for this exercise contains </w:t>
      </w:r>
      <w:r w:rsidRPr="00D819B9">
        <w:rPr>
          <w:rFonts w:asciiTheme="minorHAnsi" w:eastAsiaTheme="majorEastAsia" w:hAnsiTheme="minorHAnsi" w:cstheme="minorHAnsi"/>
          <w:lang w:val="en-US" w:eastAsia="en-US"/>
        </w:rPr>
        <w:t xml:space="preserve">396 </w:t>
      </w:r>
      <w:r>
        <w:rPr>
          <w:rFonts w:asciiTheme="minorHAnsi" w:eastAsiaTheme="majorEastAsia" w:hAnsiTheme="minorHAnsi" w:cstheme="minorHAnsi"/>
          <w:lang w:val="en-US" w:eastAsia="en-US"/>
        </w:rPr>
        <w:t>o</w:t>
      </w:r>
      <w:r w:rsidRPr="00D819B9">
        <w:rPr>
          <w:rFonts w:asciiTheme="minorHAnsi" w:eastAsiaTheme="majorEastAsia" w:hAnsiTheme="minorHAnsi" w:cstheme="minorHAnsi"/>
          <w:lang w:val="en-US" w:eastAsia="en-US"/>
        </w:rPr>
        <w:t>bserva</w:t>
      </w:r>
      <w:r>
        <w:rPr>
          <w:rFonts w:asciiTheme="minorHAnsi" w:eastAsiaTheme="majorEastAsia" w:hAnsiTheme="minorHAnsi" w:cstheme="minorHAnsi"/>
          <w:lang w:val="en-US" w:eastAsia="en-US"/>
        </w:rPr>
        <w:t>t</w:t>
      </w:r>
      <w:r w:rsidRPr="00D819B9">
        <w:rPr>
          <w:rFonts w:asciiTheme="minorHAnsi" w:eastAsiaTheme="majorEastAsia" w:hAnsiTheme="minorHAnsi" w:cstheme="minorHAnsi"/>
          <w:lang w:val="en-US" w:eastAsia="en-US"/>
        </w:rPr>
        <w:t>ions</w:t>
      </w:r>
      <w:r>
        <w:rPr>
          <w:rFonts w:asciiTheme="minorHAnsi" w:eastAsiaTheme="majorEastAsia" w:hAnsiTheme="minorHAnsi" w:cstheme="minorHAnsi"/>
          <w:lang w:val="en-US" w:eastAsia="en-US"/>
        </w:rPr>
        <w:t xml:space="preserve"> for the mean daily values of </w:t>
      </w:r>
      <w:r w:rsidRPr="00F96251">
        <w:rPr>
          <w:rFonts w:asciiTheme="minorHAnsi" w:eastAsiaTheme="majorEastAsia" w:hAnsiTheme="minorHAnsi" w:cstheme="minorHAnsi"/>
          <w:lang w:val="en-US" w:eastAsia="en-US"/>
        </w:rPr>
        <w:t>the variables included in the table referr</w:t>
      </w:r>
      <w:r>
        <w:rPr>
          <w:rFonts w:asciiTheme="minorHAnsi" w:eastAsiaTheme="majorEastAsia" w:hAnsiTheme="minorHAnsi" w:cstheme="minorHAnsi"/>
          <w:lang w:val="en-US" w:eastAsia="en-US"/>
        </w:rPr>
        <w:t>ed</w:t>
      </w:r>
      <w:r w:rsidRPr="00F96251">
        <w:rPr>
          <w:rFonts w:asciiTheme="minorHAnsi" w:eastAsiaTheme="majorEastAsia" w:hAnsiTheme="minorHAnsi" w:cstheme="minorHAnsi"/>
          <w:lang w:val="en-US" w:eastAsia="en-US"/>
        </w:rPr>
        <w:t xml:space="preserve"> to a wastewater treatment plant. Th</w:t>
      </w:r>
      <w:r>
        <w:rPr>
          <w:rFonts w:asciiTheme="minorHAnsi" w:eastAsiaTheme="majorEastAsia" w:hAnsiTheme="minorHAnsi" w:cstheme="minorHAnsi"/>
          <w:lang w:val="en-US" w:eastAsia="en-US"/>
        </w:rPr>
        <w:t>e</w:t>
      </w:r>
      <w:r w:rsidRPr="00F96251">
        <w:rPr>
          <w:rFonts w:asciiTheme="minorHAnsi" w:eastAsiaTheme="majorEastAsia" w:hAnsiTheme="minorHAnsi" w:cstheme="minorHAnsi"/>
          <w:lang w:val="en-US" w:eastAsia="en-US"/>
        </w:rPr>
        <w:t xml:space="preserve"> plant has measures on the quality of the wastewater at the entrance of the plant, they are the variables </w:t>
      </w:r>
      <w:proofErr w:type="spellStart"/>
      <w:r w:rsidRPr="00F96251">
        <w:rPr>
          <w:rFonts w:asciiTheme="minorHAnsi" w:eastAsiaTheme="majorEastAsia" w:hAnsiTheme="minorHAnsi" w:cstheme="minorHAnsi"/>
          <w:lang w:val="en-US" w:eastAsia="en-US"/>
        </w:rPr>
        <w:t>xxx.e</w:t>
      </w:r>
      <w:proofErr w:type="spellEnd"/>
      <w:r w:rsidRPr="00F96251">
        <w:rPr>
          <w:rFonts w:asciiTheme="minorHAnsi" w:eastAsiaTheme="majorEastAsia" w:hAnsiTheme="minorHAnsi" w:cstheme="minorHAnsi"/>
          <w:lang w:val="en-US" w:eastAsia="en-US"/>
        </w:rPr>
        <w:t>, from here they go to a first decantation process (Primary Treatment) where it is intended that they settle the solids in suspensions. Then it goes into the Biological Reactor. This is the most critical part. Here is a biological mud that literally "lives by eating organic matter." It is activated by temperature and aeration. This process is carried out by many species of microorganisms. These microorganisms work at different temperatures. If they are not balanced with the composition of the water, they eat each other.</w:t>
      </w:r>
      <w:r w:rsidR="00FD079D">
        <w:rPr>
          <w:rFonts w:asciiTheme="minorHAnsi" w:eastAsiaTheme="majorEastAsia" w:hAnsiTheme="minorHAnsi" w:cstheme="minorHAnsi"/>
          <w:lang w:val="en-US" w:eastAsia="en-US"/>
        </w:rPr>
        <w:t xml:space="preserve"> </w:t>
      </w:r>
      <w:r w:rsidRPr="00F96251">
        <w:rPr>
          <w:rFonts w:asciiTheme="minorHAnsi" w:eastAsiaTheme="majorEastAsia" w:hAnsiTheme="minorHAnsi" w:cstheme="minorHAnsi"/>
          <w:lang w:val="en-US" w:eastAsia="en-US"/>
        </w:rPr>
        <w:t xml:space="preserve">The </w:t>
      </w:r>
      <w:r w:rsidRPr="00FD079D">
        <w:rPr>
          <w:rFonts w:asciiTheme="minorHAnsi" w:eastAsiaTheme="majorEastAsia" w:hAnsiTheme="minorHAnsi" w:cstheme="minorHAnsi"/>
          <w:lang w:val="en-US" w:eastAsia="en-US"/>
        </w:rPr>
        <w:t>control variables are those that graduate aeration, temperature, recirculation and purge of the bioreactor.</w:t>
      </w:r>
      <w:r w:rsidRPr="00F96251">
        <w:rPr>
          <w:rFonts w:asciiTheme="minorHAnsi" w:eastAsiaTheme="majorEastAsia" w:hAnsiTheme="minorHAnsi" w:cstheme="minorHAnsi"/>
          <w:lang w:val="en-US" w:eastAsia="en-US"/>
        </w:rPr>
        <w:t xml:space="preserve"> This is the most difficult part: if things go well, dirty water and biological mud enter the bioreactor and end up with clean water and colonies of microorganisms that have consumed the organic matter. Then the water goes through a second decanting process where the microorganisms settle because if the water is not aerated they fall to the ground. And then clean can be poured into the river.</w:t>
      </w:r>
      <w:r w:rsidR="00FD079D">
        <w:rPr>
          <w:rFonts w:asciiTheme="minorHAnsi" w:eastAsiaTheme="majorEastAsia" w:hAnsiTheme="minorHAnsi" w:cstheme="minorHAnsi"/>
          <w:lang w:val="en-US" w:eastAsia="en-US"/>
        </w:rPr>
        <w:t xml:space="preserve"> </w:t>
      </w:r>
      <w:r w:rsidRPr="00F96251">
        <w:rPr>
          <w:rFonts w:asciiTheme="minorHAnsi" w:eastAsiaTheme="majorEastAsia" w:hAnsiTheme="minorHAnsi" w:cstheme="minorHAnsi"/>
          <w:lang w:val="en-US" w:eastAsia="en-US"/>
        </w:rPr>
        <w:t xml:space="preserve">The purified water, at the end of the process, before being poured into the river must have neither </w:t>
      </w:r>
      <w:r w:rsidRPr="00C80C38">
        <w:rPr>
          <w:rFonts w:asciiTheme="minorHAnsi" w:eastAsia="Arial Unicode MS" w:hAnsiTheme="minorHAnsi" w:cstheme="minorHAnsi"/>
          <w:sz w:val="20"/>
          <w:lang w:val="en-US" w:eastAsia="ca-ES"/>
        </w:rPr>
        <w:t>DBO</w:t>
      </w:r>
      <w:r w:rsidRPr="00F96251">
        <w:rPr>
          <w:rFonts w:asciiTheme="minorHAnsi" w:eastAsiaTheme="majorEastAsia" w:hAnsiTheme="minorHAnsi" w:cstheme="minorHAnsi"/>
          <w:lang w:val="en-US" w:eastAsia="en-US"/>
        </w:rPr>
        <w:t xml:space="preserve">, nor </w:t>
      </w:r>
      <w:r w:rsidRPr="00C80C38">
        <w:rPr>
          <w:rFonts w:asciiTheme="minorHAnsi" w:eastAsia="Arial Unicode MS" w:hAnsiTheme="minorHAnsi" w:cstheme="minorHAnsi"/>
          <w:sz w:val="20"/>
          <w:lang w:val="en-US" w:eastAsia="ca-ES"/>
        </w:rPr>
        <w:t>D</w:t>
      </w:r>
      <w:r w:rsidRPr="00F96251">
        <w:rPr>
          <w:rFonts w:asciiTheme="minorHAnsi" w:eastAsia="Arial Unicode MS" w:hAnsiTheme="minorHAnsi" w:cstheme="minorHAnsi"/>
          <w:sz w:val="20"/>
          <w:lang w:val="en-US" w:eastAsia="ca-ES"/>
        </w:rPr>
        <w:t>Q</w:t>
      </w:r>
      <w:r w:rsidRPr="00C80C38">
        <w:rPr>
          <w:rFonts w:asciiTheme="minorHAnsi" w:eastAsia="Arial Unicode MS" w:hAnsiTheme="minorHAnsi" w:cstheme="minorHAnsi"/>
          <w:sz w:val="20"/>
          <w:lang w:val="en-US" w:eastAsia="ca-ES"/>
        </w:rPr>
        <w:t>O</w:t>
      </w:r>
      <w:r w:rsidRPr="00F96251">
        <w:rPr>
          <w:rFonts w:asciiTheme="minorHAnsi" w:eastAsiaTheme="majorEastAsia" w:hAnsiTheme="minorHAnsi" w:cstheme="minorHAnsi"/>
          <w:lang w:val="en-US" w:eastAsia="en-US"/>
        </w:rPr>
        <w:t xml:space="preserve">, nor SS nor SSV, absolute zeros are impossible and therefore the current legislation has permissible limits that are not dangerous for the life in rivers. </w:t>
      </w:r>
    </w:p>
    <w:p w:rsidR="006078A3" w:rsidRPr="00F96251" w:rsidRDefault="006078A3" w:rsidP="006078A3">
      <w:pPr>
        <w:jc w:val="both"/>
        <w:rPr>
          <w:rFonts w:ascii="Courier New" w:hAnsi="Courier New" w:cs="Courier New"/>
          <w:sz w:val="20"/>
          <w:lang w:val="en-US"/>
        </w:rPr>
      </w:pPr>
    </w:p>
    <w:tbl>
      <w:tblPr>
        <w:tblStyle w:val="GridTable4-Accent5"/>
        <w:tblW w:w="9346" w:type="dxa"/>
        <w:tblLook w:val="0420" w:firstRow="1" w:lastRow="0" w:firstColumn="0" w:lastColumn="0" w:noHBand="0" w:noVBand="1"/>
      </w:tblPr>
      <w:tblGrid>
        <w:gridCol w:w="5168"/>
        <w:gridCol w:w="1027"/>
        <w:gridCol w:w="1227"/>
        <w:gridCol w:w="1078"/>
        <w:gridCol w:w="846"/>
      </w:tblGrid>
      <w:tr w:rsidR="006078A3" w:rsidRPr="00F96251" w:rsidTr="00EF4CE4">
        <w:trPr>
          <w:cnfStyle w:val="100000000000" w:firstRow="1" w:lastRow="0" w:firstColumn="0" w:lastColumn="0" w:oddVBand="0" w:evenVBand="0" w:oddHBand="0" w:evenHBand="0" w:firstRowFirstColumn="0" w:firstRowLastColumn="0" w:lastRowFirstColumn="0" w:lastRowLastColumn="0"/>
          <w:trHeight w:val="300"/>
        </w:trPr>
        <w:tc>
          <w:tcPr>
            <w:tcW w:w="5168" w:type="dxa"/>
            <w:noWrap/>
          </w:tcPr>
          <w:p w:rsidR="006078A3" w:rsidRPr="00F96251" w:rsidRDefault="006078A3" w:rsidP="00EF4CE4">
            <w:pPr>
              <w:rPr>
                <w:rFonts w:asciiTheme="minorHAnsi" w:eastAsia="Arial Unicode MS" w:hAnsiTheme="minorHAnsi" w:cstheme="minorHAnsi"/>
                <w:b w:val="0"/>
                <w:color w:val="auto"/>
                <w:sz w:val="20"/>
                <w:lang w:val="en-US" w:eastAsia="ca-ES"/>
              </w:rPr>
            </w:pPr>
            <w:r w:rsidRPr="00F96251">
              <w:rPr>
                <w:rFonts w:asciiTheme="minorHAnsi" w:eastAsia="Arial Unicode MS" w:hAnsiTheme="minorHAnsi" w:cstheme="minorHAnsi"/>
                <w:b w:val="0"/>
                <w:color w:val="auto"/>
                <w:sz w:val="20"/>
                <w:lang w:val="en-US" w:eastAsia="ca-ES"/>
              </w:rPr>
              <w:t>Mean Daily Observations</w:t>
            </w:r>
          </w:p>
        </w:tc>
        <w:tc>
          <w:tcPr>
            <w:tcW w:w="1027" w:type="dxa"/>
            <w:noWrap/>
            <w:vAlign w:val="center"/>
          </w:tcPr>
          <w:p w:rsidR="006078A3" w:rsidRPr="00F96251" w:rsidRDefault="006078A3" w:rsidP="00EF4CE4">
            <w:pPr>
              <w:jc w:val="center"/>
              <w:rPr>
                <w:rFonts w:asciiTheme="minorHAnsi" w:hAnsiTheme="minorHAnsi" w:cstheme="minorHAnsi"/>
                <w:b w:val="0"/>
                <w:color w:val="auto"/>
                <w:sz w:val="20"/>
                <w:lang w:val="en-US" w:eastAsia="ca-ES"/>
              </w:rPr>
            </w:pPr>
            <w:r w:rsidRPr="00F96251">
              <w:rPr>
                <w:rFonts w:asciiTheme="minorHAnsi" w:hAnsiTheme="minorHAnsi" w:cstheme="minorHAnsi"/>
                <w:b w:val="0"/>
                <w:color w:val="auto"/>
                <w:sz w:val="20"/>
                <w:lang w:val="en-US" w:eastAsia="ca-ES"/>
              </w:rPr>
              <w:t>Input</w:t>
            </w:r>
          </w:p>
        </w:tc>
        <w:tc>
          <w:tcPr>
            <w:tcW w:w="1227" w:type="dxa"/>
            <w:noWrap/>
            <w:vAlign w:val="center"/>
          </w:tcPr>
          <w:p w:rsidR="006078A3" w:rsidRPr="00F96251" w:rsidRDefault="006078A3" w:rsidP="00EF4CE4">
            <w:pPr>
              <w:jc w:val="center"/>
              <w:rPr>
                <w:rFonts w:asciiTheme="minorHAnsi" w:hAnsiTheme="minorHAnsi" w:cstheme="minorHAnsi"/>
                <w:b w:val="0"/>
                <w:color w:val="auto"/>
                <w:sz w:val="20"/>
                <w:lang w:val="en-US" w:eastAsia="ca-ES"/>
              </w:rPr>
            </w:pPr>
            <w:r w:rsidRPr="00F96251">
              <w:rPr>
                <w:rFonts w:asciiTheme="minorHAnsi" w:hAnsiTheme="minorHAnsi" w:cstheme="minorHAnsi"/>
                <w:b w:val="0"/>
                <w:color w:val="auto"/>
                <w:sz w:val="20"/>
                <w:lang w:val="en-US" w:eastAsia="ca-ES"/>
              </w:rPr>
              <w:t>Decantation</w:t>
            </w:r>
          </w:p>
        </w:tc>
        <w:tc>
          <w:tcPr>
            <w:tcW w:w="1078" w:type="dxa"/>
            <w:noWrap/>
            <w:vAlign w:val="center"/>
          </w:tcPr>
          <w:p w:rsidR="006078A3" w:rsidRPr="00F96251" w:rsidRDefault="006078A3" w:rsidP="00EF4CE4">
            <w:pPr>
              <w:jc w:val="center"/>
              <w:rPr>
                <w:rFonts w:asciiTheme="minorHAnsi" w:hAnsiTheme="minorHAnsi" w:cstheme="minorHAnsi"/>
                <w:b w:val="0"/>
                <w:color w:val="auto"/>
                <w:sz w:val="20"/>
                <w:lang w:val="en-US" w:eastAsia="ca-ES"/>
              </w:rPr>
            </w:pPr>
            <w:r w:rsidRPr="00F96251">
              <w:rPr>
                <w:rFonts w:asciiTheme="minorHAnsi" w:hAnsiTheme="minorHAnsi" w:cstheme="minorHAnsi"/>
                <w:b w:val="0"/>
                <w:color w:val="auto"/>
                <w:sz w:val="20"/>
                <w:lang w:val="en-US" w:eastAsia="ca-ES"/>
              </w:rPr>
              <w:t>Biologic</w:t>
            </w:r>
            <w:r>
              <w:rPr>
                <w:rFonts w:asciiTheme="minorHAnsi" w:hAnsiTheme="minorHAnsi" w:cstheme="minorHAnsi"/>
                <w:b w:val="0"/>
                <w:color w:val="auto"/>
                <w:sz w:val="20"/>
                <w:lang w:val="en-US" w:eastAsia="ca-ES"/>
              </w:rPr>
              <w:t>al</w:t>
            </w:r>
          </w:p>
        </w:tc>
        <w:tc>
          <w:tcPr>
            <w:tcW w:w="846" w:type="dxa"/>
            <w:noWrap/>
            <w:vAlign w:val="center"/>
          </w:tcPr>
          <w:p w:rsidR="006078A3" w:rsidRPr="00F96251" w:rsidRDefault="006078A3" w:rsidP="00EF4CE4">
            <w:pPr>
              <w:jc w:val="center"/>
              <w:rPr>
                <w:rFonts w:asciiTheme="minorHAnsi" w:hAnsiTheme="minorHAnsi" w:cstheme="minorHAnsi"/>
                <w:b w:val="0"/>
                <w:color w:val="auto"/>
                <w:sz w:val="20"/>
                <w:lang w:val="en-US" w:eastAsia="ca-ES"/>
              </w:rPr>
            </w:pPr>
            <w:r w:rsidRPr="00F96251">
              <w:rPr>
                <w:rFonts w:asciiTheme="minorHAnsi" w:hAnsiTheme="minorHAnsi" w:cstheme="minorHAnsi"/>
                <w:b w:val="0"/>
                <w:color w:val="auto"/>
                <w:sz w:val="20"/>
                <w:lang w:val="en-US" w:eastAsia="ca-ES"/>
              </w:rPr>
              <w:t>Output</w:t>
            </w:r>
          </w:p>
        </w:tc>
      </w:tr>
      <w:tr w:rsidR="006078A3" w:rsidRPr="00F96251" w:rsidTr="00EF4CE4">
        <w:trPr>
          <w:cnfStyle w:val="000000100000" w:firstRow="0" w:lastRow="0" w:firstColumn="0" w:lastColumn="0" w:oddVBand="0" w:evenVBand="0" w:oddHBand="1" w:evenHBand="0" w:firstRowFirstColumn="0" w:firstRowLastColumn="0" w:lastRowFirstColumn="0" w:lastRowLastColumn="0"/>
          <w:trHeight w:val="300"/>
        </w:trPr>
        <w:tc>
          <w:tcPr>
            <w:tcW w:w="5168" w:type="dxa"/>
            <w:noWrap/>
            <w:hideMark/>
          </w:tcPr>
          <w:p w:rsidR="006078A3" w:rsidRPr="00C80C38" w:rsidRDefault="006078A3" w:rsidP="00EF4CE4">
            <w:pPr>
              <w:rPr>
                <w:rFonts w:asciiTheme="minorHAnsi" w:eastAsia="Arial Unicode MS" w:hAnsiTheme="minorHAnsi" w:cstheme="minorHAnsi"/>
                <w:sz w:val="20"/>
                <w:lang w:val="en-US" w:eastAsia="ca-ES"/>
              </w:rPr>
            </w:pPr>
            <w:r w:rsidRPr="00C80C38">
              <w:rPr>
                <w:rFonts w:asciiTheme="minorHAnsi" w:eastAsia="Arial Unicode MS" w:hAnsiTheme="minorHAnsi" w:cstheme="minorHAnsi"/>
                <w:sz w:val="20"/>
                <w:lang w:val="en-US" w:eastAsia="ca-ES"/>
              </w:rPr>
              <w:t>Flow (Q)</w:t>
            </w:r>
          </w:p>
        </w:tc>
        <w:tc>
          <w:tcPr>
            <w:tcW w:w="1027" w:type="dxa"/>
            <w:noWrap/>
            <w:vAlign w:val="center"/>
            <w:hideMark/>
          </w:tcPr>
          <w:p w:rsidR="006078A3" w:rsidRPr="00C80C38" w:rsidRDefault="006078A3" w:rsidP="00EF4CE4">
            <w:pPr>
              <w:jc w:val="center"/>
              <w:rPr>
                <w:rFonts w:asciiTheme="minorHAnsi" w:hAnsiTheme="minorHAnsi" w:cstheme="minorHAnsi"/>
                <w:b/>
                <w:sz w:val="20"/>
                <w:lang w:val="en-US" w:eastAsia="ca-ES"/>
              </w:rPr>
            </w:pPr>
            <w:proofErr w:type="spellStart"/>
            <w:r w:rsidRPr="00C80C38">
              <w:rPr>
                <w:rFonts w:asciiTheme="minorHAnsi" w:hAnsiTheme="minorHAnsi" w:cstheme="minorHAnsi"/>
                <w:b/>
                <w:sz w:val="20"/>
                <w:lang w:val="en-US" w:eastAsia="ca-ES"/>
              </w:rPr>
              <w:t>q.e</w:t>
            </w:r>
            <w:proofErr w:type="spellEnd"/>
          </w:p>
        </w:tc>
        <w:tc>
          <w:tcPr>
            <w:tcW w:w="1227" w:type="dxa"/>
            <w:noWrap/>
            <w:vAlign w:val="center"/>
            <w:hideMark/>
          </w:tcPr>
          <w:p w:rsidR="006078A3" w:rsidRPr="00C80C38" w:rsidRDefault="006078A3" w:rsidP="00EF4CE4">
            <w:pPr>
              <w:jc w:val="center"/>
              <w:rPr>
                <w:rFonts w:asciiTheme="minorHAnsi" w:hAnsiTheme="minorHAnsi" w:cstheme="minorHAnsi"/>
                <w:b/>
                <w:sz w:val="20"/>
                <w:lang w:val="en-US" w:eastAsia="ca-ES"/>
              </w:rPr>
            </w:pPr>
          </w:p>
        </w:tc>
        <w:tc>
          <w:tcPr>
            <w:tcW w:w="1078" w:type="dxa"/>
            <w:noWrap/>
            <w:vAlign w:val="center"/>
            <w:hideMark/>
          </w:tcPr>
          <w:p w:rsidR="006078A3" w:rsidRPr="00A0182F" w:rsidRDefault="006078A3" w:rsidP="00EF4CE4">
            <w:pPr>
              <w:jc w:val="center"/>
              <w:rPr>
                <w:rFonts w:asciiTheme="minorHAnsi" w:hAnsiTheme="minorHAnsi" w:cstheme="minorHAnsi"/>
                <w:b/>
                <w:i/>
                <w:sz w:val="20"/>
                <w:lang w:val="en-US" w:eastAsia="ca-ES"/>
              </w:rPr>
            </w:pPr>
            <w:proofErr w:type="spellStart"/>
            <w:r w:rsidRPr="00A0182F">
              <w:rPr>
                <w:rFonts w:asciiTheme="minorHAnsi" w:hAnsiTheme="minorHAnsi" w:cstheme="minorHAnsi"/>
                <w:b/>
                <w:i/>
                <w:sz w:val="20"/>
                <w:lang w:val="en-US" w:eastAsia="ca-ES"/>
              </w:rPr>
              <w:t>qb.b</w:t>
            </w:r>
            <w:proofErr w:type="spellEnd"/>
          </w:p>
        </w:tc>
        <w:tc>
          <w:tcPr>
            <w:tcW w:w="846" w:type="dxa"/>
            <w:noWrap/>
            <w:vAlign w:val="center"/>
            <w:hideMark/>
          </w:tcPr>
          <w:p w:rsidR="006078A3" w:rsidRPr="00C80C38" w:rsidRDefault="006078A3" w:rsidP="00EF4CE4">
            <w:pPr>
              <w:jc w:val="center"/>
              <w:rPr>
                <w:rFonts w:asciiTheme="minorHAnsi" w:hAnsiTheme="minorHAnsi" w:cstheme="minorHAnsi"/>
                <w:b/>
                <w:sz w:val="20"/>
                <w:lang w:val="en-US" w:eastAsia="ca-ES"/>
              </w:rPr>
            </w:pPr>
          </w:p>
        </w:tc>
      </w:tr>
      <w:tr w:rsidR="006078A3" w:rsidRPr="00F96251" w:rsidTr="00EF4CE4">
        <w:trPr>
          <w:trHeight w:val="300"/>
        </w:trPr>
        <w:tc>
          <w:tcPr>
            <w:tcW w:w="5168" w:type="dxa"/>
            <w:noWrap/>
            <w:hideMark/>
          </w:tcPr>
          <w:p w:rsidR="006078A3" w:rsidRPr="00C80C38" w:rsidRDefault="006078A3" w:rsidP="00EF4CE4">
            <w:pPr>
              <w:rPr>
                <w:rFonts w:asciiTheme="minorHAnsi" w:eastAsia="Arial Unicode MS" w:hAnsiTheme="minorHAnsi" w:cstheme="minorHAnsi"/>
                <w:sz w:val="20"/>
                <w:lang w:val="en-US" w:eastAsia="ca-ES"/>
              </w:rPr>
            </w:pPr>
            <w:r w:rsidRPr="00C80C38">
              <w:rPr>
                <w:rFonts w:asciiTheme="minorHAnsi" w:eastAsia="Arial Unicode MS" w:hAnsiTheme="minorHAnsi" w:cstheme="minorHAnsi"/>
                <w:sz w:val="20"/>
                <w:lang w:val="en-US" w:eastAsia="ca-ES"/>
              </w:rPr>
              <w:t>Iron pretreatment (FE)</w:t>
            </w:r>
          </w:p>
        </w:tc>
        <w:tc>
          <w:tcPr>
            <w:tcW w:w="1027" w:type="dxa"/>
            <w:noWrap/>
            <w:vAlign w:val="center"/>
            <w:hideMark/>
          </w:tcPr>
          <w:p w:rsidR="006078A3" w:rsidRPr="00C80C38" w:rsidRDefault="006078A3" w:rsidP="00EF4CE4">
            <w:pPr>
              <w:jc w:val="center"/>
              <w:rPr>
                <w:rFonts w:asciiTheme="minorHAnsi" w:hAnsiTheme="minorHAnsi" w:cstheme="minorHAnsi"/>
                <w:b/>
                <w:sz w:val="20"/>
                <w:lang w:val="en-US" w:eastAsia="ca-ES"/>
              </w:rPr>
            </w:pPr>
            <w:proofErr w:type="spellStart"/>
            <w:r w:rsidRPr="00C80C38">
              <w:rPr>
                <w:rFonts w:asciiTheme="minorHAnsi" w:hAnsiTheme="minorHAnsi" w:cstheme="minorHAnsi"/>
                <w:b/>
                <w:sz w:val="20"/>
                <w:lang w:val="en-US" w:eastAsia="ca-ES"/>
              </w:rPr>
              <w:t>fe.e</w:t>
            </w:r>
            <w:proofErr w:type="spellEnd"/>
          </w:p>
        </w:tc>
        <w:tc>
          <w:tcPr>
            <w:tcW w:w="1227" w:type="dxa"/>
            <w:noWrap/>
            <w:vAlign w:val="center"/>
            <w:hideMark/>
          </w:tcPr>
          <w:p w:rsidR="006078A3" w:rsidRPr="00C80C38" w:rsidRDefault="006078A3" w:rsidP="00EF4CE4">
            <w:pPr>
              <w:jc w:val="center"/>
              <w:rPr>
                <w:rFonts w:asciiTheme="minorHAnsi" w:hAnsiTheme="minorHAnsi" w:cstheme="minorHAnsi"/>
                <w:b/>
                <w:sz w:val="20"/>
                <w:lang w:val="en-US" w:eastAsia="ca-ES"/>
              </w:rPr>
            </w:pPr>
          </w:p>
        </w:tc>
        <w:tc>
          <w:tcPr>
            <w:tcW w:w="1078" w:type="dxa"/>
            <w:noWrap/>
            <w:vAlign w:val="center"/>
            <w:hideMark/>
          </w:tcPr>
          <w:p w:rsidR="006078A3" w:rsidRPr="00C80C38" w:rsidRDefault="006078A3" w:rsidP="00EF4CE4">
            <w:pPr>
              <w:jc w:val="center"/>
              <w:rPr>
                <w:rFonts w:asciiTheme="minorHAnsi" w:hAnsiTheme="minorHAnsi" w:cstheme="minorHAnsi"/>
                <w:b/>
                <w:sz w:val="20"/>
                <w:lang w:val="en-US" w:eastAsia="ca-ES"/>
              </w:rPr>
            </w:pPr>
          </w:p>
        </w:tc>
        <w:tc>
          <w:tcPr>
            <w:tcW w:w="846" w:type="dxa"/>
            <w:noWrap/>
            <w:vAlign w:val="center"/>
            <w:hideMark/>
          </w:tcPr>
          <w:p w:rsidR="006078A3" w:rsidRPr="00C80C38" w:rsidRDefault="006078A3" w:rsidP="00EF4CE4">
            <w:pPr>
              <w:jc w:val="center"/>
              <w:rPr>
                <w:rFonts w:asciiTheme="minorHAnsi" w:hAnsiTheme="minorHAnsi" w:cstheme="minorHAnsi"/>
                <w:b/>
                <w:sz w:val="20"/>
                <w:lang w:val="en-US" w:eastAsia="ca-ES"/>
              </w:rPr>
            </w:pPr>
          </w:p>
        </w:tc>
      </w:tr>
      <w:tr w:rsidR="006078A3" w:rsidRPr="00F96251" w:rsidTr="00EF4CE4">
        <w:trPr>
          <w:cnfStyle w:val="000000100000" w:firstRow="0" w:lastRow="0" w:firstColumn="0" w:lastColumn="0" w:oddVBand="0" w:evenVBand="0" w:oddHBand="1" w:evenHBand="0" w:firstRowFirstColumn="0" w:firstRowLastColumn="0" w:lastRowFirstColumn="0" w:lastRowLastColumn="0"/>
          <w:trHeight w:val="300"/>
        </w:trPr>
        <w:tc>
          <w:tcPr>
            <w:tcW w:w="5168" w:type="dxa"/>
            <w:noWrap/>
            <w:hideMark/>
          </w:tcPr>
          <w:p w:rsidR="006078A3" w:rsidRPr="00C80C38" w:rsidRDefault="006078A3" w:rsidP="00EF4CE4">
            <w:pPr>
              <w:rPr>
                <w:rFonts w:asciiTheme="minorHAnsi" w:eastAsia="Arial Unicode MS" w:hAnsiTheme="minorHAnsi" w:cstheme="minorHAnsi"/>
                <w:sz w:val="20"/>
                <w:lang w:val="en-US" w:eastAsia="ca-ES"/>
              </w:rPr>
            </w:pPr>
            <w:r w:rsidRPr="00C80C38">
              <w:rPr>
                <w:rFonts w:asciiTheme="minorHAnsi" w:eastAsia="Arial Unicode MS" w:hAnsiTheme="minorHAnsi" w:cstheme="minorHAnsi"/>
                <w:sz w:val="20"/>
                <w:lang w:val="en-US" w:eastAsia="ca-ES"/>
              </w:rPr>
              <w:t>Hydrogen potential (pH)</w:t>
            </w:r>
          </w:p>
        </w:tc>
        <w:tc>
          <w:tcPr>
            <w:tcW w:w="1027" w:type="dxa"/>
            <w:noWrap/>
            <w:vAlign w:val="center"/>
            <w:hideMark/>
          </w:tcPr>
          <w:p w:rsidR="006078A3" w:rsidRPr="00C80C38" w:rsidRDefault="006078A3" w:rsidP="00EF4CE4">
            <w:pPr>
              <w:jc w:val="center"/>
              <w:rPr>
                <w:rFonts w:asciiTheme="minorHAnsi" w:hAnsiTheme="minorHAnsi" w:cstheme="minorHAnsi"/>
                <w:b/>
                <w:sz w:val="20"/>
                <w:lang w:val="en-US" w:eastAsia="ca-ES"/>
              </w:rPr>
            </w:pPr>
            <w:proofErr w:type="spellStart"/>
            <w:r w:rsidRPr="00C80C38">
              <w:rPr>
                <w:rFonts w:asciiTheme="minorHAnsi" w:hAnsiTheme="minorHAnsi" w:cstheme="minorHAnsi"/>
                <w:b/>
                <w:sz w:val="20"/>
                <w:lang w:val="en-US" w:eastAsia="ca-ES"/>
              </w:rPr>
              <w:t>ph.e</w:t>
            </w:r>
            <w:proofErr w:type="spellEnd"/>
          </w:p>
        </w:tc>
        <w:tc>
          <w:tcPr>
            <w:tcW w:w="1227" w:type="dxa"/>
            <w:noWrap/>
            <w:vAlign w:val="center"/>
            <w:hideMark/>
          </w:tcPr>
          <w:p w:rsidR="006078A3" w:rsidRPr="00C80C38" w:rsidRDefault="006078A3" w:rsidP="00EF4CE4">
            <w:pPr>
              <w:jc w:val="center"/>
              <w:rPr>
                <w:rFonts w:asciiTheme="minorHAnsi" w:hAnsiTheme="minorHAnsi" w:cstheme="minorHAnsi"/>
                <w:b/>
                <w:sz w:val="20"/>
                <w:lang w:val="en-US" w:eastAsia="ca-ES"/>
              </w:rPr>
            </w:pPr>
            <w:proofErr w:type="spellStart"/>
            <w:r w:rsidRPr="00C80C38">
              <w:rPr>
                <w:rFonts w:asciiTheme="minorHAnsi" w:hAnsiTheme="minorHAnsi" w:cstheme="minorHAnsi"/>
                <w:b/>
                <w:sz w:val="20"/>
                <w:lang w:val="en-US" w:eastAsia="ca-ES"/>
              </w:rPr>
              <w:t>ph.d</w:t>
            </w:r>
            <w:proofErr w:type="spellEnd"/>
          </w:p>
        </w:tc>
        <w:tc>
          <w:tcPr>
            <w:tcW w:w="1078" w:type="dxa"/>
            <w:noWrap/>
            <w:vAlign w:val="center"/>
            <w:hideMark/>
          </w:tcPr>
          <w:p w:rsidR="006078A3" w:rsidRPr="00C80C38" w:rsidRDefault="006078A3" w:rsidP="00EF4CE4">
            <w:pPr>
              <w:jc w:val="center"/>
              <w:rPr>
                <w:rFonts w:asciiTheme="minorHAnsi" w:hAnsiTheme="minorHAnsi" w:cstheme="minorHAnsi"/>
                <w:b/>
                <w:sz w:val="20"/>
                <w:lang w:val="en-US" w:eastAsia="ca-ES"/>
              </w:rPr>
            </w:pPr>
          </w:p>
        </w:tc>
        <w:tc>
          <w:tcPr>
            <w:tcW w:w="846" w:type="dxa"/>
            <w:noWrap/>
            <w:vAlign w:val="center"/>
            <w:hideMark/>
          </w:tcPr>
          <w:p w:rsidR="006078A3" w:rsidRPr="00C80C38" w:rsidRDefault="006078A3" w:rsidP="00EF4CE4">
            <w:pPr>
              <w:jc w:val="center"/>
              <w:rPr>
                <w:rFonts w:asciiTheme="minorHAnsi" w:hAnsiTheme="minorHAnsi" w:cstheme="minorHAnsi"/>
                <w:b/>
                <w:sz w:val="20"/>
                <w:lang w:val="en-US" w:eastAsia="ca-ES"/>
              </w:rPr>
            </w:pPr>
            <w:proofErr w:type="spellStart"/>
            <w:r w:rsidRPr="00C80C38">
              <w:rPr>
                <w:rFonts w:asciiTheme="minorHAnsi" w:hAnsiTheme="minorHAnsi" w:cstheme="minorHAnsi"/>
                <w:b/>
                <w:sz w:val="20"/>
                <w:lang w:val="en-US" w:eastAsia="ca-ES"/>
              </w:rPr>
              <w:t>ph.s</w:t>
            </w:r>
            <w:proofErr w:type="spellEnd"/>
          </w:p>
        </w:tc>
      </w:tr>
      <w:tr w:rsidR="006078A3" w:rsidRPr="00F96251" w:rsidTr="00EF4CE4">
        <w:trPr>
          <w:trHeight w:val="300"/>
        </w:trPr>
        <w:tc>
          <w:tcPr>
            <w:tcW w:w="5168" w:type="dxa"/>
            <w:noWrap/>
            <w:hideMark/>
          </w:tcPr>
          <w:p w:rsidR="006078A3" w:rsidRPr="00C80C38" w:rsidRDefault="006078A3" w:rsidP="00EF4CE4">
            <w:pPr>
              <w:rPr>
                <w:rFonts w:asciiTheme="minorHAnsi" w:eastAsia="Arial Unicode MS" w:hAnsiTheme="minorHAnsi" w:cstheme="minorHAnsi"/>
                <w:sz w:val="20"/>
                <w:lang w:val="en-US" w:eastAsia="ca-ES"/>
              </w:rPr>
            </w:pPr>
            <w:r w:rsidRPr="00C80C38">
              <w:rPr>
                <w:rFonts w:asciiTheme="minorHAnsi" w:eastAsia="Arial Unicode MS" w:hAnsiTheme="minorHAnsi" w:cstheme="minorHAnsi"/>
                <w:sz w:val="20"/>
                <w:lang w:val="en-US" w:eastAsia="ca-ES"/>
              </w:rPr>
              <w:t>Solid in Suspension (SS)</w:t>
            </w:r>
          </w:p>
        </w:tc>
        <w:tc>
          <w:tcPr>
            <w:tcW w:w="1027" w:type="dxa"/>
            <w:noWrap/>
            <w:vAlign w:val="center"/>
            <w:hideMark/>
          </w:tcPr>
          <w:p w:rsidR="006078A3" w:rsidRPr="00C80C38" w:rsidRDefault="006078A3" w:rsidP="00EF4CE4">
            <w:pPr>
              <w:jc w:val="center"/>
              <w:rPr>
                <w:rFonts w:asciiTheme="minorHAnsi" w:hAnsiTheme="minorHAnsi" w:cstheme="minorHAnsi"/>
                <w:b/>
                <w:sz w:val="20"/>
                <w:lang w:val="en-US" w:eastAsia="ca-ES"/>
              </w:rPr>
            </w:pPr>
            <w:proofErr w:type="spellStart"/>
            <w:r w:rsidRPr="00C80C38">
              <w:rPr>
                <w:rFonts w:asciiTheme="minorHAnsi" w:hAnsiTheme="minorHAnsi" w:cstheme="minorHAnsi"/>
                <w:b/>
                <w:sz w:val="20"/>
                <w:lang w:val="en-US" w:eastAsia="ca-ES"/>
              </w:rPr>
              <w:t>ss.e</w:t>
            </w:r>
            <w:proofErr w:type="spellEnd"/>
          </w:p>
        </w:tc>
        <w:tc>
          <w:tcPr>
            <w:tcW w:w="1227" w:type="dxa"/>
            <w:noWrap/>
            <w:vAlign w:val="center"/>
            <w:hideMark/>
          </w:tcPr>
          <w:p w:rsidR="006078A3" w:rsidRPr="00C80C38" w:rsidRDefault="006078A3" w:rsidP="00EF4CE4">
            <w:pPr>
              <w:jc w:val="center"/>
              <w:rPr>
                <w:rFonts w:asciiTheme="minorHAnsi" w:hAnsiTheme="minorHAnsi" w:cstheme="minorHAnsi"/>
                <w:b/>
                <w:sz w:val="20"/>
                <w:lang w:val="en-US" w:eastAsia="ca-ES"/>
              </w:rPr>
            </w:pPr>
            <w:proofErr w:type="spellStart"/>
            <w:r w:rsidRPr="00C80C38">
              <w:rPr>
                <w:rFonts w:asciiTheme="minorHAnsi" w:hAnsiTheme="minorHAnsi" w:cstheme="minorHAnsi"/>
                <w:b/>
                <w:sz w:val="20"/>
                <w:lang w:val="en-US" w:eastAsia="ca-ES"/>
              </w:rPr>
              <w:t>ss.d</w:t>
            </w:r>
            <w:proofErr w:type="spellEnd"/>
          </w:p>
        </w:tc>
        <w:tc>
          <w:tcPr>
            <w:tcW w:w="1078" w:type="dxa"/>
            <w:noWrap/>
            <w:vAlign w:val="center"/>
            <w:hideMark/>
          </w:tcPr>
          <w:p w:rsidR="006078A3" w:rsidRPr="00C80C38" w:rsidRDefault="006078A3" w:rsidP="00EF4CE4">
            <w:pPr>
              <w:jc w:val="center"/>
              <w:rPr>
                <w:rFonts w:asciiTheme="minorHAnsi" w:hAnsiTheme="minorHAnsi" w:cstheme="minorHAnsi"/>
                <w:b/>
                <w:sz w:val="20"/>
                <w:lang w:val="en-US" w:eastAsia="ca-ES"/>
              </w:rPr>
            </w:pPr>
          </w:p>
        </w:tc>
        <w:tc>
          <w:tcPr>
            <w:tcW w:w="846" w:type="dxa"/>
            <w:noWrap/>
            <w:vAlign w:val="center"/>
            <w:hideMark/>
          </w:tcPr>
          <w:p w:rsidR="006078A3" w:rsidRPr="00C80C38" w:rsidRDefault="006078A3" w:rsidP="00EF4CE4">
            <w:pPr>
              <w:jc w:val="center"/>
              <w:rPr>
                <w:rFonts w:asciiTheme="minorHAnsi" w:hAnsiTheme="minorHAnsi" w:cstheme="minorHAnsi"/>
                <w:b/>
                <w:sz w:val="20"/>
                <w:lang w:val="en-US" w:eastAsia="ca-ES"/>
              </w:rPr>
            </w:pPr>
            <w:proofErr w:type="spellStart"/>
            <w:r w:rsidRPr="00C80C38">
              <w:rPr>
                <w:rFonts w:asciiTheme="minorHAnsi" w:hAnsiTheme="minorHAnsi" w:cstheme="minorHAnsi"/>
                <w:b/>
                <w:sz w:val="20"/>
                <w:lang w:val="en-US" w:eastAsia="ca-ES"/>
              </w:rPr>
              <w:t>ss.s</w:t>
            </w:r>
            <w:proofErr w:type="spellEnd"/>
          </w:p>
        </w:tc>
      </w:tr>
      <w:tr w:rsidR="006078A3" w:rsidRPr="00F96251" w:rsidTr="00EF4CE4">
        <w:trPr>
          <w:cnfStyle w:val="000000100000" w:firstRow="0" w:lastRow="0" w:firstColumn="0" w:lastColumn="0" w:oddVBand="0" w:evenVBand="0" w:oddHBand="1" w:evenHBand="0" w:firstRowFirstColumn="0" w:firstRowLastColumn="0" w:lastRowFirstColumn="0" w:lastRowLastColumn="0"/>
          <w:trHeight w:val="300"/>
        </w:trPr>
        <w:tc>
          <w:tcPr>
            <w:tcW w:w="5168" w:type="dxa"/>
            <w:noWrap/>
            <w:hideMark/>
          </w:tcPr>
          <w:p w:rsidR="006078A3" w:rsidRPr="00C80C38" w:rsidRDefault="006078A3" w:rsidP="00EF4CE4">
            <w:pPr>
              <w:rPr>
                <w:rFonts w:asciiTheme="minorHAnsi" w:eastAsia="Arial Unicode MS" w:hAnsiTheme="minorHAnsi" w:cstheme="minorHAnsi"/>
                <w:sz w:val="20"/>
                <w:lang w:val="en-US" w:eastAsia="ca-ES"/>
              </w:rPr>
            </w:pPr>
            <w:r w:rsidRPr="00C80C38">
              <w:rPr>
                <w:rFonts w:asciiTheme="minorHAnsi" w:eastAsia="Arial Unicode MS" w:hAnsiTheme="minorHAnsi" w:cstheme="minorHAnsi"/>
                <w:sz w:val="20"/>
                <w:lang w:val="en-US" w:eastAsia="ca-ES"/>
              </w:rPr>
              <w:t>Suspended Volatile Solids (SSV)</w:t>
            </w:r>
          </w:p>
        </w:tc>
        <w:tc>
          <w:tcPr>
            <w:tcW w:w="1027" w:type="dxa"/>
            <w:noWrap/>
            <w:vAlign w:val="center"/>
            <w:hideMark/>
          </w:tcPr>
          <w:p w:rsidR="006078A3" w:rsidRPr="00C80C38" w:rsidRDefault="006078A3" w:rsidP="00EF4CE4">
            <w:pPr>
              <w:jc w:val="center"/>
              <w:rPr>
                <w:rFonts w:asciiTheme="minorHAnsi" w:hAnsiTheme="minorHAnsi" w:cstheme="minorHAnsi"/>
                <w:b/>
                <w:sz w:val="20"/>
                <w:lang w:val="en-US" w:eastAsia="ca-ES"/>
              </w:rPr>
            </w:pPr>
            <w:proofErr w:type="spellStart"/>
            <w:r w:rsidRPr="00C80C38">
              <w:rPr>
                <w:rFonts w:asciiTheme="minorHAnsi" w:hAnsiTheme="minorHAnsi" w:cstheme="minorHAnsi"/>
                <w:b/>
                <w:sz w:val="20"/>
                <w:lang w:val="en-US" w:eastAsia="ca-ES"/>
              </w:rPr>
              <w:t>ssv.e</w:t>
            </w:r>
            <w:proofErr w:type="spellEnd"/>
          </w:p>
        </w:tc>
        <w:tc>
          <w:tcPr>
            <w:tcW w:w="1227" w:type="dxa"/>
            <w:noWrap/>
            <w:vAlign w:val="center"/>
            <w:hideMark/>
          </w:tcPr>
          <w:p w:rsidR="006078A3" w:rsidRPr="00C80C38" w:rsidRDefault="006078A3" w:rsidP="00EF4CE4">
            <w:pPr>
              <w:jc w:val="center"/>
              <w:rPr>
                <w:rFonts w:asciiTheme="minorHAnsi" w:hAnsiTheme="minorHAnsi" w:cstheme="minorHAnsi"/>
                <w:b/>
                <w:sz w:val="20"/>
                <w:lang w:val="en-US" w:eastAsia="ca-ES"/>
              </w:rPr>
            </w:pPr>
            <w:proofErr w:type="spellStart"/>
            <w:r w:rsidRPr="00C80C38">
              <w:rPr>
                <w:rFonts w:asciiTheme="minorHAnsi" w:hAnsiTheme="minorHAnsi" w:cstheme="minorHAnsi"/>
                <w:b/>
                <w:sz w:val="20"/>
                <w:lang w:val="en-US" w:eastAsia="ca-ES"/>
              </w:rPr>
              <w:t>ssv.d</w:t>
            </w:r>
            <w:proofErr w:type="spellEnd"/>
          </w:p>
        </w:tc>
        <w:tc>
          <w:tcPr>
            <w:tcW w:w="1078" w:type="dxa"/>
            <w:noWrap/>
            <w:vAlign w:val="center"/>
            <w:hideMark/>
          </w:tcPr>
          <w:p w:rsidR="006078A3" w:rsidRPr="00C80C38" w:rsidRDefault="006078A3" w:rsidP="00EF4CE4">
            <w:pPr>
              <w:jc w:val="center"/>
              <w:rPr>
                <w:rFonts w:asciiTheme="minorHAnsi" w:hAnsiTheme="minorHAnsi" w:cstheme="minorHAnsi"/>
                <w:b/>
                <w:sz w:val="20"/>
                <w:lang w:val="en-US" w:eastAsia="ca-ES"/>
              </w:rPr>
            </w:pPr>
          </w:p>
        </w:tc>
        <w:tc>
          <w:tcPr>
            <w:tcW w:w="846" w:type="dxa"/>
            <w:noWrap/>
            <w:vAlign w:val="center"/>
            <w:hideMark/>
          </w:tcPr>
          <w:p w:rsidR="006078A3" w:rsidRPr="00C80C38" w:rsidRDefault="006078A3" w:rsidP="00EF4CE4">
            <w:pPr>
              <w:jc w:val="center"/>
              <w:rPr>
                <w:rFonts w:asciiTheme="minorHAnsi" w:hAnsiTheme="minorHAnsi" w:cstheme="minorHAnsi"/>
                <w:b/>
                <w:sz w:val="20"/>
                <w:lang w:val="en-US" w:eastAsia="ca-ES"/>
              </w:rPr>
            </w:pPr>
            <w:proofErr w:type="spellStart"/>
            <w:r w:rsidRPr="00C80C38">
              <w:rPr>
                <w:rFonts w:asciiTheme="minorHAnsi" w:hAnsiTheme="minorHAnsi" w:cstheme="minorHAnsi"/>
                <w:b/>
                <w:sz w:val="20"/>
                <w:lang w:val="en-US" w:eastAsia="ca-ES"/>
              </w:rPr>
              <w:t>ssv.s</w:t>
            </w:r>
            <w:proofErr w:type="spellEnd"/>
          </w:p>
        </w:tc>
      </w:tr>
      <w:tr w:rsidR="006078A3" w:rsidRPr="00F96251" w:rsidTr="00EF4CE4">
        <w:trPr>
          <w:trHeight w:val="300"/>
        </w:trPr>
        <w:tc>
          <w:tcPr>
            <w:tcW w:w="5168" w:type="dxa"/>
            <w:noWrap/>
            <w:hideMark/>
          </w:tcPr>
          <w:p w:rsidR="006078A3" w:rsidRPr="00C80C38" w:rsidRDefault="006078A3" w:rsidP="00EF4CE4">
            <w:pPr>
              <w:rPr>
                <w:rFonts w:asciiTheme="minorHAnsi" w:eastAsia="Arial Unicode MS" w:hAnsiTheme="minorHAnsi" w:cstheme="minorHAnsi"/>
                <w:sz w:val="20"/>
                <w:lang w:val="en-US" w:eastAsia="ca-ES"/>
              </w:rPr>
            </w:pPr>
            <w:r w:rsidRPr="00C80C38">
              <w:rPr>
                <w:rFonts w:asciiTheme="minorHAnsi" w:eastAsia="Arial Unicode MS" w:hAnsiTheme="minorHAnsi" w:cstheme="minorHAnsi"/>
                <w:sz w:val="20"/>
                <w:lang w:val="en-US" w:eastAsia="ca-ES"/>
              </w:rPr>
              <w:t>Fraction of degradable organic matter (DQO)</w:t>
            </w:r>
          </w:p>
        </w:tc>
        <w:tc>
          <w:tcPr>
            <w:tcW w:w="1027" w:type="dxa"/>
            <w:noWrap/>
            <w:vAlign w:val="center"/>
            <w:hideMark/>
          </w:tcPr>
          <w:p w:rsidR="006078A3" w:rsidRPr="00C80C38" w:rsidRDefault="006078A3" w:rsidP="00EF4CE4">
            <w:pPr>
              <w:jc w:val="center"/>
              <w:rPr>
                <w:rFonts w:asciiTheme="minorHAnsi" w:hAnsiTheme="minorHAnsi" w:cstheme="minorHAnsi"/>
                <w:b/>
                <w:sz w:val="20"/>
                <w:lang w:val="en-US" w:eastAsia="ca-ES"/>
              </w:rPr>
            </w:pPr>
            <w:proofErr w:type="spellStart"/>
            <w:r w:rsidRPr="00C80C38">
              <w:rPr>
                <w:rFonts w:asciiTheme="minorHAnsi" w:hAnsiTheme="minorHAnsi" w:cstheme="minorHAnsi"/>
                <w:b/>
                <w:sz w:val="20"/>
                <w:lang w:val="en-US" w:eastAsia="ca-ES"/>
              </w:rPr>
              <w:t>dqo.e</w:t>
            </w:r>
            <w:proofErr w:type="spellEnd"/>
          </w:p>
        </w:tc>
        <w:tc>
          <w:tcPr>
            <w:tcW w:w="1227" w:type="dxa"/>
            <w:noWrap/>
            <w:vAlign w:val="center"/>
            <w:hideMark/>
          </w:tcPr>
          <w:p w:rsidR="006078A3" w:rsidRPr="00C80C38" w:rsidRDefault="006078A3" w:rsidP="00EF4CE4">
            <w:pPr>
              <w:jc w:val="center"/>
              <w:rPr>
                <w:rFonts w:asciiTheme="minorHAnsi" w:hAnsiTheme="minorHAnsi" w:cstheme="minorHAnsi"/>
                <w:b/>
                <w:sz w:val="20"/>
                <w:lang w:val="en-US" w:eastAsia="ca-ES"/>
              </w:rPr>
            </w:pPr>
            <w:proofErr w:type="spellStart"/>
            <w:r w:rsidRPr="00C80C38">
              <w:rPr>
                <w:rFonts w:asciiTheme="minorHAnsi" w:hAnsiTheme="minorHAnsi" w:cstheme="minorHAnsi"/>
                <w:b/>
                <w:sz w:val="20"/>
                <w:lang w:val="en-US" w:eastAsia="ca-ES"/>
              </w:rPr>
              <w:t>dqo.d</w:t>
            </w:r>
            <w:proofErr w:type="spellEnd"/>
          </w:p>
        </w:tc>
        <w:tc>
          <w:tcPr>
            <w:tcW w:w="1078" w:type="dxa"/>
            <w:noWrap/>
            <w:vAlign w:val="center"/>
            <w:hideMark/>
          </w:tcPr>
          <w:p w:rsidR="006078A3" w:rsidRPr="00C80C38" w:rsidRDefault="006078A3" w:rsidP="00EF4CE4">
            <w:pPr>
              <w:jc w:val="center"/>
              <w:rPr>
                <w:rFonts w:asciiTheme="minorHAnsi" w:hAnsiTheme="minorHAnsi" w:cstheme="minorHAnsi"/>
                <w:b/>
                <w:sz w:val="20"/>
                <w:lang w:val="en-US" w:eastAsia="ca-ES"/>
              </w:rPr>
            </w:pPr>
          </w:p>
        </w:tc>
        <w:tc>
          <w:tcPr>
            <w:tcW w:w="846" w:type="dxa"/>
            <w:noWrap/>
            <w:vAlign w:val="center"/>
            <w:hideMark/>
          </w:tcPr>
          <w:p w:rsidR="006078A3" w:rsidRPr="00C80C38" w:rsidRDefault="006078A3" w:rsidP="00EF4CE4">
            <w:pPr>
              <w:jc w:val="center"/>
              <w:rPr>
                <w:rFonts w:asciiTheme="minorHAnsi" w:hAnsiTheme="minorHAnsi" w:cstheme="minorHAnsi"/>
                <w:b/>
                <w:sz w:val="20"/>
                <w:lang w:val="en-US" w:eastAsia="ca-ES"/>
              </w:rPr>
            </w:pPr>
            <w:proofErr w:type="spellStart"/>
            <w:r w:rsidRPr="00C80C38">
              <w:rPr>
                <w:rFonts w:asciiTheme="minorHAnsi" w:hAnsiTheme="minorHAnsi" w:cstheme="minorHAnsi"/>
                <w:b/>
                <w:sz w:val="20"/>
                <w:lang w:val="en-US" w:eastAsia="ca-ES"/>
              </w:rPr>
              <w:t>dqo.s</w:t>
            </w:r>
            <w:proofErr w:type="spellEnd"/>
          </w:p>
        </w:tc>
      </w:tr>
      <w:tr w:rsidR="006078A3" w:rsidRPr="00F96251" w:rsidTr="00EF4CE4">
        <w:trPr>
          <w:cnfStyle w:val="000000100000" w:firstRow="0" w:lastRow="0" w:firstColumn="0" w:lastColumn="0" w:oddVBand="0" w:evenVBand="0" w:oddHBand="1" w:evenHBand="0" w:firstRowFirstColumn="0" w:firstRowLastColumn="0" w:lastRowFirstColumn="0" w:lastRowLastColumn="0"/>
          <w:trHeight w:val="300"/>
        </w:trPr>
        <w:tc>
          <w:tcPr>
            <w:tcW w:w="5168" w:type="dxa"/>
            <w:noWrap/>
            <w:hideMark/>
          </w:tcPr>
          <w:p w:rsidR="006078A3" w:rsidRPr="00C80C38" w:rsidRDefault="006078A3" w:rsidP="00EF4CE4">
            <w:pPr>
              <w:rPr>
                <w:rFonts w:asciiTheme="minorHAnsi" w:eastAsia="Arial Unicode MS" w:hAnsiTheme="minorHAnsi" w:cstheme="minorHAnsi"/>
                <w:sz w:val="20"/>
                <w:lang w:val="en-US" w:eastAsia="ca-ES"/>
              </w:rPr>
            </w:pPr>
            <w:proofErr w:type="spellStart"/>
            <w:r w:rsidRPr="00C80C38">
              <w:rPr>
                <w:rFonts w:asciiTheme="minorHAnsi" w:eastAsia="Arial Unicode MS" w:hAnsiTheme="minorHAnsi" w:cstheme="minorHAnsi"/>
                <w:sz w:val="20"/>
                <w:lang w:val="en-US" w:eastAsia="ca-ES"/>
              </w:rPr>
              <w:t>BIOdegradable</w:t>
            </w:r>
            <w:proofErr w:type="spellEnd"/>
            <w:r w:rsidRPr="00C80C38">
              <w:rPr>
                <w:rFonts w:asciiTheme="minorHAnsi" w:eastAsia="Arial Unicode MS" w:hAnsiTheme="minorHAnsi" w:cstheme="minorHAnsi"/>
                <w:sz w:val="20"/>
                <w:lang w:val="en-US" w:eastAsia="ca-ES"/>
              </w:rPr>
              <w:t xml:space="preserve"> organic matter fraction (DBO)</w:t>
            </w:r>
          </w:p>
        </w:tc>
        <w:tc>
          <w:tcPr>
            <w:tcW w:w="1027" w:type="dxa"/>
            <w:noWrap/>
            <w:vAlign w:val="center"/>
            <w:hideMark/>
          </w:tcPr>
          <w:p w:rsidR="006078A3" w:rsidRPr="00C80C38" w:rsidRDefault="006078A3" w:rsidP="00EF4CE4">
            <w:pPr>
              <w:jc w:val="center"/>
              <w:rPr>
                <w:rFonts w:asciiTheme="minorHAnsi" w:hAnsiTheme="minorHAnsi" w:cstheme="minorHAnsi"/>
                <w:b/>
                <w:sz w:val="20"/>
                <w:lang w:val="en-US" w:eastAsia="ca-ES"/>
              </w:rPr>
            </w:pPr>
            <w:proofErr w:type="spellStart"/>
            <w:r w:rsidRPr="00C80C38">
              <w:rPr>
                <w:rFonts w:asciiTheme="minorHAnsi" w:hAnsiTheme="minorHAnsi" w:cstheme="minorHAnsi"/>
                <w:b/>
                <w:sz w:val="20"/>
                <w:lang w:val="en-US" w:eastAsia="ca-ES"/>
              </w:rPr>
              <w:t>dbo.e</w:t>
            </w:r>
            <w:proofErr w:type="spellEnd"/>
          </w:p>
        </w:tc>
        <w:tc>
          <w:tcPr>
            <w:tcW w:w="1227" w:type="dxa"/>
            <w:noWrap/>
            <w:vAlign w:val="center"/>
            <w:hideMark/>
          </w:tcPr>
          <w:p w:rsidR="006078A3" w:rsidRPr="00C80C38" w:rsidRDefault="006078A3" w:rsidP="00EF4CE4">
            <w:pPr>
              <w:jc w:val="center"/>
              <w:rPr>
                <w:rFonts w:asciiTheme="minorHAnsi" w:hAnsiTheme="minorHAnsi" w:cstheme="minorHAnsi"/>
                <w:b/>
                <w:sz w:val="20"/>
                <w:lang w:val="en-US" w:eastAsia="ca-ES"/>
              </w:rPr>
            </w:pPr>
            <w:proofErr w:type="spellStart"/>
            <w:r w:rsidRPr="00C80C38">
              <w:rPr>
                <w:rFonts w:asciiTheme="minorHAnsi" w:hAnsiTheme="minorHAnsi" w:cstheme="minorHAnsi"/>
                <w:b/>
                <w:sz w:val="20"/>
                <w:lang w:val="en-US" w:eastAsia="ca-ES"/>
              </w:rPr>
              <w:t>dbo.d</w:t>
            </w:r>
            <w:proofErr w:type="spellEnd"/>
          </w:p>
        </w:tc>
        <w:tc>
          <w:tcPr>
            <w:tcW w:w="1078" w:type="dxa"/>
            <w:noWrap/>
            <w:vAlign w:val="center"/>
            <w:hideMark/>
          </w:tcPr>
          <w:p w:rsidR="006078A3" w:rsidRPr="00C80C38" w:rsidRDefault="006078A3" w:rsidP="00EF4CE4">
            <w:pPr>
              <w:jc w:val="center"/>
              <w:rPr>
                <w:rFonts w:asciiTheme="minorHAnsi" w:hAnsiTheme="minorHAnsi" w:cstheme="minorHAnsi"/>
                <w:b/>
                <w:sz w:val="20"/>
                <w:lang w:val="en-US" w:eastAsia="ca-ES"/>
              </w:rPr>
            </w:pPr>
          </w:p>
        </w:tc>
        <w:tc>
          <w:tcPr>
            <w:tcW w:w="846" w:type="dxa"/>
            <w:noWrap/>
            <w:vAlign w:val="center"/>
            <w:hideMark/>
          </w:tcPr>
          <w:p w:rsidR="006078A3" w:rsidRPr="00C80C38" w:rsidRDefault="006078A3" w:rsidP="00EF4CE4">
            <w:pPr>
              <w:jc w:val="center"/>
              <w:rPr>
                <w:rFonts w:asciiTheme="minorHAnsi" w:hAnsiTheme="minorHAnsi" w:cstheme="minorHAnsi"/>
                <w:b/>
                <w:sz w:val="20"/>
                <w:lang w:val="en-US" w:eastAsia="ca-ES"/>
              </w:rPr>
            </w:pPr>
            <w:proofErr w:type="spellStart"/>
            <w:r w:rsidRPr="00C80C38">
              <w:rPr>
                <w:rFonts w:asciiTheme="minorHAnsi" w:hAnsiTheme="minorHAnsi" w:cstheme="minorHAnsi"/>
                <w:b/>
                <w:sz w:val="20"/>
                <w:lang w:val="en-US" w:eastAsia="ca-ES"/>
              </w:rPr>
              <w:t>dbo.s</w:t>
            </w:r>
            <w:proofErr w:type="spellEnd"/>
          </w:p>
        </w:tc>
      </w:tr>
      <w:tr w:rsidR="006078A3" w:rsidRPr="00F96251" w:rsidTr="00EF4CE4">
        <w:trPr>
          <w:trHeight w:val="300"/>
        </w:trPr>
        <w:tc>
          <w:tcPr>
            <w:tcW w:w="5168" w:type="dxa"/>
            <w:noWrap/>
            <w:hideMark/>
          </w:tcPr>
          <w:p w:rsidR="006078A3" w:rsidRPr="00C80C38" w:rsidRDefault="006078A3" w:rsidP="00EF4CE4">
            <w:pPr>
              <w:rPr>
                <w:rFonts w:asciiTheme="minorHAnsi" w:eastAsia="Arial Unicode MS" w:hAnsiTheme="minorHAnsi" w:cstheme="minorHAnsi"/>
                <w:sz w:val="20"/>
                <w:lang w:val="en-US" w:eastAsia="ca-ES"/>
              </w:rPr>
            </w:pPr>
            <w:r w:rsidRPr="00C80C38">
              <w:rPr>
                <w:rFonts w:asciiTheme="minorHAnsi" w:eastAsia="Arial Unicode MS" w:hAnsiTheme="minorHAnsi" w:cstheme="minorHAnsi"/>
                <w:sz w:val="20"/>
                <w:lang w:val="en-US" w:eastAsia="ca-ES"/>
              </w:rPr>
              <w:t>Volumetric Analysis (V30</w:t>
            </w:r>
            <w:r>
              <w:rPr>
                <w:rFonts w:asciiTheme="minorHAnsi" w:eastAsia="Arial Unicode MS" w:hAnsiTheme="minorHAnsi" w:cstheme="minorHAnsi"/>
                <w:sz w:val="20"/>
                <w:lang w:val="en-US" w:eastAsia="ca-ES"/>
              </w:rPr>
              <w:t>.</w:t>
            </w:r>
            <w:r w:rsidRPr="00C80C38">
              <w:rPr>
                <w:rFonts w:asciiTheme="minorHAnsi" w:eastAsia="Arial Unicode MS" w:hAnsiTheme="minorHAnsi" w:cstheme="minorHAnsi"/>
                <w:sz w:val="20"/>
                <w:lang w:val="en-US" w:eastAsia="ca-ES"/>
              </w:rPr>
              <w:t>B)</w:t>
            </w:r>
          </w:p>
        </w:tc>
        <w:tc>
          <w:tcPr>
            <w:tcW w:w="1027" w:type="dxa"/>
            <w:noWrap/>
            <w:vAlign w:val="center"/>
            <w:hideMark/>
          </w:tcPr>
          <w:p w:rsidR="006078A3" w:rsidRPr="00C80C38" w:rsidRDefault="006078A3" w:rsidP="00EF4CE4">
            <w:pPr>
              <w:jc w:val="center"/>
              <w:rPr>
                <w:rFonts w:asciiTheme="minorHAnsi" w:eastAsia="Arial Unicode MS" w:hAnsiTheme="minorHAnsi" w:cstheme="minorHAnsi"/>
                <w:b/>
                <w:sz w:val="20"/>
                <w:lang w:val="en-US" w:eastAsia="ca-ES"/>
              </w:rPr>
            </w:pPr>
          </w:p>
        </w:tc>
        <w:tc>
          <w:tcPr>
            <w:tcW w:w="1227" w:type="dxa"/>
            <w:noWrap/>
            <w:vAlign w:val="center"/>
            <w:hideMark/>
          </w:tcPr>
          <w:p w:rsidR="006078A3" w:rsidRPr="00C80C38" w:rsidRDefault="006078A3" w:rsidP="00EF4CE4">
            <w:pPr>
              <w:jc w:val="center"/>
              <w:rPr>
                <w:rFonts w:asciiTheme="minorHAnsi" w:hAnsiTheme="minorHAnsi" w:cstheme="minorHAnsi"/>
                <w:b/>
                <w:sz w:val="20"/>
                <w:lang w:val="en-US" w:eastAsia="ca-ES"/>
              </w:rPr>
            </w:pPr>
          </w:p>
        </w:tc>
        <w:tc>
          <w:tcPr>
            <w:tcW w:w="1078" w:type="dxa"/>
            <w:noWrap/>
            <w:vAlign w:val="center"/>
            <w:hideMark/>
          </w:tcPr>
          <w:p w:rsidR="006078A3" w:rsidRPr="00C80C38" w:rsidRDefault="006078A3" w:rsidP="00EF4CE4">
            <w:pPr>
              <w:jc w:val="center"/>
              <w:rPr>
                <w:rFonts w:asciiTheme="minorHAnsi" w:hAnsiTheme="minorHAnsi" w:cstheme="minorHAnsi"/>
                <w:b/>
                <w:sz w:val="20"/>
                <w:lang w:val="en-US" w:eastAsia="ca-ES"/>
              </w:rPr>
            </w:pPr>
            <w:r w:rsidRPr="00C80C38">
              <w:rPr>
                <w:rFonts w:asciiTheme="minorHAnsi" w:hAnsiTheme="minorHAnsi" w:cstheme="minorHAnsi"/>
                <w:b/>
                <w:sz w:val="20"/>
                <w:lang w:val="en-US" w:eastAsia="ca-ES"/>
              </w:rPr>
              <w:t>v30.b</w:t>
            </w:r>
          </w:p>
        </w:tc>
        <w:tc>
          <w:tcPr>
            <w:tcW w:w="846" w:type="dxa"/>
            <w:noWrap/>
            <w:vAlign w:val="center"/>
            <w:hideMark/>
          </w:tcPr>
          <w:p w:rsidR="006078A3" w:rsidRPr="00C80C38" w:rsidRDefault="006078A3" w:rsidP="00EF4CE4">
            <w:pPr>
              <w:jc w:val="center"/>
              <w:rPr>
                <w:rFonts w:asciiTheme="minorHAnsi" w:hAnsiTheme="minorHAnsi" w:cstheme="minorHAnsi"/>
                <w:b/>
                <w:sz w:val="20"/>
                <w:lang w:val="en-US" w:eastAsia="ca-ES"/>
              </w:rPr>
            </w:pPr>
          </w:p>
        </w:tc>
      </w:tr>
      <w:tr w:rsidR="006078A3" w:rsidRPr="00F96251" w:rsidTr="00EF4CE4">
        <w:trPr>
          <w:cnfStyle w:val="000000100000" w:firstRow="0" w:lastRow="0" w:firstColumn="0" w:lastColumn="0" w:oddVBand="0" w:evenVBand="0" w:oddHBand="1" w:evenHBand="0" w:firstRowFirstColumn="0" w:firstRowLastColumn="0" w:lastRowFirstColumn="0" w:lastRowLastColumn="0"/>
          <w:trHeight w:val="300"/>
        </w:trPr>
        <w:tc>
          <w:tcPr>
            <w:tcW w:w="5168" w:type="dxa"/>
            <w:noWrap/>
            <w:hideMark/>
          </w:tcPr>
          <w:p w:rsidR="006078A3" w:rsidRPr="00C80C38" w:rsidRDefault="006078A3" w:rsidP="00EF4CE4">
            <w:pPr>
              <w:rPr>
                <w:rFonts w:asciiTheme="minorHAnsi" w:eastAsia="Arial Unicode MS" w:hAnsiTheme="minorHAnsi" w:cstheme="minorHAnsi"/>
                <w:sz w:val="20"/>
                <w:lang w:val="en-US" w:eastAsia="ca-ES"/>
              </w:rPr>
            </w:pPr>
            <w:r w:rsidRPr="00C80C38">
              <w:rPr>
                <w:rFonts w:asciiTheme="minorHAnsi" w:eastAsia="Arial Unicode MS" w:hAnsiTheme="minorHAnsi" w:cstheme="minorHAnsi"/>
                <w:sz w:val="20"/>
                <w:lang w:val="en-US" w:eastAsia="ca-ES"/>
              </w:rPr>
              <w:t>Recirculation Flow (QR</w:t>
            </w:r>
            <w:r>
              <w:rPr>
                <w:rFonts w:asciiTheme="minorHAnsi" w:eastAsia="Arial Unicode MS" w:hAnsiTheme="minorHAnsi" w:cstheme="minorHAnsi"/>
                <w:sz w:val="20"/>
                <w:lang w:val="en-US" w:eastAsia="ca-ES"/>
              </w:rPr>
              <w:t>.</w:t>
            </w:r>
            <w:r w:rsidRPr="00C80C38">
              <w:rPr>
                <w:rFonts w:asciiTheme="minorHAnsi" w:eastAsia="Arial Unicode MS" w:hAnsiTheme="minorHAnsi" w:cstheme="minorHAnsi"/>
                <w:sz w:val="20"/>
                <w:lang w:val="en-US" w:eastAsia="ca-ES"/>
              </w:rPr>
              <w:t>G)</w:t>
            </w:r>
          </w:p>
        </w:tc>
        <w:tc>
          <w:tcPr>
            <w:tcW w:w="1027" w:type="dxa"/>
            <w:noWrap/>
            <w:vAlign w:val="center"/>
            <w:hideMark/>
          </w:tcPr>
          <w:p w:rsidR="006078A3" w:rsidRPr="00C80C38" w:rsidRDefault="006078A3" w:rsidP="00EF4CE4">
            <w:pPr>
              <w:jc w:val="center"/>
              <w:rPr>
                <w:rFonts w:asciiTheme="minorHAnsi" w:eastAsia="Arial Unicode MS" w:hAnsiTheme="minorHAnsi" w:cstheme="minorHAnsi"/>
                <w:b/>
                <w:sz w:val="20"/>
                <w:lang w:val="en-US" w:eastAsia="ca-ES"/>
              </w:rPr>
            </w:pPr>
          </w:p>
        </w:tc>
        <w:tc>
          <w:tcPr>
            <w:tcW w:w="1227" w:type="dxa"/>
            <w:noWrap/>
            <w:vAlign w:val="center"/>
            <w:hideMark/>
          </w:tcPr>
          <w:p w:rsidR="006078A3" w:rsidRPr="00C80C38" w:rsidRDefault="006078A3" w:rsidP="00EF4CE4">
            <w:pPr>
              <w:jc w:val="center"/>
              <w:rPr>
                <w:rFonts w:asciiTheme="minorHAnsi" w:hAnsiTheme="minorHAnsi" w:cstheme="minorHAnsi"/>
                <w:b/>
                <w:sz w:val="20"/>
                <w:lang w:val="en-US" w:eastAsia="ca-ES"/>
              </w:rPr>
            </w:pPr>
          </w:p>
        </w:tc>
        <w:tc>
          <w:tcPr>
            <w:tcW w:w="1078" w:type="dxa"/>
            <w:noWrap/>
            <w:vAlign w:val="center"/>
            <w:hideMark/>
          </w:tcPr>
          <w:p w:rsidR="006078A3" w:rsidRPr="00C80C38" w:rsidRDefault="006078A3" w:rsidP="00EF4CE4">
            <w:pPr>
              <w:jc w:val="center"/>
              <w:rPr>
                <w:rFonts w:asciiTheme="minorHAnsi" w:hAnsiTheme="minorHAnsi" w:cstheme="minorHAnsi"/>
                <w:b/>
                <w:sz w:val="20"/>
                <w:lang w:val="en-US" w:eastAsia="ca-ES"/>
              </w:rPr>
            </w:pPr>
            <w:proofErr w:type="spellStart"/>
            <w:r w:rsidRPr="00C80C38">
              <w:rPr>
                <w:rFonts w:asciiTheme="minorHAnsi" w:hAnsiTheme="minorHAnsi" w:cstheme="minorHAnsi"/>
                <w:b/>
                <w:sz w:val="20"/>
                <w:lang w:val="en-US" w:eastAsia="ca-ES"/>
              </w:rPr>
              <w:t>qr.g</w:t>
            </w:r>
            <w:proofErr w:type="spellEnd"/>
          </w:p>
        </w:tc>
        <w:tc>
          <w:tcPr>
            <w:tcW w:w="846" w:type="dxa"/>
            <w:noWrap/>
            <w:vAlign w:val="center"/>
            <w:hideMark/>
          </w:tcPr>
          <w:p w:rsidR="006078A3" w:rsidRPr="00C80C38" w:rsidRDefault="006078A3" w:rsidP="00EF4CE4">
            <w:pPr>
              <w:jc w:val="center"/>
              <w:rPr>
                <w:rFonts w:asciiTheme="minorHAnsi" w:hAnsiTheme="minorHAnsi" w:cstheme="minorHAnsi"/>
                <w:b/>
                <w:sz w:val="20"/>
                <w:lang w:val="en-US" w:eastAsia="ca-ES"/>
              </w:rPr>
            </w:pPr>
          </w:p>
        </w:tc>
      </w:tr>
      <w:tr w:rsidR="006078A3" w:rsidRPr="00F96251" w:rsidTr="00EF4CE4">
        <w:trPr>
          <w:trHeight w:val="300"/>
        </w:trPr>
        <w:tc>
          <w:tcPr>
            <w:tcW w:w="5168" w:type="dxa"/>
            <w:noWrap/>
            <w:hideMark/>
          </w:tcPr>
          <w:p w:rsidR="006078A3" w:rsidRPr="00C80C38" w:rsidRDefault="006078A3" w:rsidP="00EF4CE4">
            <w:pPr>
              <w:rPr>
                <w:rFonts w:asciiTheme="minorHAnsi" w:eastAsia="Arial Unicode MS" w:hAnsiTheme="minorHAnsi" w:cstheme="minorHAnsi"/>
                <w:sz w:val="20"/>
                <w:lang w:val="en-US" w:eastAsia="ca-ES"/>
              </w:rPr>
            </w:pPr>
            <w:r w:rsidRPr="00C80C38">
              <w:rPr>
                <w:rFonts w:asciiTheme="minorHAnsi" w:eastAsia="Arial Unicode MS" w:hAnsiTheme="minorHAnsi" w:cstheme="minorHAnsi"/>
                <w:sz w:val="20"/>
                <w:lang w:val="en-US" w:eastAsia="ca-ES"/>
              </w:rPr>
              <w:t>Purge Flow (QP</w:t>
            </w:r>
            <w:r>
              <w:rPr>
                <w:rFonts w:asciiTheme="minorHAnsi" w:eastAsia="Arial Unicode MS" w:hAnsiTheme="minorHAnsi" w:cstheme="minorHAnsi"/>
                <w:sz w:val="20"/>
                <w:lang w:val="en-US" w:eastAsia="ca-ES"/>
              </w:rPr>
              <w:t>.</w:t>
            </w:r>
            <w:r w:rsidRPr="00C80C38">
              <w:rPr>
                <w:rFonts w:asciiTheme="minorHAnsi" w:eastAsia="Arial Unicode MS" w:hAnsiTheme="minorHAnsi" w:cstheme="minorHAnsi"/>
                <w:sz w:val="20"/>
                <w:lang w:val="en-US" w:eastAsia="ca-ES"/>
              </w:rPr>
              <w:t>G)</w:t>
            </w:r>
          </w:p>
        </w:tc>
        <w:tc>
          <w:tcPr>
            <w:tcW w:w="1027" w:type="dxa"/>
            <w:noWrap/>
            <w:vAlign w:val="center"/>
            <w:hideMark/>
          </w:tcPr>
          <w:p w:rsidR="006078A3" w:rsidRPr="00C80C38" w:rsidRDefault="006078A3" w:rsidP="00EF4CE4">
            <w:pPr>
              <w:jc w:val="center"/>
              <w:rPr>
                <w:rFonts w:asciiTheme="minorHAnsi" w:eastAsia="Arial Unicode MS" w:hAnsiTheme="minorHAnsi" w:cstheme="minorHAnsi"/>
                <w:b/>
                <w:sz w:val="20"/>
                <w:lang w:val="en-US" w:eastAsia="ca-ES"/>
              </w:rPr>
            </w:pPr>
          </w:p>
        </w:tc>
        <w:tc>
          <w:tcPr>
            <w:tcW w:w="1227" w:type="dxa"/>
            <w:noWrap/>
            <w:vAlign w:val="center"/>
            <w:hideMark/>
          </w:tcPr>
          <w:p w:rsidR="006078A3" w:rsidRPr="00C80C38" w:rsidRDefault="006078A3" w:rsidP="00EF4CE4">
            <w:pPr>
              <w:jc w:val="center"/>
              <w:rPr>
                <w:rFonts w:asciiTheme="minorHAnsi" w:hAnsiTheme="minorHAnsi" w:cstheme="minorHAnsi"/>
                <w:b/>
                <w:sz w:val="20"/>
                <w:lang w:val="en-US" w:eastAsia="ca-ES"/>
              </w:rPr>
            </w:pPr>
          </w:p>
        </w:tc>
        <w:tc>
          <w:tcPr>
            <w:tcW w:w="1078" w:type="dxa"/>
            <w:noWrap/>
            <w:vAlign w:val="center"/>
            <w:hideMark/>
          </w:tcPr>
          <w:p w:rsidR="006078A3" w:rsidRPr="00C80C38" w:rsidRDefault="006078A3" w:rsidP="00EF4CE4">
            <w:pPr>
              <w:jc w:val="center"/>
              <w:rPr>
                <w:rFonts w:asciiTheme="minorHAnsi" w:hAnsiTheme="minorHAnsi" w:cstheme="minorHAnsi"/>
                <w:b/>
                <w:sz w:val="20"/>
                <w:lang w:val="en-US" w:eastAsia="ca-ES"/>
              </w:rPr>
            </w:pPr>
            <w:proofErr w:type="spellStart"/>
            <w:r w:rsidRPr="00C80C38">
              <w:rPr>
                <w:rFonts w:asciiTheme="minorHAnsi" w:hAnsiTheme="minorHAnsi" w:cstheme="minorHAnsi"/>
                <w:b/>
                <w:sz w:val="20"/>
                <w:lang w:val="en-US" w:eastAsia="ca-ES"/>
              </w:rPr>
              <w:t>qp.g</w:t>
            </w:r>
            <w:proofErr w:type="spellEnd"/>
          </w:p>
        </w:tc>
        <w:tc>
          <w:tcPr>
            <w:tcW w:w="846" w:type="dxa"/>
            <w:noWrap/>
            <w:vAlign w:val="center"/>
            <w:hideMark/>
          </w:tcPr>
          <w:p w:rsidR="006078A3" w:rsidRPr="00C80C38" w:rsidRDefault="006078A3" w:rsidP="00EF4CE4">
            <w:pPr>
              <w:jc w:val="center"/>
              <w:rPr>
                <w:rFonts w:asciiTheme="minorHAnsi" w:hAnsiTheme="minorHAnsi" w:cstheme="minorHAnsi"/>
                <w:b/>
                <w:sz w:val="20"/>
                <w:lang w:val="en-US" w:eastAsia="ca-ES"/>
              </w:rPr>
            </w:pPr>
          </w:p>
        </w:tc>
      </w:tr>
      <w:tr w:rsidR="006078A3" w:rsidRPr="00F96251" w:rsidTr="00EF4CE4">
        <w:trPr>
          <w:cnfStyle w:val="000000100000" w:firstRow="0" w:lastRow="0" w:firstColumn="0" w:lastColumn="0" w:oddVBand="0" w:evenVBand="0" w:oddHBand="1" w:evenHBand="0" w:firstRowFirstColumn="0" w:firstRowLastColumn="0" w:lastRowFirstColumn="0" w:lastRowLastColumn="0"/>
          <w:trHeight w:val="300"/>
        </w:trPr>
        <w:tc>
          <w:tcPr>
            <w:tcW w:w="5168" w:type="dxa"/>
            <w:noWrap/>
            <w:hideMark/>
          </w:tcPr>
          <w:p w:rsidR="006078A3" w:rsidRPr="00C80C38" w:rsidRDefault="006078A3" w:rsidP="00EF4CE4">
            <w:pPr>
              <w:rPr>
                <w:rFonts w:asciiTheme="minorHAnsi" w:eastAsia="Arial Unicode MS" w:hAnsiTheme="minorHAnsi" w:cstheme="minorHAnsi"/>
                <w:sz w:val="20"/>
                <w:lang w:val="en-US" w:eastAsia="ca-ES"/>
              </w:rPr>
            </w:pPr>
            <w:r w:rsidRPr="00C80C38">
              <w:rPr>
                <w:rFonts w:asciiTheme="minorHAnsi" w:eastAsia="Arial Unicode MS" w:hAnsiTheme="minorHAnsi" w:cstheme="minorHAnsi"/>
                <w:sz w:val="20"/>
                <w:lang w:val="en-US" w:eastAsia="ca-ES"/>
              </w:rPr>
              <w:t>Air inflow (QA</w:t>
            </w:r>
            <w:r>
              <w:rPr>
                <w:rFonts w:asciiTheme="minorHAnsi" w:eastAsia="Arial Unicode MS" w:hAnsiTheme="minorHAnsi" w:cstheme="minorHAnsi"/>
                <w:sz w:val="20"/>
                <w:lang w:val="en-US" w:eastAsia="ca-ES"/>
              </w:rPr>
              <w:t>.</w:t>
            </w:r>
            <w:r w:rsidRPr="00C80C38">
              <w:rPr>
                <w:rFonts w:asciiTheme="minorHAnsi" w:eastAsia="Arial Unicode MS" w:hAnsiTheme="minorHAnsi" w:cstheme="minorHAnsi"/>
                <w:sz w:val="20"/>
                <w:lang w:val="en-US" w:eastAsia="ca-ES"/>
              </w:rPr>
              <w:t>G)</w:t>
            </w:r>
          </w:p>
        </w:tc>
        <w:tc>
          <w:tcPr>
            <w:tcW w:w="1027" w:type="dxa"/>
            <w:noWrap/>
            <w:vAlign w:val="center"/>
            <w:hideMark/>
          </w:tcPr>
          <w:p w:rsidR="006078A3" w:rsidRPr="00C80C38" w:rsidRDefault="006078A3" w:rsidP="00EF4CE4">
            <w:pPr>
              <w:jc w:val="center"/>
              <w:rPr>
                <w:rFonts w:asciiTheme="minorHAnsi" w:eastAsia="Arial Unicode MS" w:hAnsiTheme="minorHAnsi" w:cstheme="minorHAnsi"/>
                <w:b/>
                <w:sz w:val="20"/>
                <w:lang w:val="en-US" w:eastAsia="ca-ES"/>
              </w:rPr>
            </w:pPr>
          </w:p>
        </w:tc>
        <w:tc>
          <w:tcPr>
            <w:tcW w:w="1227" w:type="dxa"/>
            <w:noWrap/>
            <w:vAlign w:val="center"/>
            <w:hideMark/>
          </w:tcPr>
          <w:p w:rsidR="006078A3" w:rsidRPr="00C80C38" w:rsidRDefault="006078A3" w:rsidP="00EF4CE4">
            <w:pPr>
              <w:jc w:val="center"/>
              <w:rPr>
                <w:rFonts w:asciiTheme="minorHAnsi" w:hAnsiTheme="minorHAnsi" w:cstheme="minorHAnsi"/>
                <w:b/>
                <w:sz w:val="20"/>
                <w:lang w:val="en-US" w:eastAsia="ca-ES"/>
              </w:rPr>
            </w:pPr>
          </w:p>
        </w:tc>
        <w:tc>
          <w:tcPr>
            <w:tcW w:w="1078" w:type="dxa"/>
            <w:noWrap/>
            <w:vAlign w:val="center"/>
            <w:hideMark/>
          </w:tcPr>
          <w:p w:rsidR="006078A3" w:rsidRPr="00C80C38" w:rsidRDefault="006078A3" w:rsidP="00EF4CE4">
            <w:pPr>
              <w:jc w:val="center"/>
              <w:rPr>
                <w:rFonts w:asciiTheme="minorHAnsi" w:hAnsiTheme="minorHAnsi" w:cstheme="minorHAnsi"/>
                <w:b/>
                <w:sz w:val="20"/>
                <w:lang w:val="en-US" w:eastAsia="ca-ES"/>
              </w:rPr>
            </w:pPr>
            <w:proofErr w:type="spellStart"/>
            <w:r w:rsidRPr="00C80C38">
              <w:rPr>
                <w:rFonts w:asciiTheme="minorHAnsi" w:hAnsiTheme="minorHAnsi" w:cstheme="minorHAnsi"/>
                <w:b/>
                <w:sz w:val="20"/>
                <w:lang w:val="en-US" w:eastAsia="ca-ES"/>
              </w:rPr>
              <w:t>qa.g</w:t>
            </w:r>
            <w:proofErr w:type="spellEnd"/>
          </w:p>
        </w:tc>
        <w:tc>
          <w:tcPr>
            <w:tcW w:w="846" w:type="dxa"/>
            <w:noWrap/>
            <w:vAlign w:val="center"/>
            <w:hideMark/>
          </w:tcPr>
          <w:p w:rsidR="006078A3" w:rsidRPr="00C80C38" w:rsidRDefault="006078A3" w:rsidP="00EF4CE4">
            <w:pPr>
              <w:jc w:val="center"/>
              <w:rPr>
                <w:rFonts w:asciiTheme="minorHAnsi" w:hAnsiTheme="minorHAnsi" w:cstheme="minorHAnsi"/>
                <w:b/>
                <w:sz w:val="20"/>
                <w:lang w:val="en-US" w:eastAsia="ca-ES"/>
              </w:rPr>
            </w:pPr>
          </w:p>
        </w:tc>
      </w:tr>
      <w:tr w:rsidR="006078A3" w:rsidRPr="00F96251" w:rsidTr="00EF4CE4">
        <w:trPr>
          <w:trHeight w:val="300"/>
        </w:trPr>
        <w:tc>
          <w:tcPr>
            <w:tcW w:w="5168" w:type="dxa"/>
            <w:noWrap/>
            <w:hideMark/>
          </w:tcPr>
          <w:p w:rsidR="006078A3" w:rsidRPr="00C80C38" w:rsidRDefault="006078A3" w:rsidP="00EF4CE4">
            <w:pPr>
              <w:rPr>
                <w:rFonts w:asciiTheme="minorHAnsi" w:eastAsia="Arial Unicode MS" w:hAnsiTheme="minorHAnsi" w:cstheme="minorHAnsi"/>
                <w:sz w:val="20"/>
                <w:lang w:val="en-US" w:eastAsia="ca-ES"/>
              </w:rPr>
            </w:pPr>
            <w:r w:rsidRPr="00C80C38">
              <w:rPr>
                <w:rFonts w:asciiTheme="minorHAnsi" w:eastAsia="Arial Unicode MS" w:hAnsiTheme="minorHAnsi" w:cstheme="minorHAnsi"/>
                <w:sz w:val="20"/>
                <w:lang w:val="en-US" w:eastAsia="ca-ES"/>
              </w:rPr>
              <w:t>Mixed Liquor Suspended Solids (MLSS</w:t>
            </w:r>
            <w:r>
              <w:rPr>
                <w:rFonts w:asciiTheme="minorHAnsi" w:eastAsia="Arial Unicode MS" w:hAnsiTheme="minorHAnsi" w:cstheme="minorHAnsi"/>
                <w:sz w:val="20"/>
                <w:lang w:val="en-US" w:eastAsia="ca-ES"/>
              </w:rPr>
              <w:t>.</w:t>
            </w:r>
            <w:r w:rsidRPr="00C80C38">
              <w:rPr>
                <w:rFonts w:asciiTheme="minorHAnsi" w:eastAsia="Arial Unicode MS" w:hAnsiTheme="minorHAnsi" w:cstheme="minorHAnsi"/>
                <w:sz w:val="20"/>
                <w:lang w:val="en-US" w:eastAsia="ca-ES"/>
              </w:rPr>
              <w:t>B)</w:t>
            </w:r>
          </w:p>
        </w:tc>
        <w:tc>
          <w:tcPr>
            <w:tcW w:w="1027" w:type="dxa"/>
            <w:noWrap/>
            <w:vAlign w:val="center"/>
            <w:hideMark/>
          </w:tcPr>
          <w:p w:rsidR="006078A3" w:rsidRPr="00C80C38" w:rsidRDefault="006078A3" w:rsidP="00EF4CE4">
            <w:pPr>
              <w:jc w:val="center"/>
              <w:rPr>
                <w:rFonts w:asciiTheme="minorHAnsi" w:eastAsia="Arial Unicode MS" w:hAnsiTheme="minorHAnsi" w:cstheme="minorHAnsi"/>
                <w:b/>
                <w:sz w:val="20"/>
                <w:lang w:val="en-US" w:eastAsia="ca-ES"/>
              </w:rPr>
            </w:pPr>
          </w:p>
        </w:tc>
        <w:tc>
          <w:tcPr>
            <w:tcW w:w="1227" w:type="dxa"/>
            <w:noWrap/>
            <w:vAlign w:val="center"/>
            <w:hideMark/>
          </w:tcPr>
          <w:p w:rsidR="006078A3" w:rsidRPr="00C80C38" w:rsidRDefault="006078A3" w:rsidP="00EF4CE4">
            <w:pPr>
              <w:jc w:val="center"/>
              <w:rPr>
                <w:rFonts w:asciiTheme="minorHAnsi" w:hAnsiTheme="minorHAnsi" w:cstheme="minorHAnsi"/>
                <w:b/>
                <w:sz w:val="20"/>
                <w:lang w:val="en-US" w:eastAsia="ca-ES"/>
              </w:rPr>
            </w:pPr>
          </w:p>
        </w:tc>
        <w:tc>
          <w:tcPr>
            <w:tcW w:w="1078" w:type="dxa"/>
            <w:noWrap/>
            <w:vAlign w:val="center"/>
            <w:hideMark/>
          </w:tcPr>
          <w:p w:rsidR="006078A3" w:rsidRPr="00C80C38" w:rsidRDefault="006078A3" w:rsidP="00EF4CE4">
            <w:pPr>
              <w:jc w:val="center"/>
              <w:rPr>
                <w:rFonts w:asciiTheme="minorHAnsi" w:hAnsiTheme="minorHAnsi" w:cstheme="minorHAnsi"/>
                <w:b/>
                <w:sz w:val="20"/>
                <w:lang w:val="en-US" w:eastAsia="ca-ES"/>
              </w:rPr>
            </w:pPr>
            <w:proofErr w:type="spellStart"/>
            <w:r w:rsidRPr="00C80C38">
              <w:rPr>
                <w:rFonts w:asciiTheme="minorHAnsi" w:hAnsiTheme="minorHAnsi" w:cstheme="minorHAnsi"/>
                <w:b/>
                <w:sz w:val="20"/>
                <w:lang w:val="en-US" w:eastAsia="ca-ES"/>
              </w:rPr>
              <w:t>mlss.b</w:t>
            </w:r>
            <w:proofErr w:type="spellEnd"/>
          </w:p>
        </w:tc>
        <w:tc>
          <w:tcPr>
            <w:tcW w:w="846" w:type="dxa"/>
            <w:noWrap/>
            <w:vAlign w:val="center"/>
            <w:hideMark/>
          </w:tcPr>
          <w:p w:rsidR="006078A3" w:rsidRPr="00C80C38" w:rsidRDefault="006078A3" w:rsidP="00EF4CE4">
            <w:pPr>
              <w:jc w:val="center"/>
              <w:rPr>
                <w:rFonts w:asciiTheme="minorHAnsi" w:hAnsiTheme="minorHAnsi" w:cstheme="minorHAnsi"/>
                <w:b/>
                <w:sz w:val="20"/>
                <w:lang w:val="en-US" w:eastAsia="ca-ES"/>
              </w:rPr>
            </w:pPr>
          </w:p>
        </w:tc>
      </w:tr>
      <w:tr w:rsidR="006078A3" w:rsidRPr="00F96251" w:rsidTr="00EF4CE4">
        <w:trPr>
          <w:cnfStyle w:val="000000100000" w:firstRow="0" w:lastRow="0" w:firstColumn="0" w:lastColumn="0" w:oddVBand="0" w:evenVBand="0" w:oddHBand="1" w:evenHBand="0" w:firstRowFirstColumn="0" w:firstRowLastColumn="0" w:lastRowFirstColumn="0" w:lastRowLastColumn="0"/>
          <w:trHeight w:val="300"/>
        </w:trPr>
        <w:tc>
          <w:tcPr>
            <w:tcW w:w="5168" w:type="dxa"/>
            <w:noWrap/>
            <w:hideMark/>
          </w:tcPr>
          <w:p w:rsidR="006078A3" w:rsidRPr="00C80C38" w:rsidRDefault="006078A3" w:rsidP="00EF4CE4">
            <w:pPr>
              <w:rPr>
                <w:rFonts w:asciiTheme="minorHAnsi" w:eastAsia="Arial Unicode MS" w:hAnsiTheme="minorHAnsi" w:cstheme="minorHAnsi"/>
                <w:sz w:val="20"/>
                <w:lang w:val="en-US" w:eastAsia="ca-ES"/>
              </w:rPr>
            </w:pPr>
            <w:r w:rsidRPr="00C80C38">
              <w:rPr>
                <w:rFonts w:asciiTheme="minorHAnsi" w:eastAsia="Arial Unicode MS" w:hAnsiTheme="minorHAnsi" w:cstheme="minorHAnsi"/>
                <w:sz w:val="20"/>
                <w:lang w:val="en-US" w:eastAsia="ca-ES"/>
              </w:rPr>
              <w:t>Volatile solids in suspension liquor mixture (MLVSS</w:t>
            </w:r>
            <w:r>
              <w:rPr>
                <w:rFonts w:asciiTheme="minorHAnsi" w:eastAsia="Arial Unicode MS" w:hAnsiTheme="minorHAnsi" w:cstheme="minorHAnsi"/>
                <w:sz w:val="20"/>
                <w:lang w:val="en-US" w:eastAsia="ca-ES"/>
              </w:rPr>
              <w:t>.</w:t>
            </w:r>
            <w:r w:rsidRPr="00C80C38">
              <w:rPr>
                <w:rFonts w:asciiTheme="minorHAnsi" w:eastAsia="Arial Unicode MS" w:hAnsiTheme="minorHAnsi" w:cstheme="minorHAnsi"/>
                <w:sz w:val="20"/>
                <w:lang w:val="en-US" w:eastAsia="ca-ES"/>
              </w:rPr>
              <w:t>B)</w:t>
            </w:r>
          </w:p>
        </w:tc>
        <w:tc>
          <w:tcPr>
            <w:tcW w:w="2254" w:type="dxa"/>
            <w:gridSpan w:val="2"/>
            <w:noWrap/>
            <w:vAlign w:val="center"/>
            <w:hideMark/>
          </w:tcPr>
          <w:p w:rsidR="006078A3" w:rsidRPr="00C80C38" w:rsidRDefault="006078A3" w:rsidP="00EF4CE4">
            <w:pPr>
              <w:jc w:val="center"/>
              <w:rPr>
                <w:rFonts w:asciiTheme="minorHAnsi" w:eastAsia="Arial Unicode MS" w:hAnsiTheme="minorHAnsi" w:cstheme="minorHAnsi"/>
                <w:b/>
                <w:sz w:val="20"/>
                <w:lang w:val="en-US" w:eastAsia="ca-ES"/>
              </w:rPr>
            </w:pPr>
          </w:p>
        </w:tc>
        <w:tc>
          <w:tcPr>
            <w:tcW w:w="1078" w:type="dxa"/>
            <w:noWrap/>
            <w:vAlign w:val="center"/>
            <w:hideMark/>
          </w:tcPr>
          <w:p w:rsidR="006078A3" w:rsidRPr="00C80C38" w:rsidRDefault="006078A3" w:rsidP="00EF4CE4">
            <w:pPr>
              <w:jc w:val="center"/>
              <w:rPr>
                <w:rFonts w:asciiTheme="minorHAnsi" w:hAnsiTheme="minorHAnsi" w:cstheme="minorHAnsi"/>
                <w:b/>
                <w:sz w:val="20"/>
                <w:lang w:val="en-US" w:eastAsia="ca-ES"/>
              </w:rPr>
            </w:pPr>
            <w:proofErr w:type="spellStart"/>
            <w:r w:rsidRPr="00C80C38">
              <w:rPr>
                <w:rFonts w:asciiTheme="minorHAnsi" w:hAnsiTheme="minorHAnsi" w:cstheme="minorHAnsi"/>
                <w:b/>
                <w:sz w:val="20"/>
                <w:lang w:val="en-US" w:eastAsia="ca-ES"/>
              </w:rPr>
              <w:t>mlvss.b</w:t>
            </w:r>
            <w:proofErr w:type="spellEnd"/>
          </w:p>
        </w:tc>
        <w:tc>
          <w:tcPr>
            <w:tcW w:w="846" w:type="dxa"/>
            <w:noWrap/>
            <w:vAlign w:val="center"/>
            <w:hideMark/>
          </w:tcPr>
          <w:p w:rsidR="006078A3" w:rsidRPr="00C80C38" w:rsidRDefault="006078A3" w:rsidP="00EF4CE4">
            <w:pPr>
              <w:jc w:val="center"/>
              <w:rPr>
                <w:rFonts w:asciiTheme="minorHAnsi" w:hAnsiTheme="minorHAnsi" w:cstheme="minorHAnsi"/>
                <w:b/>
                <w:sz w:val="20"/>
                <w:lang w:val="en-US" w:eastAsia="ca-ES"/>
              </w:rPr>
            </w:pPr>
          </w:p>
        </w:tc>
      </w:tr>
      <w:tr w:rsidR="006078A3" w:rsidRPr="00F96251" w:rsidTr="00EF4CE4">
        <w:trPr>
          <w:trHeight w:val="300"/>
        </w:trPr>
        <w:tc>
          <w:tcPr>
            <w:tcW w:w="5168" w:type="dxa"/>
            <w:noWrap/>
            <w:hideMark/>
          </w:tcPr>
          <w:p w:rsidR="006078A3" w:rsidRPr="00C80C38" w:rsidRDefault="006078A3" w:rsidP="00EF4CE4">
            <w:pPr>
              <w:rPr>
                <w:rFonts w:asciiTheme="minorHAnsi" w:eastAsia="Arial Unicode MS" w:hAnsiTheme="minorHAnsi" w:cstheme="minorHAnsi"/>
                <w:sz w:val="20"/>
                <w:lang w:val="en-US" w:eastAsia="ca-ES"/>
              </w:rPr>
            </w:pPr>
            <w:r w:rsidRPr="00C80C38">
              <w:rPr>
                <w:rFonts w:asciiTheme="minorHAnsi" w:eastAsia="Arial Unicode MS" w:hAnsiTheme="minorHAnsi" w:cstheme="minorHAnsi"/>
                <w:sz w:val="20"/>
                <w:lang w:val="en-US" w:eastAsia="ca-ES"/>
              </w:rPr>
              <w:t>Cell Age (MCRT</w:t>
            </w:r>
            <w:r>
              <w:rPr>
                <w:rFonts w:asciiTheme="minorHAnsi" w:eastAsia="Arial Unicode MS" w:hAnsiTheme="minorHAnsi" w:cstheme="minorHAnsi"/>
                <w:sz w:val="20"/>
                <w:lang w:val="en-US" w:eastAsia="ca-ES"/>
              </w:rPr>
              <w:t>.</w:t>
            </w:r>
            <w:r w:rsidRPr="00C80C38">
              <w:rPr>
                <w:rFonts w:asciiTheme="minorHAnsi" w:eastAsia="Arial Unicode MS" w:hAnsiTheme="minorHAnsi" w:cstheme="minorHAnsi"/>
                <w:sz w:val="20"/>
                <w:lang w:val="en-US" w:eastAsia="ca-ES"/>
              </w:rPr>
              <w:t>B)</w:t>
            </w:r>
          </w:p>
        </w:tc>
        <w:tc>
          <w:tcPr>
            <w:tcW w:w="1027" w:type="dxa"/>
            <w:noWrap/>
            <w:vAlign w:val="center"/>
            <w:hideMark/>
          </w:tcPr>
          <w:p w:rsidR="006078A3" w:rsidRPr="00C80C38" w:rsidRDefault="006078A3" w:rsidP="00EF4CE4">
            <w:pPr>
              <w:jc w:val="center"/>
              <w:rPr>
                <w:rFonts w:asciiTheme="minorHAnsi" w:eastAsia="Arial Unicode MS" w:hAnsiTheme="minorHAnsi" w:cstheme="minorHAnsi"/>
                <w:b/>
                <w:sz w:val="20"/>
                <w:lang w:val="en-US" w:eastAsia="ca-ES"/>
              </w:rPr>
            </w:pPr>
          </w:p>
        </w:tc>
        <w:tc>
          <w:tcPr>
            <w:tcW w:w="1227" w:type="dxa"/>
            <w:noWrap/>
            <w:vAlign w:val="center"/>
            <w:hideMark/>
          </w:tcPr>
          <w:p w:rsidR="006078A3" w:rsidRPr="00C80C38" w:rsidRDefault="006078A3" w:rsidP="00EF4CE4">
            <w:pPr>
              <w:jc w:val="center"/>
              <w:rPr>
                <w:rFonts w:asciiTheme="minorHAnsi" w:hAnsiTheme="minorHAnsi" w:cstheme="minorHAnsi"/>
                <w:b/>
                <w:sz w:val="20"/>
                <w:lang w:val="en-US" w:eastAsia="ca-ES"/>
              </w:rPr>
            </w:pPr>
          </w:p>
        </w:tc>
        <w:tc>
          <w:tcPr>
            <w:tcW w:w="1078" w:type="dxa"/>
            <w:noWrap/>
            <w:vAlign w:val="center"/>
            <w:hideMark/>
          </w:tcPr>
          <w:p w:rsidR="006078A3" w:rsidRPr="00C80C38" w:rsidRDefault="006078A3" w:rsidP="00EF4CE4">
            <w:pPr>
              <w:jc w:val="center"/>
              <w:rPr>
                <w:rFonts w:asciiTheme="minorHAnsi" w:hAnsiTheme="minorHAnsi" w:cstheme="minorHAnsi"/>
                <w:b/>
                <w:sz w:val="20"/>
                <w:lang w:val="en-US" w:eastAsia="ca-ES"/>
              </w:rPr>
            </w:pPr>
            <w:proofErr w:type="spellStart"/>
            <w:r w:rsidRPr="00C80C38">
              <w:rPr>
                <w:rFonts w:asciiTheme="minorHAnsi" w:hAnsiTheme="minorHAnsi" w:cstheme="minorHAnsi"/>
                <w:b/>
                <w:sz w:val="20"/>
                <w:lang w:val="en-US" w:eastAsia="ca-ES"/>
              </w:rPr>
              <w:t>mcrt.b</w:t>
            </w:r>
            <w:proofErr w:type="spellEnd"/>
          </w:p>
        </w:tc>
        <w:tc>
          <w:tcPr>
            <w:tcW w:w="846" w:type="dxa"/>
            <w:noWrap/>
            <w:vAlign w:val="center"/>
            <w:hideMark/>
          </w:tcPr>
          <w:p w:rsidR="006078A3" w:rsidRPr="00C80C38" w:rsidRDefault="006078A3" w:rsidP="00EF4CE4">
            <w:pPr>
              <w:jc w:val="center"/>
              <w:rPr>
                <w:rFonts w:asciiTheme="minorHAnsi" w:hAnsiTheme="minorHAnsi" w:cstheme="minorHAnsi"/>
                <w:b/>
                <w:sz w:val="20"/>
                <w:lang w:val="en-US" w:eastAsia="ca-ES"/>
              </w:rPr>
            </w:pPr>
          </w:p>
        </w:tc>
      </w:tr>
    </w:tbl>
    <w:p w:rsidR="006078A3" w:rsidRPr="00F96251" w:rsidRDefault="006078A3" w:rsidP="006078A3">
      <w:pPr>
        <w:jc w:val="center"/>
        <w:rPr>
          <w:lang w:val="en-US"/>
        </w:rPr>
      </w:pPr>
    </w:p>
    <w:p w:rsidR="006078A3" w:rsidRDefault="006078A3" w:rsidP="006078A3">
      <w:pPr>
        <w:jc w:val="both"/>
        <w:rPr>
          <w:rFonts w:asciiTheme="minorHAnsi" w:hAnsiTheme="minorHAnsi" w:cstheme="minorHAnsi"/>
          <w:lang w:val="en-US"/>
        </w:rPr>
      </w:pPr>
      <w:r>
        <w:rPr>
          <w:rFonts w:asciiTheme="minorHAnsi" w:hAnsiTheme="minorHAnsi" w:cstheme="minorHAnsi"/>
          <w:lang w:val="en-US"/>
        </w:rPr>
        <w:t xml:space="preserve">The list of the included variables in the dataset contains some additional columns that will not be considered in the exercise. </w:t>
      </w:r>
    </w:p>
    <w:p w:rsidR="006078A3" w:rsidRDefault="006078A3" w:rsidP="006078A3">
      <w:pPr>
        <w:jc w:val="both"/>
        <w:rPr>
          <w:rFonts w:asciiTheme="minorHAnsi" w:hAnsiTheme="minorHAnsi" w:cstheme="minorHAnsi"/>
          <w:lang w:val="en-US"/>
        </w:rPr>
      </w:pPr>
    </w:p>
    <w:p w:rsidR="006078A3" w:rsidRDefault="006078A3" w:rsidP="006078A3">
      <w:pPr>
        <w:rPr>
          <w:rFonts w:ascii="Calibri" w:hAnsi="Calibri" w:cs="Calibri"/>
          <w:b/>
          <w:bCs/>
          <w:color w:val="000000"/>
          <w:sz w:val="22"/>
          <w:szCs w:val="22"/>
          <w:lang w:eastAsia="ca-ES"/>
        </w:rPr>
        <w:sectPr w:rsidR="006078A3" w:rsidSect="00314BA8">
          <w:headerReference w:type="default" r:id="rId8"/>
          <w:footerReference w:type="even" r:id="rId9"/>
          <w:type w:val="continuous"/>
          <w:pgSz w:w="11906" w:h="16838"/>
          <w:pgMar w:top="851" w:right="1274" w:bottom="851" w:left="1276" w:header="284" w:footer="708" w:gutter="0"/>
          <w:cols w:space="708"/>
          <w:docGrid w:linePitch="360"/>
        </w:sectPr>
      </w:pPr>
    </w:p>
    <w:tbl>
      <w:tblPr>
        <w:tblStyle w:val="GridTable2-Accent5"/>
        <w:tblW w:w="4590" w:type="dxa"/>
        <w:tblLook w:val="0480" w:firstRow="0" w:lastRow="0" w:firstColumn="1" w:lastColumn="0" w:noHBand="0" w:noVBand="1"/>
      </w:tblPr>
      <w:tblGrid>
        <w:gridCol w:w="1489"/>
        <w:gridCol w:w="3240"/>
      </w:tblGrid>
      <w:tr w:rsidR="006078A3" w:rsidRPr="005F6AE9" w:rsidTr="00EF4CE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lastRenderedPageBreak/>
              <w:t>date</w:t>
            </w:r>
            <w:proofErr w:type="spellEnd"/>
          </w:p>
        </w:tc>
        <w:tc>
          <w:tcPr>
            <w:tcW w:w="3240" w:type="dxa"/>
            <w:noWrap/>
            <w:hideMark/>
          </w:tcPr>
          <w:p w:rsidR="006078A3" w:rsidRPr="005F6AE9" w:rsidRDefault="006078A3" w:rsidP="00EF4CE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id</w:t>
            </w:r>
            <w:proofErr w:type="spellEnd"/>
            <w:r w:rsidRPr="005F6AE9">
              <w:rPr>
                <w:rFonts w:ascii="Calibri" w:hAnsi="Calibri" w:cs="Calibri"/>
                <w:color w:val="000000"/>
                <w:sz w:val="22"/>
                <w:szCs w:val="22"/>
                <w:lang w:eastAsia="ca-ES"/>
              </w:rPr>
              <w:t xml:space="preserve"> </w:t>
            </w:r>
            <w:proofErr w:type="spellStart"/>
            <w:r w:rsidRPr="005F6AE9">
              <w:rPr>
                <w:rFonts w:ascii="Calibri" w:hAnsi="Calibri" w:cs="Calibri"/>
                <w:color w:val="000000"/>
                <w:sz w:val="22"/>
                <w:szCs w:val="22"/>
                <w:lang w:eastAsia="ca-ES"/>
              </w:rPr>
              <w:t>from</w:t>
            </w:r>
            <w:proofErr w:type="spellEnd"/>
            <w:r w:rsidRPr="005F6AE9">
              <w:rPr>
                <w:rFonts w:ascii="Calibri" w:hAnsi="Calibri" w:cs="Calibri"/>
                <w:color w:val="000000"/>
                <w:sz w:val="22"/>
                <w:szCs w:val="22"/>
                <w:lang w:eastAsia="ca-ES"/>
              </w:rPr>
              <w:t xml:space="preserve"> 1 to </w:t>
            </w:r>
            <w:proofErr w:type="spellStart"/>
            <w:r w:rsidRPr="005F6AE9">
              <w:rPr>
                <w:rFonts w:ascii="Calibri" w:hAnsi="Calibri" w:cs="Calibri"/>
                <w:color w:val="000000"/>
                <w:sz w:val="22"/>
                <w:szCs w:val="22"/>
                <w:lang w:eastAsia="ca-ES"/>
              </w:rPr>
              <w:t>number</w:t>
            </w:r>
            <w:proofErr w:type="spellEnd"/>
            <w:r w:rsidRPr="005F6AE9">
              <w:rPr>
                <w:rFonts w:ascii="Calibri" w:hAnsi="Calibri" w:cs="Calibri"/>
                <w:color w:val="000000"/>
                <w:sz w:val="22"/>
                <w:szCs w:val="22"/>
                <w:lang w:eastAsia="ca-ES"/>
              </w:rPr>
              <w:t xml:space="preserve"> of </w:t>
            </w:r>
            <w:proofErr w:type="spellStart"/>
            <w:r w:rsidRPr="005F6AE9">
              <w:rPr>
                <w:rFonts w:ascii="Calibri" w:hAnsi="Calibri" w:cs="Calibri"/>
                <w:color w:val="000000"/>
                <w:sz w:val="22"/>
                <w:szCs w:val="22"/>
                <w:lang w:eastAsia="ca-ES"/>
              </w:rPr>
              <w:t>observations</w:t>
            </w:r>
            <w:proofErr w:type="spellEnd"/>
          </w:p>
        </w:tc>
      </w:tr>
      <w:tr w:rsidR="006078A3" w:rsidRPr="005F6AE9" w:rsidTr="00EF4CE4">
        <w:trPr>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dateformated</w:t>
            </w:r>
            <w:proofErr w:type="spellEnd"/>
          </w:p>
        </w:tc>
        <w:tc>
          <w:tcPr>
            <w:tcW w:w="3240" w:type="dxa"/>
            <w:noWrap/>
            <w:hideMark/>
          </w:tcPr>
          <w:p w:rsidR="006078A3" w:rsidRPr="005F6AE9" w:rsidRDefault="006078A3" w:rsidP="00EF4C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dd</w:t>
            </w:r>
            <w:proofErr w:type="spellEnd"/>
            <w:r w:rsidRPr="005F6AE9">
              <w:rPr>
                <w:rFonts w:ascii="Calibri" w:hAnsi="Calibri" w:cs="Calibri"/>
                <w:color w:val="000000"/>
                <w:sz w:val="22"/>
                <w:szCs w:val="22"/>
                <w:lang w:eastAsia="ca-ES"/>
              </w:rPr>
              <w:t>-mm-</w:t>
            </w:r>
            <w:proofErr w:type="spellStart"/>
            <w:r w:rsidRPr="005F6AE9">
              <w:rPr>
                <w:rFonts w:ascii="Calibri" w:hAnsi="Calibri" w:cs="Calibri"/>
                <w:color w:val="000000"/>
                <w:sz w:val="22"/>
                <w:szCs w:val="22"/>
                <w:lang w:eastAsia="ca-ES"/>
              </w:rPr>
              <w:t>yy</w:t>
            </w:r>
            <w:proofErr w:type="spellEnd"/>
          </w:p>
        </w:tc>
      </w:tr>
      <w:tr w:rsidR="006078A3" w:rsidRPr="005F6AE9" w:rsidTr="00EF4CE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datenorm</w:t>
            </w:r>
            <w:proofErr w:type="spellEnd"/>
          </w:p>
        </w:tc>
        <w:tc>
          <w:tcPr>
            <w:tcW w:w="3240" w:type="dxa"/>
            <w:noWrap/>
            <w:hideMark/>
          </w:tcPr>
          <w:p w:rsidR="006078A3" w:rsidRPr="005F6AE9" w:rsidRDefault="006078A3" w:rsidP="00EF4CE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dd</w:t>
            </w:r>
            <w:proofErr w:type="spellEnd"/>
            <w:r w:rsidRPr="005F6AE9">
              <w:rPr>
                <w:rFonts w:ascii="Calibri" w:hAnsi="Calibri" w:cs="Calibri"/>
                <w:color w:val="000000"/>
                <w:sz w:val="22"/>
                <w:szCs w:val="22"/>
                <w:lang w:eastAsia="ca-ES"/>
              </w:rPr>
              <w:t>/mm/</w:t>
            </w:r>
            <w:proofErr w:type="spellStart"/>
            <w:r w:rsidRPr="005F6AE9">
              <w:rPr>
                <w:rFonts w:ascii="Calibri" w:hAnsi="Calibri" w:cs="Calibri"/>
                <w:color w:val="000000"/>
                <w:sz w:val="22"/>
                <w:szCs w:val="22"/>
                <w:lang w:eastAsia="ca-ES"/>
              </w:rPr>
              <w:t>yyyy</w:t>
            </w:r>
            <w:proofErr w:type="spellEnd"/>
          </w:p>
        </w:tc>
      </w:tr>
      <w:tr w:rsidR="006078A3" w:rsidRPr="005F6AE9" w:rsidTr="00EF4CE4">
        <w:trPr>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q.e</w:t>
            </w:r>
            <w:proofErr w:type="spellEnd"/>
          </w:p>
        </w:tc>
        <w:tc>
          <w:tcPr>
            <w:tcW w:w="3240" w:type="dxa"/>
            <w:noWrap/>
            <w:hideMark/>
          </w:tcPr>
          <w:p w:rsidR="006078A3" w:rsidRPr="005F6AE9" w:rsidRDefault="006078A3" w:rsidP="00EF4C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ca-ES"/>
              </w:rPr>
            </w:pPr>
            <w:r w:rsidRPr="005F6AE9">
              <w:rPr>
                <w:rFonts w:ascii="Calibri" w:hAnsi="Calibri" w:cs="Calibri"/>
                <w:color w:val="000000"/>
                <w:sz w:val="20"/>
                <w:lang w:eastAsia="ca-ES"/>
              </w:rPr>
              <w:t xml:space="preserve">Input </w:t>
            </w:r>
            <w:proofErr w:type="spellStart"/>
            <w:r w:rsidRPr="005F6AE9">
              <w:rPr>
                <w:rFonts w:ascii="Calibri" w:hAnsi="Calibri" w:cs="Calibri"/>
                <w:color w:val="000000"/>
                <w:sz w:val="20"/>
                <w:lang w:eastAsia="ca-ES"/>
              </w:rPr>
              <w:t>Flow</w:t>
            </w:r>
            <w:proofErr w:type="spellEnd"/>
          </w:p>
        </w:tc>
      </w:tr>
      <w:tr w:rsidR="006078A3" w:rsidRPr="005F6AE9" w:rsidTr="00EF4CE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qb.b</w:t>
            </w:r>
            <w:proofErr w:type="spellEnd"/>
          </w:p>
        </w:tc>
        <w:tc>
          <w:tcPr>
            <w:tcW w:w="3240" w:type="dxa"/>
            <w:noWrap/>
            <w:hideMark/>
          </w:tcPr>
          <w:p w:rsidR="006078A3" w:rsidRPr="00A03BB8" w:rsidRDefault="006078A3" w:rsidP="00EF4CE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Flow</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after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biological</w:t>
            </w:r>
            <w:proofErr w:type="spellEnd"/>
            <w:r>
              <w:rPr>
                <w:rFonts w:ascii="Calibri" w:hAnsi="Calibri" w:cs="Calibri"/>
                <w:color w:val="000000"/>
                <w:sz w:val="22"/>
                <w:szCs w:val="22"/>
              </w:rPr>
              <w:t xml:space="preserve"> reactor</w:t>
            </w:r>
          </w:p>
        </w:tc>
      </w:tr>
      <w:tr w:rsidR="006078A3" w:rsidRPr="005F6AE9" w:rsidTr="00EF4CE4">
        <w:trPr>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qr.g</w:t>
            </w:r>
            <w:proofErr w:type="spellEnd"/>
          </w:p>
        </w:tc>
        <w:tc>
          <w:tcPr>
            <w:tcW w:w="3240" w:type="dxa"/>
            <w:noWrap/>
            <w:hideMark/>
          </w:tcPr>
          <w:p w:rsidR="006078A3" w:rsidRPr="005F6AE9" w:rsidRDefault="006078A3" w:rsidP="00EF4C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ca-ES"/>
              </w:rPr>
            </w:pPr>
            <w:proofErr w:type="spellStart"/>
            <w:r w:rsidRPr="005F6AE9">
              <w:rPr>
                <w:rFonts w:ascii="Calibri" w:hAnsi="Calibri" w:cs="Calibri"/>
                <w:color w:val="000000"/>
                <w:sz w:val="20"/>
                <w:lang w:eastAsia="ca-ES"/>
              </w:rPr>
              <w:t>Recirculation</w:t>
            </w:r>
            <w:proofErr w:type="spellEnd"/>
            <w:r w:rsidRPr="005F6AE9">
              <w:rPr>
                <w:rFonts w:ascii="Calibri" w:hAnsi="Calibri" w:cs="Calibri"/>
                <w:color w:val="000000"/>
                <w:sz w:val="20"/>
                <w:lang w:eastAsia="ca-ES"/>
              </w:rPr>
              <w:t xml:space="preserve"> </w:t>
            </w:r>
            <w:proofErr w:type="spellStart"/>
            <w:r w:rsidRPr="005F6AE9">
              <w:rPr>
                <w:rFonts w:ascii="Calibri" w:hAnsi="Calibri" w:cs="Calibri"/>
                <w:color w:val="000000"/>
                <w:sz w:val="20"/>
                <w:lang w:eastAsia="ca-ES"/>
              </w:rPr>
              <w:t>Flow</w:t>
            </w:r>
            <w:proofErr w:type="spellEnd"/>
            <w:r w:rsidRPr="005F6AE9">
              <w:rPr>
                <w:rFonts w:ascii="Calibri" w:hAnsi="Calibri" w:cs="Calibri"/>
                <w:color w:val="000000"/>
                <w:sz w:val="20"/>
                <w:lang w:eastAsia="ca-ES"/>
              </w:rPr>
              <w:t xml:space="preserve"> </w:t>
            </w:r>
          </w:p>
        </w:tc>
      </w:tr>
      <w:tr w:rsidR="006078A3" w:rsidRPr="005F6AE9" w:rsidTr="00EF4CE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qp.g</w:t>
            </w:r>
            <w:proofErr w:type="spellEnd"/>
          </w:p>
        </w:tc>
        <w:tc>
          <w:tcPr>
            <w:tcW w:w="3240" w:type="dxa"/>
            <w:noWrap/>
            <w:hideMark/>
          </w:tcPr>
          <w:p w:rsidR="006078A3" w:rsidRPr="005F6AE9" w:rsidRDefault="006078A3" w:rsidP="00EF4CE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ca-ES"/>
              </w:rPr>
            </w:pPr>
            <w:proofErr w:type="spellStart"/>
            <w:r w:rsidRPr="005F6AE9">
              <w:rPr>
                <w:rFonts w:ascii="Calibri" w:hAnsi="Calibri" w:cs="Calibri"/>
                <w:color w:val="000000"/>
                <w:sz w:val="20"/>
                <w:lang w:eastAsia="ca-ES"/>
              </w:rPr>
              <w:t>Purge</w:t>
            </w:r>
            <w:proofErr w:type="spellEnd"/>
            <w:r w:rsidRPr="005F6AE9">
              <w:rPr>
                <w:rFonts w:ascii="Calibri" w:hAnsi="Calibri" w:cs="Calibri"/>
                <w:color w:val="000000"/>
                <w:sz w:val="20"/>
                <w:lang w:eastAsia="ca-ES"/>
              </w:rPr>
              <w:t xml:space="preserve"> </w:t>
            </w:r>
            <w:proofErr w:type="spellStart"/>
            <w:r w:rsidRPr="005F6AE9">
              <w:rPr>
                <w:rFonts w:ascii="Calibri" w:hAnsi="Calibri" w:cs="Calibri"/>
                <w:color w:val="000000"/>
                <w:sz w:val="20"/>
                <w:lang w:eastAsia="ca-ES"/>
              </w:rPr>
              <w:t>Flow</w:t>
            </w:r>
            <w:proofErr w:type="spellEnd"/>
            <w:r w:rsidRPr="005F6AE9">
              <w:rPr>
                <w:rFonts w:ascii="Calibri" w:hAnsi="Calibri" w:cs="Calibri"/>
                <w:color w:val="000000"/>
                <w:sz w:val="20"/>
                <w:lang w:eastAsia="ca-ES"/>
              </w:rPr>
              <w:t xml:space="preserve"> </w:t>
            </w:r>
          </w:p>
        </w:tc>
      </w:tr>
      <w:tr w:rsidR="006078A3" w:rsidRPr="005F6AE9" w:rsidTr="00EF4CE4">
        <w:trPr>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qa.g</w:t>
            </w:r>
            <w:proofErr w:type="spellEnd"/>
          </w:p>
        </w:tc>
        <w:tc>
          <w:tcPr>
            <w:tcW w:w="3240" w:type="dxa"/>
            <w:noWrap/>
            <w:hideMark/>
          </w:tcPr>
          <w:p w:rsidR="006078A3" w:rsidRPr="005F6AE9" w:rsidRDefault="006078A3" w:rsidP="00EF4C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ca-ES"/>
              </w:rPr>
            </w:pPr>
            <w:r w:rsidRPr="005F6AE9">
              <w:rPr>
                <w:rFonts w:ascii="Calibri" w:hAnsi="Calibri" w:cs="Calibri"/>
                <w:color w:val="000000"/>
                <w:sz w:val="20"/>
                <w:lang w:eastAsia="ca-ES"/>
              </w:rPr>
              <w:t xml:space="preserve">Air </w:t>
            </w:r>
            <w:proofErr w:type="spellStart"/>
            <w:r w:rsidRPr="005F6AE9">
              <w:rPr>
                <w:rFonts w:ascii="Calibri" w:hAnsi="Calibri" w:cs="Calibri"/>
                <w:color w:val="000000"/>
                <w:sz w:val="20"/>
                <w:lang w:eastAsia="ca-ES"/>
              </w:rPr>
              <w:t>inflow</w:t>
            </w:r>
            <w:proofErr w:type="spellEnd"/>
            <w:r w:rsidRPr="005F6AE9">
              <w:rPr>
                <w:rFonts w:ascii="Calibri" w:hAnsi="Calibri" w:cs="Calibri"/>
                <w:color w:val="000000"/>
                <w:sz w:val="20"/>
                <w:lang w:eastAsia="ca-ES"/>
              </w:rPr>
              <w:t xml:space="preserve"> </w:t>
            </w:r>
          </w:p>
        </w:tc>
      </w:tr>
      <w:tr w:rsidR="006078A3" w:rsidRPr="005F6AE9" w:rsidTr="00EF4CE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fe.e</w:t>
            </w:r>
            <w:proofErr w:type="spellEnd"/>
          </w:p>
        </w:tc>
        <w:tc>
          <w:tcPr>
            <w:tcW w:w="3240" w:type="dxa"/>
            <w:noWrap/>
            <w:hideMark/>
          </w:tcPr>
          <w:p w:rsidR="006078A3" w:rsidRPr="005F6AE9" w:rsidRDefault="006078A3" w:rsidP="00EF4CE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ca-ES"/>
              </w:rPr>
            </w:pPr>
            <w:proofErr w:type="spellStart"/>
            <w:r w:rsidRPr="005F6AE9">
              <w:rPr>
                <w:rFonts w:ascii="Calibri" w:hAnsi="Calibri" w:cs="Calibri"/>
                <w:color w:val="000000"/>
                <w:sz w:val="20"/>
                <w:lang w:eastAsia="ca-ES"/>
              </w:rPr>
              <w:t>Iron</w:t>
            </w:r>
            <w:proofErr w:type="spellEnd"/>
            <w:r w:rsidRPr="005F6AE9">
              <w:rPr>
                <w:rFonts w:ascii="Calibri" w:hAnsi="Calibri" w:cs="Calibri"/>
                <w:color w:val="000000"/>
                <w:sz w:val="20"/>
                <w:lang w:eastAsia="ca-ES"/>
              </w:rPr>
              <w:t xml:space="preserve"> </w:t>
            </w:r>
            <w:proofErr w:type="spellStart"/>
            <w:r w:rsidRPr="005F6AE9">
              <w:rPr>
                <w:rFonts w:ascii="Calibri" w:hAnsi="Calibri" w:cs="Calibri"/>
                <w:color w:val="000000"/>
                <w:sz w:val="20"/>
                <w:lang w:eastAsia="ca-ES"/>
              </w:rPr>
              <w:t>pretreatment</w:t>
            </w:r>
            <w:proofErr w:type="spellEnd"/>
          </w:p>
        </w:tc>
      </w:tr>
      <w:tr w:rsidR="006078A3" w:rsidRPr="005F6AE9" w:rsidTr="00EF4CE4">
        <w:trPr>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ph.e</w:t>
            </w:r>
            <w:proofErr w:type="spellEnd"/>
          </w:p>
        </w:tc>
        <w:tc>
          <w:tcPr>
            <w:tcW w:w="3240" w:type="dxa"/>
            <w:noWrap/>
            <w:hideMark/>
          </w:tcPr>
          <w:p w:rsidR="006078A3" w:rsidRPr="005F6AE9" w:rsidRDefault="006078A3" w:rsidP="00EF4C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ca-ES"/>
              </w:rPr>
            </w:pPr>
            <w:proofErr w:type="spellStart"/>
            <w:r w:rsidRPr="005F6AE9">
              <w:rPr>
                <w:rFonts w:ascii="Calibri" w:hAnsi="Calibri" w:cs="Calibri"/>
                <w:color w:val="000000"/>
                <w:sz w:val="20"/>
                <w:lang w:eastAsia="ca-ES"/>
              </w:rPr>
              <w:t>Hydrogen</w:t>
            </w:r>
            <w:proofErr w:type="spellEnd"/>
            <w:r w:rsidRPr="005F6AE9">
              <w:rPr>
                <w:rFonts w:ascii="Calibri" w:hAnsi="Calibri" w:cs="Calibri"/>
                <w:color w:val="000000"/>
                <w:sz w:val="20"/>
                <w:lang w:eastAsia="ca-ES"/>
              </w:rPr>
              <w:t xml:space="preserve"> </w:t>
            </w:r>
            <w:proofErr w:type="spellStart"/>
            <w:r w:rsidRPr="005F6AE9">
              <w:rPr>
                <w:rFonts w:ascii="Calibri" w:hAnsi="Calibri" w:cs="Calibri"/>
                <w:color w:val="000000"/>
                <w:sz w:val="20"/>
                <w:lang w:eastAsia="ca-ES"/>
              </w:rPr>
              <w:t>potential</w:t>
            </w:r>
            <w:proofErr w:type="spellEnd"/>
            <w:r w:rsidRPr="005F6AE9">
              <w:rPr>
                <w:rFonts w:ascii="Calibri" w:hAnsi="Calibri" w:cs="Calibri"/>
                <w:color w:val="000000"/>
                <w:sz w:val="20"/>
                <w:lang w:eastAsia="ca-ES"/>
              </w:rPr>
              <w:t xml:space="preserve"> </w:t>
            </w:r>
          </w:p>
        </w:tc>
      </w:tr>
      <w:tr w:rsidR="006078A3" w:rsidRPr="005F6AE9" w:rsidTr="00EF4CE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ss.e</w:t>
            </w:r>
            <w:proofErr w:type="spellEnd"/>
          </w:p>
        </w:tc>
        <w:tc>
          <w:tcPr>
            <w:tcW w:w="3240" w:type="dxa"/>
            <w:noWrap/>
            <w:hideMark/>
          </w:tcPr>
          <w:p w:rsidR="006078A3" w:rsidRPr="005F6AE9" w:rsidRDefault="006078A3" w:rsidP="00EF4CE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ca-ES"/>
              </w:rPr>
            </w:pPr>
            <w:r w:rsidRPr="005F6AE9">
              <w:rPr>
                <w:rFonts w:ascii="Calibri" w:hAnsi="Calibri" w:cs="Calibri"/>
                <w:color w:val="000000"/>
                <w:sz w:val="20"/>
                <w:lang w:eastAsia="ca-ES"/>
              </w:rPr>
              <w:t xml:space="preserve">Input </w:t>
            </w:r>
            <w:proofErr w:type="spellStart"/>
            <w:r w:rsidRPr="005F6AE9">
              <w:rPr>
                <w:rFonts w:ascii="Calibri" w:hAnsi="Calibri" w:cs="Calibri"/>
                <w:color w:val="000000"/>
                <w:sz w:val="20"/>
                <w:lang w:eastAsia="ca-ES"/>
              </w:rPr>
              <w:t>Solid</w:t>
            </w:r>
            <w:proofErr w:type="spellEnd"/>
            <w:r w:rsidRPr="005F6AE9">
              <w:rPr>
                <w:rFonts w:ascii="Calibri" w:hAnsi="Calibri" w:cs="Calibri"/>
                <w:color w:val="000000"/>
                <w:sz w:val="20"/>
                <w:lang w:eastAsia="ca-ES"/>
              </w:rPr>
              <w:t xml:space="preserve"> in </w:t>
            </w:r>
            <w:proofErr w:type="spellStart"/>
            <w:r w:rsidRPr="005F6AE9">
              <w:rPr>
                <w:rFonts w:ascii="Calibri" w:hAnsi="Calibri" w:cs="Calibri"/>
                <w:color w:val="000000"/>
                <w:sz w:val="20"/>
                <w:lang w:eastAsia="ca-ES"/>
              </w:rPr>
              <w:t>Suspension</w:t>
            </w:r>
            <w:proofErr w:type="spellEnd"/>
            <w:r w:rsidRPr="005F6AE9">
              <w:rPr>
                <w:rFonts w:ascii="Calibri" w:hAnsi="Calibri" w:cs="Calibri"/>
                <w:color w:val="000000"/>
                <w:sz w:val="20"/>
                <w:lang w:eastAsia="ca-ES"/>
              </w:rPr>
              <w:t xml:space="preserve"> </w:t>
            </w:r>
          </w:p>
        </w:tc>
      </w:tr>
      <w:tr w:rsidR="006078A3" w:rsidRPr="005F6AE9" w:rsidTr="00EF4CE4">
        <w:trPr>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ssv.e</w:t>
            </w:r>
            <w:proofErr w:type="spellEnd"/>
          </w:p>
        </w:tc>
        <w:tc>
          <w:tcPr>
            <w:tcW w:w="3240" w:type="dxa"/>
            <w:noWrap/>
            <w:hideMark/>
          </w:tcPr>
          <w:p w:rsidR="006078A3" w:rsidRPr="005F6AE9" w:rsidRDefault="006078A3" w:rsidP="00EF4C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ca-ES"/>
              </w:rPr>
            </w:pPr>
            <w:r w:rsidRPr="005F6AE9">
              <w:rPr>
                <w:rFonts w:ascii="Calibri" w:hAnsi="Calibri" w:cs="Calibri"/>
                <w:color w:val="000000"/>
                <w:sz w:val="20"/>
                <w:lang w:eastAsia="ca-ES"/>
              </w:rPr>
              <w:t xml:space="preserve">Input </w:t>
            </w:r>
            <w:proofErr w:type="spellStart"/>
            <w:r w:rsidRPr="005F6AE9">
              <w:rPr>
                <w:rFonts w:ascii="Calibri" w:hAnsi="Calibri" w:cs="Calibri"/>
                <w:color w:val="000000"/>
                <w:sz w:val="20"/>
                <w:lang w:eastAsia="ca-ES"/>
              </w:rPr>
              <w:t>Suspended</w:t>
            </w:r>
            <w:proofErr w:type="spellEnd"/>
            <w:r w:rsidRPr="005F6AE9">
              <w:rPr>
                <w:rFonts w:ascii="Calibri" w:hAnsi="Calibri" w:cs="Calibri"/>
                <w:color w:val="000000"/>
                <w:sz w:val="20"/>
                <w:lang w:eastAsia="ca-ES"/>
              </w:rPr>
              <w:t xml:space="preserve"> </w:t>
            </w:r>
            <w:proofErr w:type="spellStart"/>
            <w:r w:rsidRPr="005F6AE9">
              <w:rPr>
                <w:rFonts w:ascii="Calibri" w:hAnsi="Calibri" w:cs="Calibri"/>
                <w:color w:val="000000"/>
                <w:sz w:val="20"/>
                <w:lang w:eastAsia="ca-ES"/>
              </w:rPr>
              <w:t>Volatile</w:t>
            </w:r>
            <w:proofErr w:type="spellEnd"/>
            <w:r w:rsidRPr="005F6AE9">
              <w:rPr>
                <w:rFonts w:ascii="Calibri" w:hAnsi="Calibri" w:cs="Calibri"/>
                <w:color w:val="000000"/>
                <w:sz w:val="20"/>
                <w:lang w:eastAsia="ca-ES"/>
              </w:rPr>
              <w:t xml:space="preserve"> </w:t>
            </w:r>
            <w:proofErr w:type="spellStart"/>
            <w:r w:rsidRPr="005F6AE9">
              <w:rPr>
                <w:rFonts w:ascii="Calibri" w:hAnsi="Calibri" w:cs="Calibri"/>
                <w:color w:val="000000"/>
                <w:sz w:val="20"/>
                <w:lang w:eastAsia="ca-ES"/>
              </w:rPr>
              <w:t>Solids</w:t>
            </w:r>
            <w:proofErr w:type="spellEnd"/>
            <w:r w:rsidRPr="005F6AE9">
              <w:rPr>
                <w:rFonts w:ascii="Calibri" w:hAnsi="Calibri" w:cs="Calibri"/>
                <w:color w:val="000000"/>
                <w:sz w:val="20"/>
                <w:lang w:eastAsia="ca-ES"/>
              </w:rPr>
              <w:t xml:space="preserve"> </w:t>
            </w:r>
          </w:p>
        </w:tc>
      </w:tr>
      <w:tr w:rsidR="006078A3" w:rsidRPr="005F6AE9" w:rsidTr="00EF4CE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dqo.e</w:t>
            </w:r>
            <w:proofErr w:type="spellEnd"/>
          </w:p>
        </w:tc>
        <w:tc>
          <w:tcPr>
            <w:tcW w:w="3240" w:type="dxa"/>
            <w:noWrap/>
            <w:hideMark/>
          </w:tcPr>
          <w:p w:rsidR="006078A3" w:rsidRPr="005F6AE9" w:rsidRDefault="006078A3" w:rsidP="00EF4CE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ca-ES"/>
              </w:rPr>
            </w:pPr>
            <w:r w:rsidRPr="005F6AE9">
              <w:rPr>
                <w:rFonts w:ascii="Calibri" w:hAnsi="Calibri" w:cs="Calibri"/>
                <w:color w:val="000000"/>
                <w:sz w:val="20"/>
                <w:lang w:eastAsia="ca-ES"/>
              </w:rPr>
              <w:t xml:space="preserve">Input </w:t>
            </w:r>
            <w:proofErr w:type="spellStart"/>
            <w:r w:rsidRPr="005F6AE9">
              <w:rPr>
                <w:rFonts w:ascii="Calibri" w:hAnsi="Calibri" w:cs="Calibri"/>
                <w:color w:val="000000"/>
                <w:sz w:val="20"/>
                <w:lang w:eastAsia="ca-ES"/>
              </w:rPr>
              <w:t>Fraction</w:t>
            </w:r>
            <w:proofErr w:type="spellEnd"/>
            <w:r w:rsidRPr="005F6AE9">
              <w:rPr>
                <w:rFonts w:ascii="Calibri" w:hAnsi="Calibri" w:cs="Calibri"/>
                <w:color w:val="000000"/>
                <w:sz w:val="20"/>
                <w:lang w:eastAsia="ca-ES"/>
              </w:rPr>
              <w:t xml:space="preserve"> of degradable </w:t>
            </w:r>
            <w:proofErr w:type="spellStart"/>
            <w:r w:rsidRPr="005F6AE9">
              <w:rPr>
                <w:rFonts w:ascii="Calibri" w:hAnsi="Calibri" w:cs="Calibri"/>
                <w:color w:val="000000"/>
                <w:sz w:val="20"/>
                <w:lang w:eastAsia="ca-ES"/>
              </w:rPr>
              <w:t>organic</w:t>
            </w:r>
            <w:proofErr w:type="spellEnd"/>
            <w:r w:rsidRPr="005F6AE9">
              <w:rPr>
                <w:rFonts w:ascii="Calibri" w:hAnsi="Calibri" w:cs="Calibri"/>
                <w:color w:val="000000"/>
                <w:sz w:val="20"/>
                <w:lang w:eastAsia="ca-ES"/>
              </w:rPr>
              <w:t xml:space="preserve"> </w:t>
            </w:r>
            <w:proofErr w:type="spellStart"/>
            <w:r w:rsidRPr="005F6AE9">
              <w:rPr>
                <w:rFonts w:ascii="Calibri" w:hAnsi="Calibri" w:cs="Calibri"/>
                <w:color w:val="000000"/>
                <w:sz w:val="20"/>
                <w:lang w:eastAsia="ca-ES"/>
              </w:rPr>
              <w:t>matter</w:t>
            </w:r>
            <w:proofErr w:type="spellEnd"/>
            <w:r w:rsidRPr="005F6AE9">
              <w:rPr>
                <w:rFonts w:ascii="Calibri" w:hAnsi="Calibri" w:cs="Calibri"/>
                <w:color w:val="000000"/>
                <w:sz w:val="20"/>
                <w:lang w:eastAsia="ca-ES"/>
              </w:rPr>
              <w:t xml:space="preserve"> </w:t>
            </w:r>
          </w:p>
        </w:tc>
      </w:tr>
      <w:tr w:rsidR="006078A3" w:rsidRPr="005F6AE9" w:rsidTr="00EF4CE4">
        <w:trPr>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dbo.e</w:t>
            </w:r>
            <w:proofErr w:type="spellEnd"/>
          </w:p>
        </w:tc>
        <w:tc>
          <w:tcPr>
            <w:tcW w:w="3240" w:type="dxa"/>
            <w:noWrap/>
            <w:hideMark/>
          </w:tcPr>
          <w:p w:rsidR="006078A3" w:rsidRPr="005F6AE9" w:rsidRDefault="006078A3" w:rsidP="00EF4C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ca-ES"/>
              </w:rPr>
            </w:pPr>
            <w:r w:rsidRPr="005F6AE9">
              <w:rPr>
                <w:rFonts w:ascii="Calibri" w:hAnsi="Calibri" w:cs="Calibri"/>
                <w:color w:val="000000"/>
                <w:sz w:val="20"/>
                <w:lang w:eastAsia="ca-ES"/>
              </w:rPr>
              <w:t xml:space="preserve">Input </w:t>
            </w:r>
            <w:proofErr w:type="spellStart"/>
            <w:r w:rsidRPr="005F6AE9">
              <w:rPr>
                <w:rFonts w:ascii="Calibri" w:hAnsi="Calibri" w:cs="Calibri"/>
                <w:color w:val="000000"/>
                <w:sz w:val="20"/>
                <w:lang w:eastAsia="ca-ES"/>
              </w:rPr>
              <w:t>BIOdegradable</w:t>
            </w:r>
            <w:proofErr w:type="spellEnd"/>
            <w:r w:rsidRPr="005F6AE9">
              <w:rPr>
                <w:rFonts w:ascii="Calibri" w:hAnsi="Calibri" w:cs="Calibri"/>
                <w:color w:val="000000"/>
                <w:sz w:val="20"/>
                <w:lang w:eastAsia="ca-ES"/>
              </w:rPr>
              <w:t xml:space="preserve"> </w:t>
            </w:r>
            <w:proofErr w:type="spellStart"/>
            <w:r w:rsidRPr="005F6AE9">
              <w:rPr>
                <w:rFonts w:ascii="Calibri" w:hAnsi="Calibri" w:cs="Calibri"/>
                <w:color w:val="000000"/>
                <w:sz w:val="20"/>
                <w:lang w:eastAsia="ca-ES"/>
              </w:rPr>
              <w:t>organic</w:t>
            </w:r>
            <w:proofErr w:type="spellEnd"/>
            <w:r w:rsidRPr="005F6AE9">
              <w:rPr>
                <w:rFonts w:ascii="Calibri" w:hAnsi="Calibri" w:cs="Calibri"/>
                <w:color w:val="000000"/>
                <w:sz w:val="20"/>
                <w:lang w:eastAsia="ca-ES"/>
              </w:rPr>
              <w:t xml:space="preserve"> </w:t>
            </w:r>
            <w:proofErr w:type="spellStart"/>
            <w:r w:rsidRPr="005F6AE9">
              <w:rPr>
                <w:rFonts w:ascii="Calibri" w:hAnsi="Calibri" w:cs="Calibri"/>
                <w:color w:val="000000"/>
                <w:sz w:val="20"/>
                <w:lang w:eastAsia="ca-ES"/>
              </w:rPr>
              <w:t>matter</w:t>
            </w:r>
            <w:proofErr w:type="spellEnd"/>
            <w:r w:rsidRPr="005F6AE9">
              <w:rPr>
                <w:rFonts w:ascii="Calibri" w:hAnsi="Calibri" w:cs="Calibri"/>
                <w:color w:val="000000"/>
                <w:sz w:val="20"/>
                <w:lang w:eastAsia="ca-ES"/>
              </w:rPr>
              <w:t xml:space="preserve"> </w:t>
            </w:r>
            <w:proofErr w:type="spellStart"/>
            <w:r w:rsidRPr="005F6AE9">
              <w:rPr>
                <w:rFonts w:ascii="Calibri" w:hAnsi="Calibri" w:cs="Calibri"/>
                <w:color w:val="000000"/>
                <w:sz w:val="20"/>
                <w:lang w:eastAsia="ca-ES"/>
              </w:rPr>
              <w:t>fraction</w:t>
            </w:r>
            <w:proofErr w:type="spellEnd"/>
          </w:p>
        </w:tc>
      </w:tr>
      <w:tr w:rsidR="006078A3" w:rsidRPr="005F6AE9" w:rsidTr="00EF4CE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320532" w:rsidRDefault="006078A3" w:rsidP="00EF4CE4">
            <w:pPr>
              <w:rPr>
                <w:rFonts w:ascii="Calibri" w:hAnsi="Calibri" w:cs="Calibri"/>
                <w:i/>
                <w:color w:val="000000"/>
                <w:sz w:val="22"/>
                <w:szCs w:val="22"/>
                <w:lang w:eastAsia="ca-ES"/>
              </w:rPr>
            </w:pPr>
            <w:proofErr w:type="spellStart"/>
            <w:r w:rsidRPr="00320532">
              <w:rPr>
                <w:rFonts w:ascii="Calibri" w:hAnsi="Calibri" w:cs="Calibri"/>
                <w:i/>
                <w:color w:val="000000"/>
                <w:sz w:val="22"/>
                <w:szCs w:val="22"/>
                <w:lang w:eastAsia="ca-ES"/>
              </w:rPr>
              <w:t>nkt.e</w:t>
            </w:r>
            <w:proofErr w:type="spellEnd"/>
          </w:p>
        </w:tc>
        <w:tc>
          <w:tcPr>
            <w:tcW w:w="3240" w:type="dxa"/>
            <w:noWrap/>
            <w:hideMark/>
          </w:tcPr>
          <w:p w:rsidR="006078A3" w:rsidRPr="00320532" w:rsidRDefault="006078A3" w:rsidP="00EF4CE4">
            <w:pPr>
              <w:cnfStyle w:val="000000100000" w:firstRow="0" w:lastRow="0" w:firstColumn="0" w:lastColumn="0" w:oddVBand="0" w:evenVBand="0" w:oddHBand="1" w:evenHBand="0" w:firstRowFirstColumn="0" w:firstRowLastColumn="0" w:lastRowFirstColumn="0" w:lastRowLastColumn="0"/>
              <w:rPr>
                <w:rFonts w:ascii="Calibri" w:hAnsi="Calibri" w:cs="Calibri"/>
                <w:i/>
                <w:color w:val="000000"/>
                <w:sz w:val="20"/>
                <w:lang w:eastAsia="ca-ES"/>
              </w:rPr>
            </w:pPr>
            <w:r w:rsidRPr="00320532">
              <w:rPr>
                <w:rFonts w:ascii="Calibri" w:hAnsi="Calibri" w:cs="Calibri"/>
                <w:i/>
                <w:color w:val="000000"/>
                <w:sz w:val="20"/>
                <w:lang w:eastAsia="ca-ES"/>
              </w:rPr>
              <w:t xml:space="preserve">Input </w:t>
            </w:r>
            <w:proofErr w:type="spellStart"/>
            <w:r w:rsidRPr="00320532">
              <w:rPr>
                <w:rFonts w:ascii="Calibri" w:hAnsi="Calibri" w:cs="Calibri"/>
                <w:i/>
                <w:color w:val="000000"/>
                <w:sz w:val="20"/>
                <w:lang w:eastAsia="ca-ES"/>
              </w:rPr>
              <w:t>Hydrogen</w:t>
            </w:r>
            <w:proofErr w:type="spellEnd"/>
            <w:r w:rsidRPr="00320532">
              <w:rPr>
                <w:rFonts w:ascii="Calibri" w:hAnsi="Calibri" w:cs="Calibri"/>
                <w:i/>
                <w:color w:val="000000"/>
                <w:sz w:val="20"/>
                <w:lang w:eastAsia="ca-ES"/>
              </w:rPr>
              <w:t xml:space="preserve"> </w:t>
            </w:r>
            <w:proofErr w:type="spellStart"/>
            <w:r w:rsidRPr="00320532">
              <w:rPr>
                <w:rFonts w:ascii="Calibri" w:hAnsi="Calibri" w:cs="Calibri"/>
                <w:i/>
                <w:color w:val="000000"/>
                <w:sz w:val="20"/>
                <w:lang w:eastAsia="ca-ES"/>
              </w:rPr>
              <w:t>potential</w:t>
            </w:r>
            <w:proofErr w:type="spellEnd"/>
            <w:r w:rsidRPr="00320532">
              <w:rPr>
                <w:rFonts w:ascii="Calibri" w:hAnsi="Calibri" w:cs="Calibri"/>
                <w:i/>
                <w:color w:val="000000"/>
                <w:sz w:val="20"/>
                <w:lang w:eastAsia="ca-ES"/>
              </w:rPr>
              <w:t xml:space="preserve"> </w:t>
            </w:r>
          </w:p>
        </w:tc>
      </w:tr>
      <w:tr w:rsidR="006078A3" w:rsidRPr="005F6AE9" w:rsidTr="00EF4CE4">
        <w:trPr>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320532" w:rsidRDefault="006078A3" w:rsidP="00EF4CE4">
            <w:pPr>
              <w:rPr>
                <w:rFonts w:ascii="Calibri" w:hAnsi="Calibri" w:cs="Calibri"/>
                <w:i/>
                <w:color w:val="000000"/>
                <w:sz w:val="22"/>
                <w:szCs w:val="22"/>
                <w:lang w:eastAsia="ca-ES"/>
              </w:rPr>
            </w:pPr>
            <w:r w:rsidRPr="00320532">
              <w:rPr>
                <w:rFonts w:ascii="Calibri" w:hAnsi="Calibri" w:cs="Calibri"/>
                <w:i/>
                <w:color w:val="000000"/>
                <w:sz w:val="22"/>
                <w:szCs w:val="22"/>
                <w:lang w:eastAsia="ca-ES"/>
              </w:rPr>
              <w:t>nh4.e</w:t>
            </w:r>
          </w:p>
        </w:tc>
        <w:tc>
          <w:tcPr>
            <w:tcW w:w="3240" w:type="dxa"/>
            <w:noWrap/>
            <w:hideMark/>
          </w:tcPr>
          <w:p w:rsidR="006078A3" w:rsidRPr="00320532" w:rsidRDefault="006078A3" w:rsidP="00EF4CE4">
            <w:pPr>
              <w:cnfStyle w:val="000000000000" w:firstRow="0" w:lastRow="0" w:firstColumn="0" w:lastColumn="0" w:oddVBand="0" w:evenVBand="0" w:oddHBand="0" w:evenHBand="0" w:firstRowFirstColumn="0" w:firstRowLastColumn="0" w:lastRowFirstColumn="0" w:lastRowLastColumn="0"/>
              <w:rPr>
                <w:rFonts w:ascii="Calibri" w:hAnsi="Calibri" w:cs="Calibri"/>
                <w:i/>
                <w:color w:val="000000"/>
                <w:sz w:val="20"/>
              </w:rPr>
            </w:pPr>
            <w:r w:rsidRPr="00320532">
              <w:rPr>
                <w:rFonts w:ascii="Calibri" w:hAnsi="Calibri" w:cs="Calibri"/>
                <w:i/>
                <w:color w:val="000000"/>
                <w:sz w:val="20"/>
              </w:rPr>
              <w:t xml:space="preserve">Input </w:t>
            </w:r>
            <w:proofErr w:type="spellStart"/>
            <w:r w:rsidRPr="00320532">
              <w:rPr>
                <w:rFonts w:ascii="Calibri" w:hAnsi="Calibri" w:cs="Calibri"/>
                <w:i/>
                <w:color w:val="000000"/>
                <w:sz w:val="20"/>
              </w:rPr>
              <w:t>Ammonium</w:t>
            </w:r>
            <w:proofErr w:type="spellEnd"/>
            <w:r w:rsidRPr="00320532">
              <w:rPr>
                <w:rFonts w:ascii="Calibri" w:hAnsi="Calibri" w:cs="Calibri"/>
                <w:i/>
                <w:color w:val="000000"/>
                <w:sz w:val="20"/>
              </w:rPr>
              <w:t xml:space="preserve"> </w:t>
            </w:r>
            <w:proofErr w:type="spellStart"/>
            <w:r w:rsidRPr="00320532">
              <w:rPr>
                <w:rFonts w:ascii="Calibri" w:hAnsi="Calibri" w:cs="Calibri"/>
                <w:i/>
                <w:color w:val="000000"/>
                <w:sz w:val="20"/>
              </w:rPr>
              <w:t>concentration</w:t>
            </w:r>
            <w:proofErr w:type="spellEnd"/>
          </w:p>
        </w:tc>
      </w:tr>
      <w:tr w:rsidR="006078A3" w:rsidRPr="005F6AE9" w:rsidTr="00EF4CE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320532" w:rsidRDefault="006078A3" w:rsidP="00EF4CE4">
            <w:pPr>
              <w:rPr>
                <w:rFonts w:ascii="Calibri" w:hAnsi="Calibri" w:cs="Calibri"/>
                <w:i/>
                <w:color w:val="000000"/>
                <w:sz w:val="22"/>
                <w:szCs w:val="22"/>
                <w:lang w:eastAsia="ca-ES"/>
              </w:rPr>
            </w:pPr>
            <w:proofErr w:type="spellStart"/>
            <w:r w:rsidRPr="00320532">
              <w:rPr>
                <w:rFonts w:ascii="Calibri" w:hAnsi="Calibri" w:cs="Calibri"/>
                <w:i/>
                <w:color w:val="000000"/>
                <w:sz w:val="22"/>
                <w:szCs w:val="22"/>
                <w:lang w:eastAsia="ca-ES"/>
              </w:rPr>
              <w:t>p.e</w:t>
            </w:r>
            <w:proofErr w:type="spellEnd"/>
          </w:p>
        </w:tc>
        <w:tc>
          <w:tcPr>
            <w:tcW w:w="3240" w:type="dxa"/>
            <w:noWrap/>
            <w:hideMark/>
          </w:tcPr>
          <w:p w:rsidR="006078A3" w:rsidRPr="00320532" w:rsidRDefault="006078A3" w:rsidP="00EF4CE4">
            <w:pPr>
              <w:cnfStyle w:val="000000100000" w:firstRow="0" w:lastRow="0" w:firstColumn="0" w:lastColumn="0" w:oddVBand="0" w:evenVBand="0" w:oddHBand="1" w:evenHBand="0" w:firstRowFirstColumn="0" w:firstRowLastColumn="0" w:lastRowFirstColumn="0" w:lastRowLastColumn="0"/>
              <w:rPr>
                <w:rFonts w:ascii="Calibri" w:hAnsi="Calibri" w:cs="Calibri"/>
                <w:i/>
                <w:color w:val="000000"/>
                <w:sz w:val="22"/>
                <w:szCs w:val="22"/>
                <w:lang w:eastAsia="ca-ES"/>
              </w:rPr>
            </w:pPr>
            <w:r w:rsidRPr="00320532">
              <w:rPr>
                <w:rFonts w:ascii="Calibri" w:hAnsi="Calibri" w:cs="Calibri"/>
                <w:i/>
                <w:color w:val="000000"/>
                <w:sz w:val="22"/>
                <w:szCs w:val="22"/>
                <w:lang w:eastAsia="ca-ES"/>
              </w:rPr>
              <w:t xml:space="preserve">Input </w:t>
            </w:r>
            <w:proofErr w:type="spellStart"/>
            <w:r w:rsidRPr="00320532">
              <w:rPr>
                <w:rFonts w:ascii="Calibri" w:hAnsi="Calibri" w:cs="Calibri"/>
                <w:i/>
                <w:color w:val="000000"/>
                <w:sz w:val="22"/>
                <w:szCs w:val="22"/>
                <w:lang w:eastAsia="ca-ES"/>
              </w:rPr>
              <w:t>Phosphor</w:t>
            </w:r>
            <w:proofErr w:type="spellEnd"/>
            <w:r w:rsidRPr="00320532">
              <w:rPr>
                <w:rFonts w:ascii="Calibri" w:hAnsi="Calibri" w:cs="Calibri"/>
                <w:i/>
                <w:color w:val="000000"/>
                <w:sz w:val="22"/>
                <w:szCs w:val="22"/>
                <w:lang w:eastAsia="ca-ES"/>
              </w:rPr>
              <w:t xml:space="preserve"> </w:t>
            </w:r>
            <w:proofErr w:type="spellStart"/>
            <w:r w:rsidRPr="00320532">
              <w:rPr>
                <w:rFonts w:ascii="Calibri" w:hAnsi="Calibri" w:cs="Calibri"/>
                <w:i/>
                <w:color w:val="000000"/>
                <w:sz w:val="22"/>
                <w:szCs w:val="22"/>
                <w:lang w:eastAsia="ca-ES"/>
              </w:rPr>
              <w:t>concentration</w:t>
            </w:r>
            <w:proofErr w:type="spellEnd"/>
          </w:p>
        </w:tc>
      </w:tr>
      <w:tr w:rsidR="006078A3" w:rsidRPr="005F6AE9" w:rsidTr="00EF4CE4">
        <w:trPr>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ph.d</w:t>
            </w:r>
            <w:proofErr w:type="spellEnd"/>
          </w:p>
        </w:tc>
        <w:tc>
          <w:tcPr>
            <w:tcW w:w="3240" w:type="dxa"/>
            <w:noWrap/>
            <w:hideMark/>
          </w:tcPr>
          <w:p w:rsidR="006078A3" w:rsidRPr="005F6AE9" w:rsidRDefault="006078A3" w:rsidP="00EF4C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Decantation</w:t>
            </w:r>
            <w:proofErr w:type="spellEnd"/>
            <w:r w:rsidRPr="005F6AE9">
              <w:rPr>
                <w:rFonts w:ascii="Calibri" w:hAnsi="Calibri" w:cs="Calibri"/>
                <w:color w:val="000000"/>
                <w:sz w:val="22"/>
                <w:szCs w:val="22"/>
                <w:lang w:eastAsia="ca-ES"/>
              </w:rPr>
              <w:t xml:space="preserve"> </w:t>
            </w:r>
            <w:proofErr w:type="spellStart"/>
            <w:r w:rsidRPr="005F6AE9">
              <w:rPr>
                <w:rFonts w:ascii="Calibri" w:hAnsi="Calibri" w:cs="Calibri"/>
                <w:color w:val="000000"/>
                <w:sz w:val="22"/>
                <w:szCs w:val="22"/>
                <w:lang w:eastAsia="ca-ES"/>
              </w:rPr>
              <w:t>Hydrogen</w:t>
            </w:r>
            <w:proofErr w:type="spellEnd"/>
            <w:r w:rsidRPr="005F6AE9">
              <w:rPr>
                <w:rFonts w:ascii="Calibri" w:hAnsi="Calibri" w:cs="Calibri"/>
                <w:color w:val="000000"/>
                <w:sz w:val="22"/>
                <w:szCs w:val="22"/>
                <w:lang w:eastAsia="ca-ES"/>
              </w:rPr>
              <w:t xml:space="preserve"> </w:t>
            </w:r>
            <w:proofErr w:type="spellStart"/>
            <w:r w:rsidRPr="005F6AE9">
              <w:rPr>
                <w:rFonts w:ascii="Calibri" w:hAnsi="Calibri" w:cs="Calibri"/>
                <w:color w:val="000000"/>
                <w:sz w:val="22"/>
                <w:szCs w:val="22"/>
                <w:lang w:eastAsia="ca-ES"/>
              </w:rPr>
              <w:t>potential</w:t>
            </w:r>
            <w:proofErr w:type="spellEnd"/>
            <w:r>
              <w:rPr>
                <w:rFonts w:ascii="Calibri" w:hAnsi="Calibri" w:cs="Calibri"/>
                <w:color w:val="000000"/>
                <w:sz w:val="22"/>
                <w:szCs w:val="22"/>
                <w:lang w:eastAsia="ca-ES"/>
              </w:rPr>
              <w:t xml:space="preserve"> </w:t>
            </w:r>
            <w:proofErr w:type="spellStart"/>
            <w:r>
              <w:rPr>
                <w:rFonts w:ascii="Calibri" w:hAnsi="Calibri" w:cs="Calibri"/>
                <w:color w:val="000000"/>
                <w:sz w:val="22"/>
                <w:szCs w:val="22"/>
                <w:lang w:eastAsia="ca-ES"/>
              </w:rPr>
              <w:t>at</w:t>
            </w:r>
            <w:proofErr w:type="spellEnd"/>
            <w:r>
              <w:rPr>
                <w:rFonts w:ascii="Calibri" w:hAnsi="Calibri" w:cs="Calibri"/>
                <w:color w:val="000000"/>
                <w:sz w:val="22"/>
                <w:szCs w:val="22"/>
                <w:lang w:eastAsia="ca-ES"/>
              </w:rPr>
              <w:t xml:space="preserve"> </w:t>
            </w:r>
            <w:proofErr w:type="spellStart"/>
            <w:r>
              <w:rPr>
                <w:rFonts w:ascii="Calibri" w:hAnsi="Calibri" w:cs="Calibri"/>
                <w:color w:val="000000"/>
                <w:sz w:val="22"/>
                <w:szCs w:val="22"/>
                <w:lang w:eastAsia="ca-ES"/>
              </w:rPr>
              <w:t>the</w:t>
            </w:r>
            <w:proofErr w:type="spellEnd"/>
            <w:r>
              <w:rPr>
                <w:rFonts w:ascii="Calibri" w:hAnsi="Calibri" w:cs="Calibri"/>
                <w:color w:val="000000"/>
                <w:sz w:val="22"/>
                <w:szCs w:val="22"/>
                <w:lang w:eastAsia="ca-ES"/>
              </w:rPr>
              <w:t xml:space="preserve"> </w:t>
            </w:r>
            <w:proofErr w:type="spellStart"/>
            <w:r>
              <w:rPr>
                <w:rFonts w:ascii="Calibri" w:hAnsi="Calibri" w:cs="Calibri"/>
                <w:color w:val="000000"/>
                <w:sz w:val="22"/>
                <w:szCs w:val="22"/>
                <w:lang w:eastAsia="ca-ES"/>
              </w:rPr>
              <w:t>settler</w:t>
            </w:r>
            <w:proofErr w:type="spellEnd"/>
          </w:p>
        </w:tc>
      </w:tr>
      <w:tr w:rsidR="006078A3" w:rsidRPr="005F6AE9" w:rsidTr="00EF4CE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ss.d</w:t>
            </w:r>
            <w:proofErr w:type="spellEnd"/>
          </w:p>
        </w:tc>
        <w:tc>
          <w:tcPr>
            <w:tcW w:w="3240" w:type="dxa"/>
            <w:noWrap/>
            <w:hideMark/>
          </w:tcPr>
          <w:p w:rsidR="006078A3" w:rsidRPr="005F6AE9" w:rsidRDefault="006078A3" w:rsidP="00EF4CE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Decantation</w:t>
            </w:r>
            <w:proofErr w:type="spellEnd"/>
            <w:r w:rsidRPr="005F6AE9">
              <w:rPr>
                <w:rFonts w:ascii="Calibri" w:hAnsi="Calibri" w:cs="Calibri"/>
                <w:color w:val="000000"/>
                <w:sz w:val="22"/>
                <w:szCs w:val="22"/>
                <w:lang w:eastAsia="ca-ES"/>
              </w:rPr>
              <w:t xml:space="preserve"> </w:t>
            </w:r>
            <w:proofErr w:type="spellStart"/>
            <w:r w:rsidRPr="005F6AE9">
              <w:rPr>
                <w:rFonts w:ascii="Calibri" w:hAnsi="Calibri" w:cs="Calibri"/>
                <w:color w:val="000000"/>
                <w:sz w:val="22"/>
                <w:szCs w:val="22"/>
                <w:lang w:eastAsia="ca-ES"/>
              </w:rPr>
              <w:t>Solid</w:t>
            </w:r>
            <w:proofErr w:type="spellEnd"/>
            <w:r w:rsidRPr="005F6AE9">
              <w:rPr>
                <w:rFonts w:ascii="Calibri" w:hAnsi="Calibri" w:cs="Calibri"/>
                <w:color w:val="000000"/>
                <w:sz w:val="22"/>
                <w:szCs w:val="22"/>
                <w:lang w:eastAsia="ca-ES"/>
              </w:rPr>
              <w:t xml:space="preserve"> in </w:t>
            </w:r>
            <w:proofErr w:type="spellStart"/>
            <w:r w:rsidRPr="005F6AE9">
              <w:rPr>
                <w:rFonts w:ascii="Calibri" w:hAnsi="Calibri" w:cs="Calibri"/>
                <w:color w:val="000000"/>
                <w:sz w:val="22"/>
                <w:szCs w:val="22"/>
                <w:lang w:eastAsia="ca-ES"/>
              </w:rPr>
              <w:t>Suspension</w:t>
            </w:r>
            <w:proofErr w:type="spellEnd"/>
            <w:r w:rsidRPr="005F6AE9">
              <w:rPr>
                <w:rFonts w:ascii="Calibri" w:hAnsi="Calibri" w:cs="Calibri"/>
                <w:color w:val="000000"/>
                <w:sz w:val="22"/>
                <w:szCs w:val="22"/>
                <w:lang w:eastAsia="ca-ES"/>
              </w:rPr>
              <w:t xml:space="preserve"> </w:t>
            </w:r>
            <w:proofErr w:type="spellStart"/>
            <w:r>
              <w:rPr>
                <w:rFonts w:ascii="Calibri" w:hAnsi="Calibri" w:cs="Calibri"/>
                <w:color w:val="000000"/>
                <w:sz w:val="22"/>
                <w:szCs w:val="22"/>
                <w:lang w:eastAsia="ca-ES"/>
              </w:rPr>
              <w:t>at</w:t>
            </w:r>
            <w:proofErr w:type="spellEnd"/>
            <w:r>
              <w:rPr>
                <w:rFonts w:ascii="Calibri" w:hAnsi="Calibri" w:cs="Calibri"/>
                <w:color w:val="000000"/>
                <w:sz w:val="22"/>
                <w:szCs w:val="22"/>
                <w:lang w:eastAsia="ca-ES"/>
              </w:rPr>
              <w:t xml:space="preserve"> </w:t>
            </w:r>
            <w:proofErr w:type="spellStart"/>
            <w:r>
              <w:rPr>
                <w:rFonts w:ascii="Calibri" w:hAnsi="Calibri" w:cs="Calibri"/>
                <w:color w:val="000000"/>
                <w:sz w:val="22"/>
                <w:szCs w:val="22"/>
                <w:lang w:eastAsia="ca-ES"/>
              </w:rPr>
              <w:t>the</w:t>
            </w:r>
            <w:proofErr w:type="spellEnd"/>
            <w:r>
              <w:rPr>
                <w:rFonts w:ascii="Calibri" w:hAnsi="Calibri" w:cs="Calibri"/>
                <w:color w:val="000000"/>
                <w:sz w:val="22"/>
                <w:szCs w:val="22"/>
                <w:lang w:eastAsia="ca-ES"/>
              </w:rPr>
              <w:t xml:space="preserve"> </w:t>
            </w:r>
            <w:proofErr w:type="spellStart"/>
            <w:r>
              <w:rPr>
                <w:rFonts w:ascii="Calibri" w:hAnsi="Calibri" w:cs="Calibri"/>
                <w:color w:val="000000"/>
                <w:sz w:val="22"/>
                <w:szCs w:val="22"/>
                <w:lang w:eastAsia="ca-ES"/>
              </w:rPr>
              <w:t>settler</w:t>
            </w:r>
            <w:proofErr w:type="spellEnd"/>
          </w:p>
        </w:tc>
      </w:tr>
      <w:tr w:rsidR="006078A3" w:rsidRPr="005F6AE9" w:rsidTr="00EF4CE4">
        <w:trPr>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ssv.d</w:t>
            </w:r>
            <w:proofErr w:type="spellEnd"/>
          </w:p>
        </w:tc>
        <w:tc>
          <w:tcPr>
            <w:tcW w:w="3240" w:type="dxa"/>
            <w:noWrap/>
            <w:hideMark/>
          </w:tcPr>
          <w:p w:rsidR="006078A3" w:rsidRPr="005F6AE9" w:rsidRDefault="006078A3" w:rsidP="00EF4C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Decantation</w:t>
            </w:r>
            <w:proofErr w:type="spellEnd"/>
            <w:r w:rsidRPr="005F6AE9">
              <w:rPr>
                <w:rFonts w:ascii="Calibri" w:hAnsi="Calibri" w:cs="Calibri"/>
                <w:color w:val="000000"/>
                <w:sz w:val="22"/>
                <w:szCs w:val="22"/>
                <w:lang w:eastAsia="ca-ES"/>
              </w:rPr>
              <w:t xml:space="preserve"> </w:t>
            </w:r>
            <w:proofErr w:type="spellStart"/>
            <w:r w:rsidRPr="005F6AE9">
              <w:rPr>
                <w:rFonts w:ascii="Calibri" w:hAnsi="Calibri" w:cs="Calibri"/>
                <w:color w:val="000000"/>
                <w:sz w:val="22"/>
                <w:szCs w:val="22"/>
                <w:lang w:eastAsia="ca-ES"/>
              </w:rPr>
              <w:t>Suspended</w:t>
            </w:r>
            <w:proofErr w:type="spellEnd"/>
            <w:r w:rsidRPr="005F6AE9">
              <w:rPr>
                <w:rFonts w:ascii="Calibri" w:hAnsi="Calibri" w:cs="Calibri"/>
                <w:color w:val="000000"/>
                <w:sz w:val="22"/>
                <w:szCs w:val="22"/>
                <w:lang w:eastAsia="ca-ES"/>
              </w:rPr>
              <w:t xml:space="preserve"> </w:t>
            </w:r>
            <w:proofErr w:type="spellStart"/>
            <w:r w:rsidRPr="005F6AE9">
              <w:rPr>
                <w:rFonts w:ascii="Calibri" w:hAnsi="Calibri" w:cs="Calibri"/>
                <w:color w:val="000000"/>
                <w:sz w:val="22"/>
                <w:szCs w:val="22"/>
                <w:lang w:eastAsia="ca-ES"/>
              </w:rPr>
              <w:t>Volatile</w:t>
            </w:r>
            <w:proofErr w:type="spellEnd"/>
            <w:r w:rsidRPr="005F6AE9">
              <w:rPr>
                <w:rFonts w:ascii="Calibri" w:hAnsi="Calibri" w:cs="Calibri"/>
                <w:color w:val="000000"/>
                <w:sz w:val="22"/>
                <w:szCs w:val="22"/>
                <w:lang w:eastAsia="ca-ES"/>
              </w:rPr>
              <w:t xml:space="preserve"> </w:t>
            </w:r>
            <w:proofErr w:type="spellStart"/>
            <w:r w:rsidRPr="005F6AE9">
              <w:rPr>
                <w:rFonts w:ascii="Calibri" w:hAnsi="Calibri" w:cs="Calibri"/>
                <w:color w:val="000000"/>
                <w:sz w:val="22"/>
                <w:szCs w:val="22"/>
                <w:lang w:eastAsia="ca-ES"/>
              </w:rPr>
              <w:t>Solids</w:t>
            </w:r>
            <w:proofErr w:type="spellEnd"/>
            <w:r w:rsidRPr="005F6AE9">
              <w:rPr>
                <w:rFonts w:ascii="Calibri" w:hAnsi="Calibri" w:cs="Calibri"/>
                <w:color w:val="000000"/>
                <w:sz w:val="22"/>
                <w:szCs w:val="22"/>
                <w:lang w:eastAsia="ca-ES"/>
              </w:rPr>
              <w:t xml:space="preserve"> </w:t>
            </w:r>
            <w:r>
              <w:rPr>
                <w:rFonts w:ascii="Calibri" w:hAnsi="Calibri" w:cs="Calibri"/>
                <w:color w:val="000000"/>
                <w:sz w:val="22"/>
                <w:szCs w:val="22"/>
                <w:lang w:eastAsia="ca-ES"/>
              </w:rPr>
              <w:t xml:space="preserve"> </w:t>
            </w:r>
            <w:proofErr w:type="spellStart"/>
            <w:r>
              <w:rPr>
                <w:rFonts w:ascii="Calibri" w:hAnsi="Calibri" w:cs="Calibri"/>
                <w:color w:val="000000"/>
                <w:sz w:val="22"/>
                <w:szCs w:val="22"/>
                <w:lang w:eastAsia="ca-ES"/>
              </w:rPr>
              <w:t>at</w:t>
            </w:r>
            <w:proofErr w:type="spellEnd"/>
            <w:r>
              <w:rPr>
                <w:rFonts w:ascii="Calibri" w:hAnsi="Calibri" w:cs="Calibri"/>
                <w:color w:val="000000"/>
                <w:sz w:val="22"/>
                <w:szCs w:val="22"/>
                <w:lang w:eastAsia="ca-ES"/>
              </w:rPr>
              <w:t xml:space="preserve"> </w:t>
            </w:r>
            <w:proofErr w:type="spellStart"/>
            <w:r>
              <w:rPr>
                <w:rFonts w:ascii="Calibri" w:hAnsi="Calibri" w:cs="Calibri"/>
                <w:color w:val="000000"/>
                <w:sz w:val="22"/>
                <w:szCs w:val="22"/>
                <w:lang w:eastAsia="ca-ES"/>
              </w:rPr>
              <w:t>the</w:t>
            </w:r>
            <w:proofErr w:type="spellEnd"/>
            <w:r>
              <w:rPr>
                <w:rFonts w:ascii="Calibri" w:hAnsi="Calibri" w:cs="Calibri"/>
                <w:color w:val="000000"/>
                <w:sz w:val="22"/>
                <w:szCs w:val="22"/>
                <w:lang w:eastAsia="ca-ES"/>
              </w:rPr>
              <w:t xml:space="preserve"> </w:t>
            </w:r>
            <w:proofErr w:type="spellStart"/>
            <w:r>
              <w:rPr>
                <w:rFonts w:ascii="Calibri" w:hAnsi="Calibri" w:cs="Calibri"/>
                <w:color w:val="000000"/>
                <w:sz w:val="22"/>
                <w:szCs w:val="22"/>
                <w:lang w:eastAsia="ca-ES"/>
              </w:rPr>
              <w:t>settler</w:t>
            </w:r>
            <w:proofErr w:type="spellEnd"/>
          </w:p>
        </w:tc>
      </w:tr>
      <w:tr w:rsidR="006078A3" w:rsidRPr="005F6AE9" w:rsidTr="00EF4CE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dqo.d</w:t>
            </w:r>
            <w:proofErr w:type="spellEnd"/>
          </w:p>
        </w:tc>
        <w:tc>
          <w:tcPr>
            <w:tcW w:w="3240" w:type="dxa"/>
            <w:noWrap/>
            <w:hideMark/>
          </w:tcPr>
          <w:p w:rsidR="006078A3" w:rsidRPr="005F6AE9" w:rsidRDefault="006078A3" w:rsidP="00EF4CE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ca-ES"/>
              </w:rPr>
            </w:pPr>
            <w:proofErr w:type="spellStart"/>
            <w:r w:rsidRPr="005F6AE9">
              <w:rPr>
                <w:rFonts w:ascii="Calibri" w:hAnsi="Calibri" w:cs="Calibri"/>
                <w:color w:val="000000"/>
                <w:sz w:val="20"/>
                <w:lang w:eastAsia="ca-ES"/>
              </w:rPr>
              <w:t>Decantation</w:t>
            </w:r>
            <w:proofErr w:type="spellEnd"/>
            <w:r w:rsidRPr="005F6AE9">
              <w:rPr>
                <w:rFonts w:ascii="Calibri" w:hAnsi="Calibri" w:cs="Calibri"/>
                <w:color w:val="000000"/>
                <w:sz w:val="20"/>
                <w:lang w:eastAsia="ca-ES"/>
              </w:rPr>
              <w:t xml:space="preserve"> </w:t>
            </w:r>
            <w:proofErr w:type="spellStart"/>
            <w:r w:rsidRPr="005F6AE9">
              <w:rPr>
                <w:rFonts w:ascii="Calibri" w:hAnsi="Calibri" w:cs="Calibri"/>
                <w:color w:val="000000"/>
                <w:sz w:val="20"/>
                <w:lang w:eastAsia="ca-ES"/>
              </w:rPr>
              <w:t>Fraction</w:t>
            </w:r>
            <w:proofErr w:type="spellEnd"/>
            <w:r w:rsidRPr="005F6AE9">
              <w:rPr>
                <w:rFonts w:ascii="Calibri" w:hAnsi="Calibri" w:cs="Calibri"/>
                <w:color w:val="000000"/>
                <w:sz w:val="20"/>
                <w:lang w:eastAsia="ca-ES"/>
              </w:rPr>
              <w:t xml:space="preserve"> of degradable </w:t>
            </w:r>
            <w:proofErr w:type="spellStart"/>
            <w:r w:rsidRPr="005F6AE9">
              <w:rPr>
                <w:rFonts w:ascii="Calibri" w:hAnsi="Calibri" w:cs="Calibri"/>
                <w:color w:val="000000"/>
                <w:sz w:val="20"/>
                <w:lang w:eastAsia="ca-ES"/>
              </w:rPr>
              <w:t>organic</w:t>
            </w:r>
            <w:proofErr w:type="spellEnd"/>
            <w:r w:rsidRPr="005F6AE9">
              <w:rPr>
                <w:rFonts w:ascii="Calibri" w:hAnsi="Calibri" w:cs="Calibri"/>
                <w:color w:val="000000"/>
                <w:sz w:val="20"/>
                <w:lang w:eastAsia="ca-ES"/>
              </w:rPr>
              <w:t xml:space="preserve"> </w:t>
            </w:r>
            <w:proofErr w:type="spellStart"/>
            <w:r w:rsidRPr="005F6AE9">
              <w:rPr>
                <w:rFonts w:ascii="Calibri" w:hAnsi="Calibri" w:cs="Calibri"/>
                <w:color w:val="000000"/>
                <w:sz w:val="20"/>
                <w:lang w:eastAsia="ca-ES"/>
              </w:rPr>
              <w:t>matter</w:t>
            </w:r>
            <w:proofErr w:type="spellEnd"/>
            <w:r w:rsidRPr="005F6AE9">
              <w:rPr>
                <w:rFonts w:ascii="Calibri" w:hAnsi="Calibri" w:cs="Calibri"/>
                <w:color w:val="000000"/>
                <w:sz w:val="20"/>
                <w:lang w:eastAsia="ca-ES"/>
              </w:rPr>
              <w:t xml:space="preserve"> </w:t>
            </w:r>
            <w:proofErr w:type="spellStart"/>
            <w:r>
              <w:rPr>
                <w:rFonts w:ascii="Calibri" w:hAnsi="Calibri" w:cs="Calibri"/>
                <w:color w:val="000000"/>
                <w:sz w:val="22"/>
                <w:szCs w:val="22"/>
                <w:lang w:eastAsia="ca-ES"/>
              </w:rPr>
              <w:t>at</w:t>
            </w:r>
            <w:proofErr w:type="spellEnd"/>
            <w:r>
              <w:rPr>
                <w:rFonts w:ascii="Calibri" w:hAnsi="Calibri" w:cs="Calibri"/>
                <w:color w:val="000000"/>
                <w:sz w:val="22"/>
                <w:szCs w:val="22"/>
                <w:lang w:eastAsia="ca-ES"/>
              </w:rPr>
              <w:t xml:space="preserve"> </w:t>
            </w:r>
            <w:proofErr w:type="spellStart"/>
            <w:r>
              <w:rPr>
                <w:rFonts w:ascii="Calibri" w:hAnsi="Calibri" w:cs="Calibri"/>
                <w:color w:val="000000"/>
                <w:sz w:val="22"/>
                <w:szCs w:val="22"/>
                <w:lang w:eastAsia="ca-ES"/>
              </w:rPr>
              <w:t>the</w:t>
            </w:r>
            <w:proofErr w:type="spellEnd"/>
            <w:r>
              <w:rPr>
                <w:rFonts w:ascii="Calibri" w:hAnsi="Calibri" w:cs="Calibri"/>
                <w:color w:val="000000"/>
                <w:sz w:val="22"/>
                <w:szCs w:val="22"/>
                <w:lang w:eastAsia="ca-ES"/>
              </w:rPr>
              <w:t xml:space="preserve"> </w:t>
            </w:r>
            <w:proofErr w:type="spellStart"/>
            <w:r>
              <w:rPr>
                <w:rFonts w:ascii="Calibri" w:hAnsi="Calibri" w:cs="Calibri"/>
                <w:color w:val="000000"/>
                <w:sz w:val="22"/>
                <w:szCs w:val="22"/>
                <w:lang w:eastAsia="ca-ES"/>
              </w:rPr>
              <w:t>settler</w:t>
            </w:r>
            <w:proofErr w:type="spellEnd"/>
          </w:p>
        </w:tc>
      </w:tr>
      <w:tr w:rsidR="006078A3" w:rsidRPr="005F6AE9" w:rsidTr="00EF4CE4">
        <w:trPr>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dbo.d</w:t>
            </w:r>
            <w:proofErr w:type="spellEnd"/>
          </w:p>
        </w:tc>
        <w:tc>
          <w:tcPr>
            <w:tcW w:w="3240" w:type="dxa"/>
            <w:noWrap/>
            <w:hideMark/>
          </w:tcPr>
          <w:p w:rsidR="006078A3" w:rsidRPr="005F6AE9" w:rsidRDefault="006078A3" w:rsidP="00EF4C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ca-ES"/>
              </w:rPr>
            </w:pPr>
            <w:proofErr w:type="spellStart"/>
            <w:r w:rsidRPr="005F6AE9">
              <w:rPr>
                <w:rFonts w:ascii="Calibri" w:hAnsi="Calibri" w:cs="Calibri"/>
                <w:color w:val="000000"/>
                <w:sz w:val="20"/>
                <w:lang w:eastAsia="ca-ES"/>
              </w:rPr>
              <w:t>Decantation</w:t>
            </w:r>
            <w:proofErr w:type="spellEnd"/>
            <w:r w:rsidRPr="005F6AE9">
              <w:rPr>
                <w:rFonts w:ascii="Calibri" w:hAnsi="Calibri" w:cs="Calibri"/>
                <w:color w:val="000000"/>
                <w:sz w:val="20"/>
                <w:lang w:eastAsia="ca-ES"/>
              </w:rPr>
              <w:t xml:space="preserve"> </w:t>
            </w:r>
            <w:proofErr w:type="spellStart"/>
            <w:r w:rsidRPr="005F6AE9">
              <w:rPr>
                <w:rFonts w:ascii="Calibri" w:hAnsi="Calibri" w:cs="Calibri"/>
                <w:color w:val="000000"/>
                <w:sz w:val="20"/>
                <w:lang w:eastAsia="ca-ES"/>
              </w:rPr>
              <w:t>BIOdegradable</w:t>
            </w:r>
            <w:proofErr w:type="spellEnd"/>
            <w:r w:rsidRPr="005F6AE9">
              <w:rPr>
                <w:rFonts w:ascii="Calibri" w:hAnsi="Calibri" w:cs="Calibri"/>
                <w:color w:val="000000"/>
                <w:sz w:val="20"/>
                <w:lang w:eastAsia="ca-ES"/>
              </w:rPr>
              <w:t xml:space="preserve"> </w:t>
            </w:r>
            <w:proofErr w:type="spellStart"/>
            <w:r w:rsidRPr="005F6AE9">
              <w:rPr>
                <w:rFonts w:ascii="Calibri" w:hAnsi="Calibri" w:cs="Calibri"/>
                <w:color w:val="000000"/>
                <w:sz w:val="20"/>
                <w:lang w:eastAsia="ca-ES"/>
              </w:rPr>
              <w:t>organic</w:t>
            </w:r>
            <w:proofErr w:type="spellEnd"/>
            <w:r w:rsidRPr="005F6AE9">
              <w:rPr>
                <w:rFonts w:ascii="Calibri" w:hAnsi="Calibri" w:cs="Calibri"/>
                <w:color w:val="000000"/>
                <w:sz w:val="20"/>
                <w:lang w:eastAsia="ca-ES"/>
              </w:rPr>
              <w:t xml:space="preserve"> </w:t>
            </w:r>
            <w:proofErr w:type="spellStart"/>
            <w:r w:rsidRPr="005F6AE9">
              <w:rPr>
                <w:rFonts w:ascii="Calibri" w:hAnsi="Calibri" w:cs="Calibri"/>
                <w:color w:val="000000"/>
                <w:sz w:val="20"/>
                <w:lang w:eastAsia="ca-ES"/>
              </w:rPr>
              <w:t>matter</w:t>
            </w:r>
            <w:proofErr w:type="spellEnd"/>
            <w:r w:rsidRPr="005F6AE9">
              <w:rPr>
                <w:rFonts w:ascii="Calibri" w:hAnsi="Calibri" w:cs="Calibri"/>
                <w:color w:val="000000"/>
                <w:sz w:val="20"/>
                <w:lang w:eastAsia="ca-ES"/>
              </w:rPr>
              <w:t xml:space="preserve"> </w:t>
            </w:r>
            <w:proofErr w:type="spellStart"/>
            <w:r w:rsidRPr="005F6AE9">
              <w:rPr>
                <w:rFonts w:ascii="Calibri" w:hAnsi="Calibri" w:cs="Calibri"/>
                <w:color w:val="000000"/>
                <w:sz w:val="20"/>
                <w:lang w:eastAsia="ca-ES"/>
              </w:rPr>
              <w:t>fraction</w:t>
            </w:r>
            <w:proofErr w:type="spellEnd"/>
            <w:r>
              <w:rPr>
                <w:rFonts w:ascii="Calibri" w:hAnsi="Calibri" w:cs="Calibri"/>
                <w:color w:val="000000"/>
                <w:sz w:val="20"/>
                <w:lang w:eastAsia="ca-ES"/>
              </w:rPr>
              <w:t xml:space="preserve"> </w:t>
            </w:r>
            <w:proofErr w:type="spellStart"/>
            <w:r>
              <w:rPr>
                <w:rFonts w:ascii="Calibri" w:hAnsi="Calibri" w:cs="Calibri"/>
                <w:color w:val="000000"/>
                <w:sz w:val="22"/>
                <w:szCs w:val="22"/>
                <w:lang w:eastAsia="ca-ES"/>
              </w:rPr>
              <w:t>at</w:t>
            </w:r>
            <w:proofErr w:type="spellEnd"/>
            <w:r>
              <w:rPr>
                <w:rFonts w:ascii="Calibri" w:hAnsi="Calibri" w:cs="Calibri"/>
                <w:color w:val="000000"/>
                <w:sz w:val="22"/>
                <w:szCs w:val="22"/>
                <w:lang w:eastAsia="ca-ES"/>
              </w:rPr>
              <w:t xml:space="preserve"> </w:t>
            </w:r>
            <w:proofErr w:type="spellStart"/>
            <w:r>
              <w:rPr>
                <w:rFonts w:ascii="Calibri" w:hAnsi="Calibri" w:cs="Calibri"/>
                <w:color w:val="000000"/>
                <w:sz w:val="22"/>
                <w:szCs w:val="22"/>
                <w:lang w:eastAsia="ca-ES"/>
              </w:rPr>
              <w:t>the</w:t>
            </w:r>
            <w:proofErr w:type="spellEnd"/>
            <w:r>
              <w:rPr>
                <w:rFonts w:ascii="Calibri" w:hAnsi="Calibri" w:cs="Calibri"/>
                <w:color w:val="000000"/>
                <w:sz w:val="22"/>
                <w:szCs w:val="22"/>
                <w:lang w:eastAsia="ca-ES"/>
              </w:rPr>
              <w:t xml:space="preserve"> </w:t>
            </w:r>
            <w:proofErr w:type="spellStart"/>
            <w:r>
              <w:rPr>
                <w:rFonts w:ascii="Calibri" w:hAnsi="Calibri" w:cs="Calibri"/>
                <w:color w:val="000000"/>
                <w:sz w:val="22"/>
                <w:szCs w:val="22"/>
                <w:lang w:eastAsia="ca-ES"/>
              </w:rPr>
              <w:t>settler</w:t>
            </w:r>
            <w:proofErr w:type="spellEnd"/>
          </w:p>
        </w:tc>
      </w:tr>
      <w:tr w:rsidR="006078A3" w:rsidRPr="005F6AE9" w:rsidTr="00EF4CE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320532" w:rsidRDefault="006078A3" w:rsidP="00EF4CE4">
            <w:pPr>
              <w:rPr>
                <w:rFonts w:ascii="Calibri" w:hAnsi="Calibri" w:cs="Calibri"/>
                <w:i/>
                <w:color w:val="000000"/>
                <w:sz w:val="22"/>
                <w:szCs w:val="22"/>
                <w:lang w:eastAsia="ca-ES"/>
              </w:rPr>
            </w:pPr>
            <w:proofErr w:type="spellStart"/>
            <w:r w:rsidRPr="00320532">
              <w:rPr>
                <w:rFonts w:ascii="Calibri" w:hAnsi="Calibri" w:cs="Calibri"/>
                <w:i/>
                <w:color w:val="000000"/>
                <w:sz w:val="22"/>
                <w:szCs w:val="22"/>
                <w:lang w:eastAsia="ca-ES"/>
              </w:rPr>
              <w:t>nkt.d</w:t>
            </w:r>
            <w:proofErr w:type="spellEnd"/>
          </w:p>
        </w:tc>
        <w:tc>
          <w:tcPr>
            <w:tcW w:w="3240" w:type="dxa"/>
            <w:noWrap/>
            <w:hideMark/>
          </w:tcPr>
          <w:p w:rsidR="006078A3" w:rsidRPr="00320532" w:rsidRDefault="006078A3" w:rsidP="00EF4CE4">
            <w:pPr>
              <w:cnfStyle w:val="000000100000" w:firstRow="0" w:lastRow="0" w:firstColumn="0" w:lastColumn="0" w:oddVBand="0" w:evenVBand="0" w:oddHBand="1" w:evenHBand="0" w:firstRowFirstColumn="0" w:firstRowLastColumn="0" w:lastRowFirstColumn="0" w:lastRowLastColumn="0"/>
              <w:rPr>
                <w:rFonts w:ascii="Calibri" w:hAnsi="Calibri" w:cs="Calibri"/>
                <w:i/>
                <w:color w:val="000000"/>
                <w:sz w:val="22"/>
                <w:szCs w:val="22"/>
                <w:lang w:eastAsia="ca-ES"/>
              </w:rPr>
            </w:pPr>
            <w:proofErr w:type="spellStart"/>
            <w:r w:rsidRPr="00320532">
              <w:rPr>
                <w:rFonts w:ascii="Calibri" w:hAnsi="Calibri" w:cs="Calibri"/>
                <w:i/>
                <w:color w:val="000000"/>
                <w:sz w:val="20"/>
                <w:lang w:eastAsia="ca-ES"/>
              </w:rPr>
              <w:t>Decantation</w:t>
            </w:r>
            <w:proofErr w:type="spellEnd"/>
            <w:r w:rsidRPr="00320532">
              <w:rPr>
                <w:rFonts w:ascii="Calibri" w:hAnsi="Calibri" w:cs="Calibri"/>
                <w:i/>
                <w:color w:val="000000"/>
                <w:sz w:val="20"/>
                <w:lang w:eastAsia="ca-ES"/>
              </w:rPr>
              <w:t xml:space="preserve"> </w:t>
            </w:r>
            <w:proofErr w:type="spellStart"/>
            <w:r w:rsidRPr="00320532">
              <w:rPr>
                <w:rFonts w:ascii="Calibri" w:hAnsi="Calibri" w:cs="Calibri"/>
                <w:i/>
                <w:color w:val="000000"/>
                <w:sz w:val="20"/>
                <w:lang w:eastAsia="ca-ES"/>
              </w:rPr>
              <w:t>Hydrogen</w:t>
            </w:r>
            <w:proofErr w:type="spellEnd"/>
            <w:r w:rsidRPr="00320532">
              <w:rPr>
                <w:rFonts w:ascii="Calibri" w:hAnsi="Calibri" w:cs="Calibri"/>
                <w:i/>
                <w:color w:val="000000"/>
                <w:sz w:val="20"/>
                <w:lang w:eastAsia="ca-ES"/>
              </w:rPr>
              <w:t xml:space="preserve"> </w:t>
            </w:r>
            <w:proofErr w:type="spellStart"/>
            <w:r w:rsidRPr="00320532">
              <w:rPr>
                <w:rFonts w:ascii="Calibri" w:hAnsi="Calibri" w:cs="Calibri"/>
                <w:i/>
                <w:color w:val="000000"/>
                <w:sz w:val="20"/>
                <w:lang w:eastAsia="ca-ES"/>
              </w:rPr>
              <w:t>potential</w:t>
            </w:r>
            <w:proofErr w:type="spellEnd"/>
            <w:r w:rsidRPr="00320532">
              <w:rPr>
                <w:rFonts w:ascii="Calibri" w:hAnsi="Calibri" w:cs="Calibri"/>
                <w:i/>
                <w:color w:val="000000"/>
                <w:sz w:val="20"/>
                <w:lang w:eastAsia="ca-ES"/>
              </w:rPr>
              <w:t xml:space="preserve"> </w:t>
            </w:r>
            <w:proofErr w:type="spellStart"/>
            <w:r w:rsidRPr="00320532">
              <w:rPr>
                <w:rFonts w:ascii="Calibri" w:hAnsi="Calibri" w:cs="Calibri"/>
                <w:i/>
                <w:color w:val="000000"/>
                <w:sz w:val="20"/>
                <w:lang w:eastAsia="ca-ES"/>
              </w:rPr>
              <w:t>at</w:t>
            </w:r>
            <w:proofErr w:type="spellEnd"/>
            <w:r w:rsidRPr="00320532">
              <w:rPr>
                <w:rFonts w:ascii="Calibri" w:hAnsi="Calibri" w:cs="Calibri"/>
                <w:i/>
                <w:color w:val="000000"/>
                <w:sz w:val="20"/>
                <w:lang w:eastAsia="ca-ES"/>
              </w:rPr>
              <w:t xml:space="preserve"> </w:t>
            </w:r>
            <w:proofErr w:type="spellStart"/>
            <w:r w:rsidRPr="00320532">
              <w:rPr>
                <w:rFonts w:ascii="Calibri" w:hAnsi="Calibri" w:cs="Calibri"/>
                <w:i/>
                <w:color w:val="000000"/>
                <w:sz w:val="20"/>
                <w:lang w:eastAsia="ca-ES"/>
              </w:rPr>
              <w:t>the</w:t>
            </w:r>
            <w:proofErr w:type="spellEnd"/>
            <w:r w:rsidRPr="00320532">
              <w:rPr>
                <w:rFonts w:ascii="Calibri" w:hAnsi="Calibri" w:cs="Calibri"/>
                <w:i/>
                <w:color w:val="000000"/>
                <w:sz w:val="20"/>
                <w:lang w:eastAsia="ca-ES"/>
              </w:rPr>
              <w:t xml:space="preserve"> </w:t>
            </w:r>
            <w:proofErr w:type="spellStart"/>
            <w:r w:rsidRPr="00320532">
              <w:rPr>
                <w:rFonts w:ascii="Calibri" w:hAnsi="Calibri" w:cs="Calibri"/>
                <w:i/>
                <w:color w:val="000000"/>
                <w:sz w:val="20"/>
                <w:lang w:eastAsia="ca-ES"/>
              </w:rPr>
              <w:t>settler</w:t>
            </w:r>
            <w:proofErr w:type="spellEnd"/>
          </w:p>
        </w:tc>
      </w:tr>
      <w:tr w:rsidR="006078A3" w:rsidRPr="005F6AE9" w:rsidTr="00EF4CE4">
        <w:trPr>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320532" w:rsidRDefault="006078A3" w:rsidP="00EF4CE4">
            <w:pPr>
              <w:rPr>
                <w:rFonts w:ascii="Calibri" w:hAnsi="Calibri" w:cs="Calibri"/>
                <w:i/>
                <w:color w:val="000000"/>
                <w:sz w:val="22"/>
                <w:szCs w:val="22"/>
                <w:lang w:eastAsia="ca-ES"/>
              </w:rPr>
            </w:pPr>
            <w:r w:rsidRPr="00320532">
              <w:rPr>
                <w:rFonts w:ascii="Calibri" w:hAnsi="Calibri" w:cs="Calibri"/>
                <w:i/>
                <w:color w:val="000000"/>
                <w:sz w:val="22"/>
                <w:szCs w:val="22"/>
                <w:lang w:eastAsia="ca-ES"/>
              </w:rPr>
              <w:t>nh4.d</w:t>
            </w:r>
          </w:p>
        </w:tc>
        <w:tc>
          <w:tcPr>
            <w:tcW w:w="3240" w:type="dxa"/>
            <w:noWrap/>
            <w:hideMark/>
          </w:tcPr>
          <w:p w:rsidR="006078A3" w:rsidRPr="00320532" w:rsidRDefault="006078A3" w:rsidP="00EF4CE4">
            <w:pPr>
              <w:cnfStyle w:val="000000000000" w:firstRow="0" w:lastRow="0" w:firstColumn="0" w:lastColumn="0" w:oddVBand="0" w:evenVBand="0" w:oddHBand="0" w:evenHBand="0" w:firstRowFirstColumn="0" w:firstRowLastColumn="0" w:lastRowFirstColumn="0" w:lastRowLastColumn="0"/>
              <w:rPr>
                <w:rFonts w:ascii="Calibri" w:hAnsi="Calibri" w:cs="Calibri"/>
                <w:i/>
                <w:color w:val="000000"/>
                <w:sz w:val="22"/>
                <w:szCs w:val="22"/>
                <w:lang w:eastAsia="ca-ES"/>
              </w:rPr>
            </w:pPr>
            <w:proofErr w:type="spellStart"/>
            <w:r w:rsidRPr="00320532">
              <w:rPr>
                <w:rFonts w:ascii="Calibri" w:hAnsi="Calibri" w:cs="Calibri"/>
                <w:i/>
                <w:color w:val="000000"/>
                <w:sz w:val="20"/>
                <w:lang w:eastAsia="ca-ES"/>
              </w:rPr>
              <w:t>Decantation</w:t>
            </w:r>
            <w:proofErr w:type="spellEnd"/>
            <w:r w:rsidRPr="00320532">
              <w:rPr>
                <w:rFonts w:ascii="Calibri" w:hAnsi="Calibri" w:cs="Calibri"/>
                <w:i/>
                <w:color w:val="000000"/>
                <w:sz w:val="22"/>
                <w:szCs w:val="22"/>
                <w:lang w:eastAsia="ca-ES"/>
              </w:rPr>
              <w:t xml:space="preserve"> </w:t>
            </w:r>
            <w:proofErr w:type="spellStart"/>
            <w:r w:rsidRPr="00320532">
              <w:rPr>
                <w:rFonts w:ascii="Calibri" w:hAnsi="Calibri" w:cs="Calibri"/>
                <w:i/>
                <w:color w:val="000000"/>
                <w:sz w:val="22"/>
                <w:szCs w:val="22"/>
                <w:lang w:eastAsia="ca-ES"/>
              </w:rPr>
              <w:t>Ammonium</w:t>
            </w:r>
            <w:proofErr w:type="spellEnd"/>
            <w:r w:rsidRPr="00320532">
              <w:rPr>
                <w:rFonts w:ascii="Calibri" w:hAnsi="Calibri" w:cs="Calibri"/>
                <w:i/>
                <w:color w:val="000000"/>
                <w:sz w:val="22"/>
                <w:szCs w:val="22"/>
                <w:lang w:eastAsia="ca-ES"/>
              </w:rPr>
              <w:t xml:space="preserve"> </w:t>
            </w:r>
            <w:proofErr w:type="spellStart"/>
            <w:r w:rsidRPr="00320532">
              <w:rPr>
                <w:rFonts w:ascii="Calibri" w:hAnsi="Calibri" w:cs="Calibri"/>
                <w:i/>
                <w:color w:val="000000"/>
                <w:sz w:val="22"/>
                <w:szCs w:val="22"/>
                <w:lang w:eastAsia="ca-ES"/>
              </w:rPr>
              <w:t>concentration</w:t>
            </w:r>
            <w:proofErr w:type="spellEnd"/>
            <w:r w:rsidRPr="00320532">
              <w:rPr>
                <w:rFonts w:ascii="Calibri" w:hAnsi="Calibri" w:cs="Calibri"/>
                <w:i/>
                <w:color w:val="000000"/>
                <w:sz w:val="22"/>
                <w:szCs w:val="22"/>
                <w:lang w:eastAsia="ca-ES"/>
              </w:rPr>
              <w:t xml:space="preserve"> </w:t>
            </w:r>
            <w:proofErr w:type="spellStart"/>
            <w:r w:rsidRPr="00320532">
              <w:rPr>
                <w:rFonts w:ascii="Calibri" w:hAnsi="Calibri" w:cs="Calibri"/>
                <w:i/>
                <w:color w:val="000000"/>
                <w:sz w:val="22"/>
                <w:szCs w:val="22"/>
                <w:lang w:eastAsia="ca-ES"/>
              </w:rPr>
              <w:t>at</w:t>
            </w:r>
            <w:proofErr w:type="spellEnd"/>
            <w:r w:rsidRPr="00320532">
              <w:rPr>
                <w:rFonts w:ascii="Calibri" w:hAnsi="Calibri" w:cs="Calibri"/>
                <w:i/>
                <w:color w:val="000000"/>
                <w:sz w:val="22"/>
                <w:szCs w:val="22"/>
                <w:lang w:eastAsia="ca-ES"/>
              </w:rPr>
              <w:t xml:space="preserve"> </w:t>
            </w:r>
            <w:proofErr w:type="spellStart"/>
            <w:r w:rsidRPr="00320532">
              <w:rPr>
                <w:rFonts w:ascii="Calibri" w:hAnsi="Calibri" w:cs="Calibri"/>
                <w:i/>
                <w:color w:val="000000"/>
                <w:sz w:val="22"/>
                <w:szCs w:val="22"/>
                <w:lang w:eastAsia="ca-ES"/>
              </w:rPr>
              <w:t>the</w:t>
            </w:r>
            <w:proofErr w:type="spellEnd"/>
            <w:r w:rsidRPr="00320532">
              <w:rPr>
                <w:rFonts w:ascii="Calibri" w:hAnsi="Calibri" w:cs="Calibri"/>
                <w:i/>
                <w:color w:val="000000"/>
                <w:sz w:val="22"/>
                <w:szCs w:val="22"/>
                <w:lang w:eastAsia="ca-ES"/>
              </w:rPr>
              <w:t xml:space="preserve"> </w:t>
            </w:r>
            <w:proofErr w:type="spellStart"/>
            <w:r>
              <w:rPr>
                <w:rFonts w:ascii="Calibri" w:hAnsi="Calibri" w:cs="Calibri"/>
                <w:i/>
                <w:color w:val="000000"/>
                <w:sz w:val="22"/>
                <w:szCs w:val="22"/>
                <w:lang w:eastAsia="ca-ES"/>
              </w:rPr>
              <w:t>s</w:t>
            </w:r>
            <w:r w:rsidRPr="00320532">
              <w:rPr>
                <w:rFonts w:ascii="Calibri" w:hAnsi="Calibri" w:cs="Calibri"/>
                <w:i/>
                <w:color w:val="000000"/>
                <w:sz w:val="22"/>
                <w:szCs w:val="22"/>
                <w:lang w:eastAsia="ca-ES"/>
              </w:rPr>
              <w:t>ettler</w:t>
            </w:r>
            <w:proofErr w:type="spellEnd"/>
          </w:p>
        </w:tc>
      </w:tr>
      <w:tr w:rsidR="006078A3" w:rsidRPr="005F6AE9" w:rsidTr="00EF4CE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320532" w:rsidRDefault="006078A3" w:rsidP="00EF4CE4">
            <w:pPr>
              <w:rPr>
                <w:rFonts w:ascii="Calibri" w:hAnsi="Calibri" w:cs="Calibri"/>
                <w:i/>
                <w:color w:val="000000"/>
                <w:sz w:val="22"/>
                <w:szCs w:val="22"/>
                <w:lang w:eastAsia="ca-ES"/>
              </w:rPr>
            </w:pPr>
            <w:proofErr w:type="spellStart"/>
            <w:r w:rsidRPr="00320532">
              <w:rPr>
                <w:rFonts w:ascii="Calibri" w:hAnsi="Calibri" w:cs="Calibri"/>
                <w:i/>
                <w:color w:val="000000"/>
                <w:sz w:val="22"/>
                <w:szCs w:val="22"/>
                <w:lang w:eastAsia="ca-ES"/>
              </w:rPr>
              <w:t>p.d</w:t>
            </w:r>
            <w:proofErr w:type="spellEnd"/>
          </w:p>
        </w:tc>
        <w:tc>
          <w:tcPr>
            <w:tcW w:w="3240" w:type="dxa"/>
            <w:noWrap/>
            <w:hideMark/>
          </w:tcPr>
          <w:p w:rsidR="006078A3" w:rsidRPr="00320532" w:rsidRDefault="006078A3" w:rsidP="00EF4CE4">
            <w:pPr>
              <w:cnfStyle w:val="000000100000" w:firstRow="0" w:lastRow="0" w:firstColumn="0" w:lastColumn="0" w:oddVBand="0" w:evenVBand="0" w:oddHBand="1" w:evenHBand="0" w:firstRowFirstColumn="0" w:firstRowLastColumn="0" w:lastRowFirstColumn="0" w:lastRowLastColumn="0"/>
              <w:rPr>
                <w:rFonts w:ascii="Calibri" w:hAnsi="Calibri" w:cs="Calibri"/>
                <w:i/>
                <w:color w:val="000000"/>
                <w:sz w:val="22"/>
                <w:szCs w:val="22"/>
                <w:lang w:eastAsia="ca-ES"/>
              </w:rPr>
            </w:pPr>
            <w:proofErr w:type="spellStart"/>
            <w:r w:rsidRPr="00320532">
              <w:rPr>
                <w:rFonts w:ascii="Calibri" w:hAnsi="Calibri" w:cs="Calibri"/>
                <w:i/>
                <w:color w:val="000000"/>
                <w:sz w:val="20"/>
                <w:lang w:eastAsia="ca-ES"/>
              </w:rPr>
              <w:t>Decantation</w:t>
            </w:r>
            <w:proofErr w:type="spellEnd"/>
            <w:r w:rsidRPr="00320532">
              <w:rPr>
                <w:rFonts w:ascii="Calibri" w:hAnsi="Calibri" w:cs="Calibri"/>
                <w:i/>
                <w:color w:val="000000"/>
                <w:sz w:val="22"/>
                <w:szCs w:val="22"/>
                <w:lang w:eastAsia="ca-ES"/>
              </w:rPr>
              <w:t xml:space="preserve"> </w:t>
            </w:r>
            <w:proofErr w:type="spellStart"/>
            <w:r w:rsidRPr="00320532">
              <w:rPr>
                <w:rFonts w:ascii="Calibri" w:hAnsi="Calibri" w:cs="Calibri"/>
                <w:i/>
                <w:color w:val="000000"/>
                <w:sz w:val="22"/>
                <w:szCs w:val="22"/>
                <w:lang w:eastAsia="ca-ES"/>
              </w:rPr>
              <w:t>Phosphor</w:t>
            </w:r>
            <w:proofErr w:type="spellEnd"/>
            <w:r w:rsidRPr="00320532">
              <w:rPr>
                <w:rFonts w:ascii="Calibri" w:hAnsi="Calibri" w:cs="Calibri"/>
                <w:i/>
                <w:color w:val="000000"/>
                <w:sz w:val="22"/>
                <w:szCs w:val="22"/>
                <w:lang w:eastAsia="ca-ES"/>
              </w:rPr>
              <w:t xml:space="preserve"> </w:t>
            </w:r>
            <w:proofErr w:type="spellStart"/>
            <w:r w:rsidRPr="00320532">
              <w:rPr>
                <w:rFonts w:ascii="Calibri" w:hAnsi="Calibri" w:cs="Calibri"/>
                <w:i/>
                <w:color w:val="000000"/>
                <w:sz w:val="22"/>
                <w:szCs w:val="22"/>
                <w:lang w:eastAsia="ca-ES"/>
              </w:rPr>
              <w:t>concentration</w:t>
            </w:r>
            <w:proofErr w:type="spellEnd"/>
            <w:r w:rsidRPr="00320532">
              <w:rPr>
                <w:rFonts w:ascii="Calibri" w:hAnsi="Calibri" w:cs="Calibri"/>
                <w:i/>
                <w:color w:val="000000"/>
                <w:sz w:val="22"/>
                <w:szCs w:val="22"/>
                <w:lang w:eastAsia="ca-ES"/>
              </w:rPr>
              <w:t xml:space="preserve"> </w:t>
            </w:r>
            <w:proofErr w:type="spellStart"/>
            <w:r w:rsidRPr="00320532">
              <w:rPr>
                <w:rFonts w:ascii="Calibri" w:hAnsi="Calibri" w:cs="Calibri"/>
                <w:i/>
                <w:color w:val="000000"/>
                <w:sz w:val="22"/>
                <w:szCs w:val="22"/>
                <w:lang w:eastAsia="ca-ES"/>
              </w:rPr>
              <w:t>at</w:t>
            </w:r>
            <w:proofErr w:type="spellEnd"/>
            <w:r w:rsidRPr="00320532">
              <w:rPr>
                <w:rFonts w:ascii="Calibri" w:hAnsi="Calibri" w:cs="Calibri"/>
                <w:i/>
                <w:color w:val="000000"/>
                <w:sz w:val="22"/>
                <w:szCs w:val="22"/>
                <w:lang w:eastAsia="ca-ES"/>
              </w:rPr>
              <w:t xml:space="preserve"> </w:t>
            </w:r>
            <w:proofErr w:type="spellStart"/>
            <w:r w:rsidRPr="00320532">
              <w:rPr>
                <w:rFonts w:ascii="Calibri" w:hAnsi="Calibri" w:cs="Calibri"/>
                <w:i/>
                <w:color w:val="000000"/>
                <w:sz w:val="22"/>
                <w:szCs w:val="22"/>
                <w:lang w:eastAsia="ca-ES"/>
              </w:rPr>
              <w:t>the</w:t>
            </w:r>
            <w:proofErr w:type="spellEnd"/>
            <w:r w:rsidRPr="00320532">
              <w:rPr>
                <w:rFonts w:ascii="Calibri" w:hAnsi="Calibri" w:cs="Calibri"/>
                <w:i/>
                <w:color w:val="000000"/>
                <w:sz w:val="22"/>
                <w:szCs w:val="22"/>
                <w:lang w:eastAsia="ca-ES"/>
              </w:rPr>
              <w:t xml:space="preserve"> </w:t>
            </w:r>
            <w:proofErr w:type="spellStart"/>
            <w:r w:rsidRPr="00320532">
              <w:rPr>
                <w:rFonts w:ascii="Calibri" w:hAnsi="Calibri" w:cs="Calibri"/>
                <w:i/>
                <w:color w:val="000000"/>
                <w:sz w:val="22"/>
                <w:szCs w:val="22"/>
                <w:lang w:eastAsia="ca-ES"/>
              </w:rPr>
              <w:t>settler</w:t>
            </w:r>
            <w:proofErr w:type="spellEnd"/>
          </w:p>
        </w:tc>
      </w:tr>
      <w:tr w:rsidR="006078A3" w:rsidRPr="005F6AE9" w:rsidTr="00EF4CE4">
        <w:trPr>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ph.s</w:t>
            </w:r>
            <w:proofErr w:type="spellEnd"/>
          </w:p>
        </w:tc>
        <w:tc>
          <w:tcPr>
            <w:tcW w:w="3240" w:type="dxa"/>
            <w:noWrap/>
            <w:hideMark/>
          </w:tcPr>
          <w:p w:rsidR="006078A3" w:rsidRPr="005F6AE9" w:rsidRDefault="006078A3" w:rsidP="00EF4C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ca-ES"/>
              </w:rPr>
            </w:pPr>
            <w:r w:rsidRPr="005F6AE9">
              <w:rPr>
                <w:rFonts w:ascii="Calibri" w:hAnsi="Calibri" w:cs="Calibri"/>
                <w:color w:val="000000"/>
                <w:sz w:val="22"/>
                <w:szCs w:val="22"/>
                <w:lang w:eastAsia="ca-ES"/>
              </w:rPr>
              <w:t xml:space="preserve">Output </w:t>
            </w:r>
            <w:proofErr w:type="spellStart"/>
            <w:r w:rsidRPr="005F6AE9">
              <w:rPr>
                <w:rFonts w:ascii="Calibri" w:hAnsi="Calibri" w:cs="Calibri"/>
                <w:color w:val="000000"/>
                <w:sz w:val="22"/>
                <w:szCs w:val="22"/>
                <w:lang w:eastAsia="ca-ES"/>
              </w:rPr>
              <w:t>Hydrogen</w:t>
            </w:r>
            <w:proofErr w:type="spellEnd"/>
            <w:r w:rsidRPr="005F6AE9">
              <w:rPr>
                <w:rFonts w:ascii="Calibri" w:hAnsi="Calibri" w:cs="Calibri"/>
                <w:color w:val="000000"/>
                <w:sz w:val="22"/>
                <w:szCs w:val="22"/>
                <w:lang w:eastAsia="ca-ES"/>
              </w:rPr>
              <w:t xml:space="preserve"> </w:t>
            </w:r>
            <w:proofErr w:type="spellStart"/>
            <w:r w:rsidRPr="005F6AE9">
              <w:rPr>
                <w:rFonts w:ascii="Calibri" w:hAnsi="Calibri" w:cs="Calibri"/>
                <w:color w:val="000000"/>
                <w:sz w:val="22"/>
                <w:szCs w:val="22"/>
                <w:lang w:eastAsia="ca-ES"/>
              </w:rPr>
              <w:t>potential</w:t>
            </w:r>
            <w:proofErr w:type="spellEnd"/>
          </w:p>
        </w:tc>
      </w:tr>
      <w:tr w:rsidR="006078A3" w:rsidRPr="005F6AE9" w:rsidTr="00EF4CE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ss.s</w:t>
            </w:r>
            <w:proofErr w:type="spellEnd"/>
          </w:p>
        </w:tc>
        <w:tc>
          <w:tcPr>
            <w:tcW w:w="3240" w:type="dxa"/>
            <w:noWrap/>
            <w:hideMark/>
          </w:tcPr>
          <w:p w:rsidR="006078A3" w:rsidRPr="005F6AE9" w:rsidRDefault="006078A3" w:rsidP="00EF4CE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ca-ES"/>
              </w:rPr>
            </w:pPr>
            <w:r w:rsidRPr="005F6AE9">
              <w:rPr>
                <w:rFonts w:ascii="Calibri" w:hAnsi="Calibri" w:cs="Calibri"/>
                <w:color w:val="000000"/>
                <w:sz w:val="22"/>
                <w:szCs w:val="22"/>
                <w:lang w:eastAsia="ca-ES"/>
              </w:rPr>
              <w:t xml:space="preserve">Output </w:t>
            </w:r>
            <w:proofErr w:type="spellStart"/>
            <w:r w:rsidRPr="005F6AE9">
              <w:rPr>
                <w:rFonts w:ascii="Calibri" w:hAnsi="Calibri" w:cs="Calibri"/>
                <w:color w:val="000000"/>
                <w:sz w:val="22"/>
                <w:szCs w:val="22"/>
                <w:lang w:eastAsia="ca-ES"/>
              </w:rPr>
              <w:t>Solid</w:t>
            </w:r>
            <w:proofErr w:type="spellEnd"/>
            <w:r w:rsidRPr="005F6AE9">
              <w:rPr>
                <w:rFonts w:ascii="Calibri" w:hAnsi="Calibri" w:cs="Calibri"/>
                <w:color w:val="000000"/>
                <w:sz w:val="22"/>
                <w:szCs w:val="22"/>
                <w:lang w:eastAsia="ca-ES"/>
              </w:rPr>
              <w:t xml:space="preserve"> in </w:t>
            </w:r>
            <w:proofErr w:type="spellStart"/>
            <w:r w:rsidRPr="005F6AE9">
              <w:rPr>
                <w:rFonts w:ascii="Calibri" w:hAnsi="Calibri" w:cs="Calibri"/>
                <w:color w:val="000000"/>
                <w:sz w:val="22"/>
                <w:szCs w:val="22"/>
                <w:lang w:eastAsia="ca-ES"/>
              </w:rPr>
              <w:t>Suspension</w:t>
            </w:r>
            <w:proofErr w:type="spellEnd"/>
            <w:r w:rsidRPr="005F6AE9">
              <w:rPr>
                <w:rFonts w:ascii="Calibri" w:hAnsi="Calibri" w:cs="Calibri"/>
                <w:color w:val="000000"/>
                <w:sz w:val="22"/>
                <w:szCs w:val="22"/>
                <w:lang w:eastAsia="ca-ES"/>
              </w:rPr>
              <w:t xml:space="preserve"> </w:t>
            </w:r>
          </w:p>
        </w:tc>
      </w:tr>
      <w:tr w:rsidR="006078A3" w:rsidRPr="005F6AE9" w:rsidTr="00EF4CE4">
        <w:trPr>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ssv.s</w:t>
            </w:r>
            <w:proofErr w:type="spellEnd"/>
          </w:p>
        </w:tc>
        <w:tc>
          <w:tcPr>
            <w:tcW w:w="3240" w:type="dxa"/>
            <w:noWrap/>
            <w:hideMark/>
          </w:tcPr>
          <w:p w:rsidR="006078A3" w:rsidRPr="005F6AE9" w:rsidRDefault="006078A3" w:rsidP="00EF4C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ca-ES"/>
              </w:rPr>
            </w:pPr>
            <w:r w:rsidRPr="005F6AE9">
              <w:rPr>
                <w:rFonts w:ascii="Calibri" w:hAnsi="Calibri" w:cs="Calibri"/>
                <w:color w:val="000000"/>
                <w:sz w:val="22"/>
                <w:szCs w:val="22"/>
                <w:lang w:eastAsia="ca-ES"/>
              </w:rPr>
              <w:t xml:space="preserve">Output </w:t>
            </w:r>
            <w:proofErr w:type="spellStart"/>
            <w:r w:rsidRPr="005F6AE9">
              <w:rPr>
                <w:rFonts w:ascii="Calibri" w:hAnsi="Calibri" w:cs="Calibri"/>
                <w:color w:val="000000"/>
                <w:sz w:val="22"/>
                <w:szCs w:val="22"/>
                <w:lang w:eastAsia="ca-ES"/>
              </w:rPr>
              <w:t>Suspended</w:t>
            </w:r>
            <w:proofErr w:type="spellEnd"/>
            <w:r w:rsidRPr="005F6AE9">
              <w:rPr>
                <w:rFonts w:ascii="Calibri" w:hAnsi="Calibri" w:cs="Calibri"/>
                <w:color w:val="000000"/>
                <w:sz w:val="22"/>
                <w:szCs w:val="22"/>
                <w:lang w:eastAsia="ca-ES"/>
              </w:rPr>
              <w:t xml:space="preserve"> </w:t>
            </w:r>
            <w:proofErr w:type="spellStart"/>
            <w:r w:rsidRPr="005F6AE9">
              <w:rPr>
                <w:rFonts w:ascii="Calibri" w:hAnsi="Calibri" w:cs="Calibri"/>
                <w:color w:val="000000"/>
                <w:sz w:val="22"/>
                <w:szCs w:val="22"/>
                <w:lang w:eastAsia="ca-ES"/>
              </w:rPr>
              <w:t>Volatile</w:t>
            </w:r>
            <w:proofErr w:type="spellEnd"/>
            <w:r w:rsidRPr="005F6AE9">
              <w:rPr>
                <w:rFonts w:ascii="Calibri" w:hAnsi="Calibri" w:cs="Calibri"/>
                <w:color w:val="000000"/>
                <w:sz w:val="22"/>
                <w:szCs w:val="22"/>
                <w:lang w:eastAsia="ca-ES"/>
              </w:rPr>
              <w:t xml:space="preserve"> </w:t>
            </w:r>
            <w:proofErr w:type="spellStart"/>
            <w:r w:rsidRPr="005F6AE9">
              <w:rPr>
                <w:rFonts w:ascii="Calibri" w:hAnsi="Calibri" w:cs="Calibri"/>
                <w:color w:val="000000"/>
                <w:sz w:val="22"/>
                <w:szCs w:val="22"/>
                <w:lang w:eastAsia="ca-ES"/>
              </w:rPr>
              <w:t>Solids</w:t>
            </w:r>
            <w:proofErr w:type="spellEnd"/>
            <w:r w:rsidRPr="005F6AE9">
              <w:rPr>
                <w:rFonts w:ascii="Calibri" w:hAnsi="Calibri" w:cs="Calibri"/>
                <w:color w:val="000000"/>
                <w:sz w:val="22"/>
                <w:szCs w:val="22"/>
                <w:lang w:eastAsia="ca-ES"/>
              </w:rPr>
              <w:t xml:space="preserve"> </w:t>
            </w:r>
          </w:p>
        </w:tc>
      </w:tr>
      <w:tr w:rsidR="006078A3" w:rsidRPr="005F6AE9" w:rsidTr="00EF4CE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dqo.s</w:t>
            </w:r>
            <w:proofErr w:type="spellEnd"/>
          </w:p>
        </w:tc>
        <w:tc>
          <w:tcPr>
            <w:tcW w:w="3240" w:type="dxa"/>
            <w:noWrap/>
            <w:hideMark/>
          </w:tcPr>
          <w:p w:rsidR="006078A3" w:rsidRPr="005F6AE9" w:rsidRDefault="006078A3" w:rsidP="00EF4CE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ca-ES"/>
              </w:rPr>
            </w:pPr>
            <w:r w:rsidRPr="005F6AE9">
              <w:rPr>
                <w:rFonts w:ascii="Calibri" w:hAnsi="Calibri" w:cs="Calibri"/>
                <w:color w:val="000000"/>
                <w:sz w:val="20"/>
                <w:lang w:eastAsia="ca-ES"/>
              </w:rPr>
              <w:t xml:space="preserve">Output </w:t>
            </w:r>
            <w:proofErr w:type="spellStart"/>
            <w:r w:rsidRPr="005F6AE9">
              <w:rPr>
                <w:rFonts w:ascii="Calibri" w:hAnsi="Calibri" w:cs="Calibri"/>
                <w:color w:val="000000"/>
                <w:sz w:val="20"/>
                <w:lang w:eastAsia="ca-ES"/>
              </w:rPr>
              <w:t>Fraction</w:t>
            </w:r>
            <w:proofErr w:type="spellEnd"/>
            <w:r w:rsidRPr="005F6AE9">
              <w:rPr>
                <w:rFonts w:ascii="Calibri" w:hAnsi="Calibri" w:cs="Calibri"/>
                <w:color w:val="000000"/>
                <w:sz w:val="20"/>
                <w:lang w:eastAsia="ca-ES"/>
              </w:rPr>
              <w:t xml:space="preserve"> of degradable </w:t>
            </w:r>
            <w:proofErr w:type="spellStart"/>
            <w:r w:rsidRPr="005F6AE9">
              <w:rPr>
                <w:rFonts w:ascii="Calibri" w:hAnsi="Calibri" w:cs="Calibri"/>
                <w:color w:val="000000"/>
                <w:sz w:val="20"/>
                <w:lang w:eastAsia="ca-ES"/>
              </w:rPr>
              <w:t>organic</w:t>
            </w:r>
            <w:proofErr w:type="spellEnd"/>
            <w:r w:rsidRPr="005F6AE9">
              <w:rPr>
                <w:rFonts w:ascii="Calibri" w:hAnsi="Calibri" w:cs="Calibri"/>
                <w:color w:val="000000"/>
                <w:sz w:val="20"/>
                <w:lang w:eastAsia="ca-ES"/>
              </w:rPr>
              <w:t xml:space="preserve"> </w:t>
            </w:r>
            <w:proofErr w:type="spellStart"/>
            <w:r w:rsidRPr="005F6AE9">
              <w:rPr>
                <w:rFonts w:ascii="Calibri" w:hAnsi="Calibri" w:cs="Calibri"/>
                <w:color w:val="000000"/>
                <w:sz w:val="20"/>
                <w:lang w:eastAsia="ca-ES"/>
              </w:rPr>
              <w:t>matter</w:t>
            </w:r>
            <w:proofErr w:type="spellEnd"/>
            <w:r w:rsidRPr="005F6AE9">
              <w:rPr>
                <w:rFonts w:ascii="Calibri" w:hAnsi="Calibri" w:cs="Calibri"/>
                <w:color w:val="000000"/>
                <w:sz w:val="20"/>
                <w:lang w:eastAsia="ca-ES"/>
              </w:rPr>
              <w:t xml:space="preserve"> </w:t>
            </w:r>
          </w:p>
        </w:tc>
      </w:tr>
      <w:tr w:rsidR="006078A3" w:rsidRPr="005F6AE9" w:rsidTr="00EF4CE4">
        <w:trPr>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dbo.s</w:t>
            </w:r>
            <w:proofErr w:type="spellEnd"/>
          </w:p>
        </w:tc>
        <w:tc>
          <w:tcPr>
            <w:tcW w:w="3240" w:type="dxa"/>
            <w:noWrap/>
            <w:hideMark/>
          </w:tcPr>
          <w:p w:rsidR="006078A3" w:rsidRPr="005F6AE9" w:rsidRDefault="006078A3" w:rsidP="00EF4C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ca-ES"/>
              </w:rPr>
            </w:pPr>
            <w:r w:rsidRPr="005F6AE9">
              <w:rPr>
                <w:rFonts w:ascii="Calibri" w:hAnsi="Calibri" w:cs="Calibri"/>
                <w:color w:val="000000"/>
                <w:sz w:val="20"/>
                <w:lang w:eastAsia="ca-ES"/>
              </w:rPr>
              <w:t xml:space="preserve">Output </w:t>
            </w:r>
            <w:proofErr w:type="spellStart"/>
            <w:r w:rsidRPr="005F6AE9">
              <w:rPr>
                <w:rFonts w:ascii="Calibri" w:hAnsi="Calibri" w:cs="Calibri"/>
                <w:color w:val="000000"/>
                <w:sz w:val="20"/>
                <w:lang w:eastAsia="ca-ES"/>
              </w:rPr>
              <w:t>BIOdegradable</w:t>
            </w:r>
            <w:proofErr w:type="spellEnd"/>
            <w:r w:rsidRPr="005F6AE9">
              <w:rPr>
                <w:rFonts w:ascii="Calibri" w:hAnsi="Calibri" w:cs="Calibri"/>
                <w:color w:val="000000"/>
                <w:sz w:val="20"/>
                <w:lang w:eastAsia="ca-ES"/>
              </w:rPr>
              <w:t xml:space="preserve"> </w:t>
            </w:r>
            <w:proofErr w:type="spellStart"/>
            <w:r w:rsidRPr="005F6AE9">
              <w:rPr>
                <w:rFonts w:ascii="Calibri" w:hAnsi="Calibri" w:cs="Calibri"/>
                <w:color w:val="000000"/>
                <w:sz w:val="20"/>
                <w:lang w:eastAsia="ca-ES"/>
              </w:rPr>
              <w:t>organic</w:t>
            </w:r>
            <w:proofErr w:type="spellEnd"/>
            <w:r w:rsidRPr="005F6AE9">
              <w:rPr>
                <w:rFonts w:ascii="Calibri" w:hAnsi="Calibri" w:cs="Calibri"/>
                <w:color w:val="000000"/>
                <w:sz w:val="20"/>
                <w:lang w:eastAsia="ca-ES"/>
              </w:rPr>
              <w:t xml:space="preserve"> </w:t>
            </w:r>
            <w:proofErr w:type="spellStart"/>
            <w:r w:rsidRPr="005F6AE9">
              <w:rPr>
                <w:rFonts w:ascii="Calibri" w:hAnsi="Calibri" w:cs="Calibri"/>
                <w:color w:val="000000"/>
                <w:sz w:val="20"/>
                <w:lang w:eastAsia="ca-ES"/>
              </w:rPr>
              <w:t>matter</w:t>
            </w:r>
            <w:proofErr w:type="spellEnd"/>
            <w:r w:rsidRPr="005F6AE9">
              <w:rPr>
                <w:rFonts w:ascii="Calibri" w:hAnsi="Calibri" w:cs="Calibri"/>
                <w:color w:val="000000"/>
                <w:sz w:val="20"/>
                <w:lang w:eastAsia="ca-ES"/>
              </w:rPr>
              <w:t xml:space="preserve"> </w:t>
            </w:r>
            <w:proofErr w:type="spellStart"/>
            <w:r w:rsidRPr="005F6AE9">
              <w:rPr>
                <w:rFonts w:ascii="Calibri" w:hAnsi="Calibri" w:cs="Calibri"/>
                <w:color w:val="000000"/>
                <w:sz w:val="20"/>
                <w:lang w:eastAsia="ca-ES"/>
              </w:rPr>
              <w:t>fraction</w:t>
            </w:r>
            <w:proofErr w:type="spellEnd"/>
          </w:p>
        </w:tc>
      </w:tr>
      <w:tr w:rsidR="006078A3" w:rsidRPr="005F6AE9" w:rsidTr="00EF4CE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4F1991" w:rsidRDefault="006078A3" w:rsidP="00EF4CE4">
            <w:pPr>
              <w:rPr>
                <w:rFonts w:ascii="Calibri" w:hAnsi="Calibri" w:cs="Calibri"/>
                <w:i/>
                <w:sz w:val="22"/>
                <w:szCs w:val="22"/>
                <w:lang w:eastAsia="ca-ES"/>
              </w:rPr>
            </w:pPr>
            <w:proofErr w:type="spellStart"/>
            <w:r w:rsidRPr="004F1991">
              <w:rPr>
                <w:rFonts w:ascii="Calibri" w:hAnsi="Calibri" w:cs="Calibri"/>
                <w:i/>
                <w:sz w:val="22"/>
                <w:szCs w:val="22"/>
                <w:lang w:eastAsia="ca-ES"/>
              </w:rPr>
              <w:t>nk.s</w:t>
            </w:r>
            <w:proofErr w:type="spellEnd"/>
          </w:p>
        </w:tc>
        <w:tc>
          <w:tcPr>
            <w:tcW w:w="3240" w:type="dxa"/>
            <w:noWrap/>
            <w:hideMark/>
          </w:tcPr>
          <w:p w:rsidR="006078A3" w:rsidRPr="004F1991" w:rsidRDefault="006078A3" w:rsidP="00EF4CE4">
            <w:pPr>
              <w:cnfStyle w:val="000000100000" w:firstRow="0" w:lastRow="0" w:firstColumn="0" w:lastColumn="0" w:oddVBand="0" w:evenVBand="0" w:oddHBand="1" w:evenHBand="0" w:firstRowFirstColumn="0" w:firstRowLastColumn="0" w:lastRowFirstColumn="0" w:lastRowLastColumn="0"/>
              <w:rPr>
                <w:rFonts w:ascii="Calibri" w:hAnsi="Calibri" w:cs="Calibri"/>
                <w:i/>
                <w:sz w:val="22"/>
                <w:szCs w:val="22"/>
                <w:lang w:eastAsia="ca-ES"/>
              </w:rPr>
            </w:pPr>
            <w:proofErr w:type="spellStart"/>
            <w:r w:rsidRPr="004F1991">
              <w:rPr>
                <w:rFonts w:ascii="Calibri" w:hAnsi="Calibri" w:cs="Calibri"/>
                <w:i/>
                <w:sz w:val="20"/>
                <w:lang w:eastAsia="ca-ES"/>
              </w:rPr>
              <w:t>Unknown</w:t>
            </w:r>
            <w:proofErr w:type="spellEnd"/>
            <w:r w:rsidRPr="004F1991">
              <w:rPr>
                <w:rFonts w:ascii="Calibri" w:hAnsi="Calibri" w:cs="Calibri"/>
                <w:i/>
                <w:sz w:val="20"/>
                <w:lang w:eastAsia="ca-ES"/>
              </w:rPr>
              <w:t xml:space="preserve"> </w:t>
            </w:r>
          </w:p>
        </w:tc>
      </w:tr>
      <w:tr w:rsidR="006078A3" w:rsidRPr="005F6AE9" w:rsidTr="00EF4CE4">
        <w:trPr>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320532" w:rsidRDefault="006078A3" w:rsidP="00EF4CE4">
            <w:pPr>
              <w:rPr>
                <w:rFonts w:ascii="Calibri" w:hAnsi="Calibri" w:cs="Calibri"/>
                <w:i/>
                <w:color w:val="000000"/>
                <w:sz w:val="22"/>
                <w:szCs w:val="22"/>
                <w:lang w:eastAsia="ca-ES"/>
              </w:rPr>
            </w:pPr>
            <w:r w:rsidRPr="00320532">
              <w:rPr>
                <w:rFonts w:ascii="Calibri" w:hAnsi="Calibri" w:cs="Calibri"/>
                <w:i/>
                <w:color w:val="000000"/>
                <w:sz w:val="22"/>
                <w:szCs w:val="22"/>
                <w:lang w:eastAsia="ca-ES"/>
              </w:rPr>
              <w:t>nh4.s</w:t>
            </w:r>
          </w:p>
        </w:tc>
        <w:tc>
          <w:tcPr>
            <w:tcW w:w="3240" w:type="dxa"/>
            <w:noWrap/>
            <w:hideMark/>
          </w:tcPr>
          <w:p w:rsidR="006078A3" w:rsidRPr="00320532" w:rsidRDefault="006078A3" w:rsidP="00EF4CE4">
            <w:pPr>
              <w:cnfStyle w:val="000000000000" w:firstRow="0" w:lastRow="0" w:firstColumn="0" w:lastColumn="0" w:oddVBand="0" w:evenVBand="0" w:oddHBand="0" w:evenHBand="0" w:firstRowFirstColumn="0" w:firstRowLastColumn="0" w:lastRowFirstColumn="0" w:lastRowLastColumn="0"/>
              <w:rPr>
                <w:rFonts w:ascii="Calibri" w:hAnsi="Calibri" w:cs="Calibri"/>
                <w:i/>
                <w:color w:val="000000"/>
                <w:sz w:val="22"/>
                <w:szCs w:val="22"/>
                <w:lang w:eastAsia="ca-ES"/>
              </w:rPr>
            </w:pPr>
            <w:r w:rsidRPr="00320532">
              <w:rPr>
                <w:rFonts w:ascii="Calibri" w:hAnsi="Calibri" w:cs="Calibri"/>
                <w:i/>
                <w:color w:val="000000"/>
                <w:sz w:val="20"/>
                <w:lang w:eastAsia="ca-ES"/>
              </w:rPr>
              <w:t xml:space="preserve">Output </w:t>
            </w:r>
            <w:proofErr w:type="spellStart"/>
            <w:r w:rsidRPr="00320532">
              <w:rPr>
                <w:rFonts w:ascii="Calibri" w:hAnsi="Calibri" w:cs="Calibri"/>
                <w:i/>
                <w:color w:val="000000"/>
                <w:sz w:val="22"/>
                <w:szCs w:val="22"/>
                <w:lang w:eastAsia="ca-ES"/>
              </w:rPr>
              <w:t>Ammonium</w:t>
            </w:r>
            <w:proofErr w:type="spellEnd"/>
            <w:r w:rsidRPr="00320532">
              <w:rPr>
                <w:rFonts w:ascii="Calibri" w:hAnsi="Calibri" w:cs="Calibri"/>
                <w:i/>
                <w:color w:val="000000"/>
                <w:sz w:val="22"/>
                <w:szCs w:val="22"/>
                <w:lang w:eastAsia="ca-ES"/>
              </w:rPr>
              <w:t xml:space="preserve"> </w:t>
            </w:r>
            <w:proofErr w:type="spellStart"/>
            <w:r w:rsidRPr="00320532">
              <w:rPr>
                <w:rFonts w:ascii="Calibri" w:hAnsi="Calibri" w:cs="Calibri"/>
                <w:i/>
                <w:color w:val="000000"/>
                <w:sz w:val="22"/>
                <w:szCs w:val="22"/>
                <w:lang w:eastAsia="ca-ES"/>
              </w:rPr>
              <w:t>concentration</w:t>
            </w:r>
            <w:proofErr w:type="spellEnd"/>
            <w:r w:rsidRPr="00320532">
              <w:rPr>
                <w:rFonts w:ascii="Calibri" w:hAnsi="Calibri" w:cs="Calibri"/>
                <w:i/>
                <w:color w:val="000000"/>
                <w:sz w:val="22"/>
                <w:szCs w:val="22"/>
                <w:lang w:eastAsia="ca-ES"/>
              </w:rPr>
              <w:t xml:space="preserve"> </w:t>
            </w:r>
          </w:p>
        </w:tc>
      </w:tr>
      <w:tr w:rsidR="006078A3" w:rsidRPr="005F6AE9" w:rsidTr="00EF4CE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320532" w:rsidRDefault="006078A3" w:rsidP="00EF4CE4">
            <w:pPr>
              <w:rPr>
                <w:rFonts w:ascii="Calibri" w:hAnsi="Calibri" w:cs="Calibri"/>
                <w:i/>
                <w:color w:val="000000"/>
                <w:sz w:val="22"/>
                <w:szCs w:val="22"/>
                <w:lang w:eastAsia="ca-ES"/>
              </w:rPr>
            </w:pPr>
            <w:proofErr w:type="spellStart"/>
            <w:r w:rsidRPr="00320532">
              <w:rPr>
                <w:rFonts w:ascii="Calibri" w:hAnsi="Calibri" w:cs="Calibri"/>
                <w:i/>
                <w:color w:val="000000"/>
                <w:sz w:val="22"/>
                <w:szCs w:val="22"/>
                <w:lang w:eastAsia="ca-ES"/>
              </w:rPr>
              <w:t>p.s</w:t>
            </w:r>
            <w:proofErr w:type="spellEnd"/>
          </w:p>
        </w:tc>
        <w:tc>
          <w:tcPr>
            <w:tcW w:w="3240" w:type="dxa"/>
            <w:noWrap/>
            <w:hideMark/>
          </w:tcPr>
          <w:p w:rsidR="006078A3" w:rsidRPr="00320532" w:rsidRDefault="006078A3" w:rsidP="00EF4CE4">
            <w:pPr>
              <w:cnfStyle w:val="000000100000" w:firstRow="0" w:lastRow="0" w:firstColumn="0" w:lastColumn="0" w:oddVBand="0" w:evenVBand="0" w:oddHBand="1" w:evenHBand="0" w:firstRowFirstColumn="0" w:firstRowLastColumn="0" w:lastRowFirstColumn="0" w:lastRowLastColumn="0"/>
              <w:rPr>
                <w:rFonts w:ascii="Calibri" w:hAnsi="Calibri" w:cs="Calibri"/>
                <w:i/>
                <w:color w:val="000000"/>
                <w:sz w:val="22"/>
                <w:szCs w:val="22"/>
                <w:lang w:eastAsia="ca-ES"/>
              </w:rPr>
            </w:pPr>
            <w:r w:rsidRPr="00320532">
              <w:rPr>
                <w:rFonts w:ascii="Calibri" w:hAnsi="Calibri" w:cs="Calibri"/>
                <w:i/>
                <w:color w:val="000000"/>
                <w:sz w:val="20"/>
                <w:lang w:eastAsia="ca-ES"/>
              </w:rPr>
              <w:t xml:space="preserve">Output </w:t>
            </w:r>
            <w:proofErr w:type="spellStart"/>
            <w:r w:rsidRPr="00320532">
              <w:rPr>
                <w:rFonts w:ascii="Calibri" w:hAnsi="Calibri" w:cs="Calibri"/>
                <w:i/>
                <w:color w:val="000000"/>
                <w:sz w:val="22"/>
                <w:szCs w:val="22"/>
                <w:lang w:eastAsia="ca-ES"/>
              </w:rPr>
              <w:t>Phosphor</w:t>
            </w:r>
            <w:proofErr w:type="spellEnd"/>
            <w:r w:rsidRPr="00320532">
              <w:rPr>
                <w:rFonts w:ascii="Calibri" w:hAnsi="Calibri" w:cs="Calibri"/>
                <w:i/>
                <w:color w:val="000000"/>
                <w:sz w:val="22"/>
                <w:szCs w:val="22"/>
                <w:lang w:eastAsia="ca-ES"/>
              </w:rPr>
              <w:t xml:space="preserve"> </w:t>
            </w:r>
            <w:proofErr w:type="spellStart"/>
            <w:r w:rsidRPr="00320532">
              <w:rPr>
                <w:rFonts w:ascii="Calibri" w:hAnsi="Calibri" w:cs="Calibri"/>
                <w:i/>
                <w:color w:val="000000"/>
                <w:sz w:val="22"/>
                <w:szCs w:val="22"/>
                <w:lang w:eastAsia="ca-ES"/>
              </w:rPr>
              <w:t>concentration</w:t>
            </w:r>
            <w:proofErr w:type="spellEnd"/>
            <w:r w:rsidRPr="00320532">
              <w:rPr>
                <w:rFonts w:ascii="Calibri" w:hAnsi="Calibri" w:cs="Calibri"/>
                <w:i/>
                <w:color w:val="000000"/>
                <w:sz w:val="22"/>
                <w:szCs w:val="22"/>
                <w:lang w:eastAsia="ca-ES"/>
              </w:rPr>
              <w:t xml:space="preserve"> </w:t>
            </w:r>
          </w:p>
        </w:tc>
      </w:tr>
      <w:tr w:rsidR="006078A3" w:rsidRPr="005F6AE9" w:rsidTr="00EF4CE4">
        <w:trPr>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r w:rsidRPr="005F6AE9">
              <w:rPr>
                <w:rFonts w:ascii="Calibri" w:hAnsi="Calibri" w:cs="Calibri"/>
                <w:color w:val="000000"/>
                <w:sz w:val="22"/>
                <w:szCs w:val="22"/>
                <w:lang w:eastAsia="ca-ES"/>
              </w:rPr>
              <w:t>v30.b</w:t>
            </w:r>
          </w:p>
        </w:tc>
        <w:tc>
          <w:tcPr>
            <w:tcW w:w="3240" w:type="dxa"/>
            <w:noWrap/>
            <w:hideMark/>
          </w:tcPr>
          <w:p w:rsidR="006078A3" w:rsidRPr="005F6AE9" w:rsidRDefault="006078A3" w:rsidP="00EF4C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Biological</w:t>
            </w:r>
            <w:proofErr w:type="spellEnd"/>
            <w:r w:rsidRPr="005F6AE9">
              <w:rPr>
                <w:rFonts w:ascii="Calibri" w:hAnsi="Calibri" w:cs="Calibri"/>
                <w:color w:val="000000"/>
                <w:sz w:val="22"/>
                <w:szCs w:val="22"/>
                <w:lang w:eastAsia="ca-ES"/>
              </w:rPr>
              <w:t xml:space="preserve"> </w:t>
            </w:r>
            <w:proofErr w:type="spellStart"/>
            <w:r w:rsidRPr="005F6AE9">
              <w:rPr>
                <w:rFonts w:ascii="Calibri" w:hAnsi="Calibri" w:cs="Calibri"/>
                <w:color w:val="000000"/>
                <w:sz w:val="22"/>
                <w:szCs w:val="22"/>
                <w:lang w:eastAsia="ca-ES"/>
              </w:rPr>
              <w:t>Volumetric</w:t>
            </w:r>
            <w:proofErr w:type="spellEnd"/>
            <w:r w:rsidRPr="005F6AE9">
              <w:rPr>
                <w:rFonts w:ascii="Calibri" w:hAnsi="Calibri" w:cs="Calibri"/>
                <w:color w:val="000000"/>
                <w:sz w:val="22"/>
                <w:szCs w:val="22"/>
                <w:lang w:eastAsia="ca-ES"/>
              </w:rPr>
              <w:t xml:space="preserve"> </w:t>
            </w:r>
            <w:proofErr w:type="spellStart"/>
            <w:r w:rsidRPr="005F6AE9">
              <w:rPr>
                <w:rFonts w:ascii="Calibri" w:hAnsi="Calibri" w:cs="Calibri"/>
                <w:color w:val="000000"/>
                <w:sz w:val="22"/>
                <w:szCs w:val="22"/>
                <w:lang w:eastAsia="ca-ES"/>
              </w:rPr>
              <w:t>Analysis</w:t>
            </w:r>
            <w:proofErr w:type="spellEnd"/>
            <w:r w:rsidRPr="005F6AE9">
              <w:rPr>
                <w:rFonts w:ascii="Calibri" w:hAnsi="Calibri" w:cs="Calibri"/>
                <w:color w:val="000000"/>
                <w:sz w:val="22"/>
                <w:szCs w:val="22"/>
                <w:lang w:eastAsia="ca-ES"/>
              </w:rPr>
              <w:t xml:space="preserve"> </w:t>
            </w:r>
          </w:p>
        </w:tc>
      </w:tr>
      <w:tr w:rsidR="006078A3" w:rsidRPr="005F6AE9" w:rsidTr="00EF4CE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mlss.b</w:t>
            </w:r>
            <w:proofErr w:type="spellEnd"/>
          </w:p>
        </w:tc>
        <w:tc>
          <w:tcPr>
            <w:tcW w:w="3240" w:type="dxa"/>
            <w:noWrap/>
            <w:hideMark/>
          </w:tcPr>
          <w:p w:rsidR="006078A3" w:rsidRPr="005F6AE9" w:rsidRDefault="006078A3" w:rsidP="00EF4CE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Biological</w:t>
            </w:r>
            <w:proofErr w:type="spellEnd"/>
            <w:r w:rsidRPr="005F6AE9">
              <w:rPr>
                <w:rFonts w:ascii="Calibri" w:hAnsi="Calibri" w:cs="Calibri"/>
                <w:color w:val="000000"/>
                <w:sz w:val="22"/>
                <w:szCs w:val="22"/>
                <w:lang w:eastAsia="ca-ES"/>
              </w:rPr>
              <w:t xml:space="preserve"> </w:t>
            </w:r>
            <w:proofErr w:type="spellStart"/>
            <w:r w:rsidRPr="005F6AE9">
              <w:rPr>
                <w:rFonts w:ascii="Calibri" w:hAnsi="Calibri" w:cs="Calibri"/>
                <w:color w:val="000000"/>
                <w:sz w:val="22"/>
                <w:szCs w:val="22"/>
                <w:lang w:eastAsia="ca-ES"/>
              </w:rPr>
              <w:t>Mixed</w:t>
            </w:r>
            <w:proofErr w:type="spellEnd"/>
            <w:r w:rsidRPr="005F6AE9">
              <w:rPr>
                <w:rFonts w:ascii="Calibri" w:hAnsi="Calibri" w:cs="Calibri"/>
                <w:color w:val="000000"/>
                <w:sz w:val="22"/>
                <w:szCs w:val="22"/>
                <w:lang w:eastAsia="ca-ES"/>
              </w:rPr>
              <w:t xml:space="preserve"> </w:t>
            </w:r>
            <w:proofErr w:type="spellStart"/>
            <w:r w:rsidRPr="005F6AE9">
              <w:rPr>
                <w:rFonts w:ascii="Calibri" w:hAnsi="Calibri" w:cs="Calibri"/>
                <w:color w:val="000000"/>
                <w:sz w:val="22"/>
                <w:szCs w:val="22"/>
                <w:lang w:eastAsia="ca-ES"/>
              </w:rPr>
              <w:t>Liquor</w:t>
            </w:r>
            <w:proofErr w:type="spellEnd"/>
            <w:r w:rsidRPr="005F6AE9">
              <w:rPr>
                <w:rFonts w:ascii="Calibri" w:hAnsi="Calibri" w:cs="Calibri"/>
                <w:color w:val="000000"/>
                <w:sz w:val="22"/>
                <w:szCs w:val="22"/>
                <w:lang w:eastAsia="ca-ES"/>
              </w:rPr>
              <w:t xml:space="preserve"> </w:t>
            </w:r>
            <w:proofErr w:type="spellStart"/>
            <w:r w:rsidRPr="005F6AE9">
              <w:rPr>
                <w:rFonts w:ascii="Calibri" w:hAnsi="Calibri" w:cs="Calibri"/>
                <w:color w:val="000000"/>
                <w:sz w:val="22"/>
                <w:szCs w:val="22"/>
                <w:lang w:eastAsia="ca-ES"/>
              </w:rPr>
              <w:t>Suspended</w:t>
            </w:r>
            <w:proofErr w:type="spellEnd"/>
            <w:r w:rsidRPr="005F6AE9">
              <w:rPr>
                <w:rFonts w:ascii="Calibri" w:hAnsi="Calibri" w:cs="Calibri"/>
                <w:color w:val="000000"/>
                <w:sz w:val="22"/>
                <w:szCs w:val="22"/>
                <w:lang w:eastAsia="ca-ES"/>
              </w:rPr>
              <w:t xml:space="preserve"> </w:t>
            </w:r>
            <w:proofErr w:type="spellStart"/>
            <w:r w:rsidRPr="005F6AE9">
              <w:rPr>
                <w:rFonts w:ascii="Calibri" w:hAnsi="Calibri" w:cs="Calibri"/>
                <w:color w:val="000000"/>
                <w:sz w:val="22"/>
                <w:szCs w:val="22"/>
                <w:lang w:eastAsia="ca-ES"/>
              </w:rPr>
              <w:t>Solids</w:t>
            </w:r>
            <w:proofErr w:type="spellEnd"/>
          </w:p>
        </w:tc>
      </w:tr>
      <w:tr w:rsidR="006078A3" w:rsidRPr="005F6AE9" w:rsidTr="00EF4CE4">
        <w:trPr>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mlvss.b</w:t>
            </w:r>
            <w:proofErr w:type="spellEnd"/>
          </w:p>
        </w:tc>
        <w:tc>
          <w:tcPr>
            <w:tcW w:w="3240" w:type="dxa"/>
            <w:noWrap/>
            <w:hideMark/>
          </w:tcPr>
          <w:p w:rsidR="006078A3" w:rsidRPr="005F6AE9" w:rsidRDefault="006078A3" w:rsidP="00EF4C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Biological</w:t>
            </w:r>
            <w:proofErr w:type="spellEnd"/>
            <w:r w:rsidRPr="005F6AE9">
              <w:rPr>
                <w:rFonts w:ascii="Calibri" w:hAnsi="Calibri" w:cs="Calibri"/>
                <w:color w:val="000000"/>
                <w:sz w:val="22"/>
                <w:szCs w:val="22"/>
                <w:lang w:eastAsia="ca-ES"/>
              </w:rPr>
              <w:t xml:space="preserve"> </w:t>
            </w:r>
            <w:proofErr w:type="spellStart"/>
            <w:r w:rsidRPr="005F6AE9">
              <w:rPr>
                <w:rFonts w:ascii="Calibri" w:hAnsi="Calibri" w:cs="Calibri"/>
                <w:color w:val="000000"/>
                <w:sz w:val="22"/>
                <w:szCs w:val="22"/>
                <w:lang w:eastAsia="ca-ES"/>
              </w:rPr>
              <w:t>Volatile</w:t>
            </w:r>
            <w:proofErr w:type="spellEnd"/>
            <w:r w:rsidRPr="005F6AE9">
              <w:rPr>
                <w:rFonts w:ascii="Calibri" w:hAnsi="Calibri" w:cs="Calibri"/>
                <w:color w:val="000000"/>
                <w:sz w:val="22"/>
                <w:szCs w:val="22"/>
                <w:lang w:eastAsia="ca-ES"/>
              </w:rPr>
              <w:t xml:space="preserve"> </w:t>
            </w:r>
            <w:proofErr w:type="spellStart"/>
            <w:r w:rsidRPr="005F6AE9">
              <w:rPr>
                <w:rFonts w:ascii="Calibri" w:hAnsi="Calibri" w:cs="Calibri"/>
                <w:color w:val="000000"/>
                <w:sz w:val="22"/>
                <w:szCs w:val="22"/>
                <w:lang w:eastAsia="ca-ES"/>
              </w:rPr>
              <w:t>solids</w:t>
            </w:r>
            <w:proofErr w:type="spellEnd"/>
            <w:r w:rsidRPr="005F6AE9">
              <w:rPr>
                <w:rFonts w:ascii="Calibri" w:hAnsi="Calibri" w:cs="Calibri"/>
                <w:color w:val="000000"/>
                <w:sz w:val="22"/>
                <w:szCs w:val="22"/>
                <w:lang w:eastAsia="ca-ES"/>
              </w:rPr>
              <w:t xml:space="preserve"> in </w:t>
            </w:r>
            <w:proofErr w:type="spellStart"/>
            <w:r w:rsidRPr="005F6AE9">
              <w:rPr>
                <w:rFonts w:ascii="Calibri" w:hAnsi="Calibri" w:cs="Calibri"/>
                <w:color w:val="000000"/>
                <w:sz w:val="22"/>
                <w:szCs w:val="22"/>
                <w:lang w:eastAsia="ca-ES"/>
              </w:rPr>
              <w:t>suspension</w:t>
            </w:r>
            <w:proofErr w:type="spellEnd"/>
            <w:r w:rsidRPr="005F6AE9">
              <w:rPr>
                <w:rFonts w:ascii="Calibri" w:hAnsi="Calibri" w:cs="Calibri"/>
                <w:color w:val="000000"/>
                <w:sz w:val="22"/>
                <w:szCs w:val="22"/>
                <w:lang w:eastAsia="ca-ES"/>
              </w:rPr>
              <w:t xml:space="preserve"> </w:t>
            </w:r>
            <w:proofErr w:type="spellStart"/>
            <w:r w:rsidRPr="005F6AE9">
              <w:rPr>
                <w:rFonts w:ascii="Calibri" w:hAnsi="Calibri" w:cs="Calibri"/>
                <w:color w:val="000000"/>
                <w:sz w:val="22"/>
                <w:szCs w:val="22"/>
                <w:lang w:eastAsia="ca-ES"/>
              </w:rPr>
              <w:t>liquor</w:t>
            </w:r>
            <w:proofErr w:type="spellEnd"/>
            <w:r w:rsidRPr="005F6AE9">
              <w:rPr>
                <w:rFonts w:ascii="Calibri" w:hAnsi="Calibri" w:cs="Calibri"/>
                <w:color w:val="000000"/>
                <w:sz w:val="22"/>
                <w:szCs w:val="22"/>
                <w:lang w:eastAsia="ca-ES"/>
              </w:rPr>
              <w:t xml:space="preserve"> </w:t>
            </w:r>
            <w:proofErr w:type="spellStart"/>
            <w:r w:rsidRPr="005F6AE9">
              <w:rPr>
                <w:rFonts w:ascii="Calibri" w:hAnsi="Calibri" w:cs="Calibri"/>
                <w:color w:val="000000"/>
                <w:sz w:val="22"/>
                <w:szCs w:val="22"/>
                <w:lang w:eastAsia="ca-ES"/>
              </w:rPr>
              <w:t>mixture</w:t>
            </w:r>
            <w:proofErr w:type="spellEnd"/>
            <w:r w:rsidRPr="005F6AE9">
              <w:rPr>
                <w:rFonts w:ascii="Calibri" w:hAnsi="Calibri" w:cs="Calibri"/>
                <w:color w:val="000000"/>
                <w:sz w:val="22"/>
                <w:szCs w:val="22"/>
                <w:lang w:eastAsia="ca-ES"/>
              </w:rPr>
              <w:t xml:space="preserve"> </w:t>
            </w:r>
          </w:p>
        </w:tc>
      </w:tr>
      <w:tr w:rsidR="006078A3" w:rsidRPr="005F6AE9" w:rsidTr="00EF4CE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im.b</w:t>
            </w:r>
            <w:proofErr w:type="spellEnd"/>
          </w:p>
        </w:tc>
        <w:tc>
          <w:tcPr>
            <w:tcW w:w="3240" w:type="dxa"/>
            <w:noWrap/>
            <w:hideMark/>
          </w:tcPr>
          <w:p w:rsidR="006078A3" w:rsidRPr="00A03BB8" w:rsidRDefault="006078A3" w:rsidP="00EF4CE4">
            <w:pPr>
              <w:cnfStyle w:val="000000100000" w:firstRow="0" w:lastRow="0" w:firstColumn="0" w:lastColumn="0" w:oddVBand="0" w:evenVBand="0" w:oddHBand="1" w:evenHBand="0" w:firstRowFirstColumn="0" w:firstRowLastColumn="0" w:lastRowFirstColumn="0" w:lastRowLastColumn="0"/>
              <w:rPr>
                <w:rFonts w:ascii="Calibri" w:hAnsi="Calibri" w:cs="Calibri"/>
                <w:i/>
                <w:color w:val="000000"/>
                <w:sz w:val="22"/>
                <w:szCs w:val="22"/>
                <w:lang w:eastAsia="ca-ES"/>
              </w:rPr>
            </w:pPr>
            <w:proofErr w:type="spellStart"/>
            <w:r w:rsidRPr="00A03BB8">
              <w:rPr>
                <w:rFonts w:ascii="Calibri" w:hAnsi="Calibri" w:cs="Calibri"/>
                <w:i/>
                <w:color w:val="000000"/>
                <w:sz w:val="22"/>
                <w:szCs w:val="22"/>
                <w:lang w:eastAsia="ca-ES"/>
              </w:rPr>
              <w:t>Unknown</w:t>
            </w:r>
            <w:proofErr w:type="spellEnd"/>
          </w:p>
        </w:tc>
      </w:tr>
      <w:tr w:rsidR="006078A3" w:rsidRPr="005F6AE9" w:rsidTr="00EF4CE4">
        <w:trPr>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r w:rsidRPr="005F6AE9">
              <w:rPr>
                <w:rFonts w:ascii="Calibri" w:hAnsi="Calibri" w:cs="Calibri"/>
                <w:color w:val="000000"/>
                <w:sz w:val="22"/>
                <w:szCs w:val="22"/>
                <w:lang w:eastAsia="ca-ES"/>
              </w:rPr>
              <w:t>cm1.b</w:t>
            </w:r>
          </w:p>
        </w:tc>
        <w:tc>
          <w:tcPr>
            <w:tcW w:w="3240" w:type="dxa"/>
            <w:noWrap/>
            <w:hideMark/>
          </w:tcPr>
          <w:p w:rsidR="006078A3" w:rsidRPr="00A03BB8" w:rsidRDefault="006078A3" w:rsidP="00EF4CE4">
            <w:pPr>
              <w:cnfStyle w:val="000000000000" w:firstRow="0" w:lastRow="0" w:firstColumn="0" w:lastColumn="0" w:oddVBand="0" w:evenVBand="0" w:oddHBand="0" w:evenHBand="0" w:firstRowFirstColumn="0" w:firstRowLastColumn="0" w:lastRowFirstColumn="0" w:lastRowLastColumn="0"/>
              <w:rPr>
                <w:rFonts w:ascii="Calibri" w:hAnsi="Calibri" w:cs="Calibri"/>
                <w:i/>
                <w:color w:val="000000"/>
                <w:sz w:val="22"/>
                <w:szCs w:val="22"/>
                <w:lang w:eastAsia="ca-ES"/>
              </w:rPr>
            </w:pPr>
            <w:proofErr w:type="spellStart"/>
            <w:r w:rsidRPr="00A03BB8">
              <w:rPr>
                <w:rFonts w:ascii="Calibri" w:hAnsi="Calibri" w:cs="Calibri"/>
                <w:i/>
                <w:color w:val="000000"/>
                <w:sz w:val="22"/>
                <w:szCs w:val="22"/>
                <w:lang w:eastAsia="ca-ES"/>
              </w:rPr>
              <w:t>Unknown</w:t>
            </w:r>
            <w:proofErr w:type="spellEnd"/>
          </w:p>
        </w:tc>
      </w:tr>
      <w:tr w:rsidR="006078A3" w:rsidRPr="005F6AE9" w:rsidTr="00EF4CE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r w:rsidRPr="005F6AE9">
              <w:rPr>
                <w:rFonts w:ascii="Calibri" w:hAnsi="Calibri" w:cs="Calibri"/>
                <w:color w:val="000000"/>
                <w:sz w:val="22"/>
                <w:szCs w:val="22"/>
                <w:lang w:eastAsia="ca-ES"/>
              </w:rPr>
              <w:t>cm2.b</w:t>
            </w:r>
          </w:p>
        </w:tc>
        <w:tc>
          <w:tcPr>
            <w:tcW w:w="3240" w:type="dxa"/>
            <w:noWrap/>
            <w:hideMark/>
          </w:tcPr>
          <w:p w:rsidR="006078A3" w:rsidRPr="00A03BB8" w:rsidRDefault="006078A3" w:rsidP="00EF4CE4">
            <w:pPr>
              <w:cnfStyle w:val="000000100000" w:firstRow="0" w:lastRow="0" w:firstColumn="0" w:lastColumn="0" w:oddVBand="0" w:evenVBand="0" w:oddHBand="1" w:evenHBand="0" w:firstRowFirstColumn="0" w:firstRowLastColumn="0" w:lastRowFirstColumn="0" w:lastRowLastColumn="0"/>
              <w:rPr>
                <w:rFonts w:ascii="Calibri" w:hAnsi="Calibri" w:cs="Calibri"/>
                <w:i/>
                <w:color w:val="000000"/>
                <w:sz w:val="22"/>
                <w:szCs w:val="22"/>
                <w:lang w:eastAsia="ca-ES"/>
              </w:rPr>
            </w:pPr>
            <w:proofErr w:type="spellStart"/>
            <w:r w:rsidRPr="00A03BB8">
              <w:rPr>
                <w:rFonts w:ascii="Calibri" w:hAnsi="Calibri" w:cs="Calibri"/>
                <w:i/>
                <w:color w:val="000000"/>
                <w:sz w:val="22"/>
                <w:szCs w:val="22"/>
                <w:lang w:eastAsia="ca-ES"/>
              </w:rPr>
              <w:t>Unknown</w:t>
            </w:r>
            <w:proofErr w:type="spellEnd"/>
          </w:p>
        </w:tc>
      </w:tr>
      <w:tr w:rsidR="006078A3" w:rsidRPr="005F6AE9" w:rsidTr="00EF4CE4">
        <w:trPr>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mcrt.b</w:t>
            </w:r>
            <w:proofErr w:type="spellEnd"/>
          </w:p>
        </w:tc>
        <w:tc>
          <w:tcPr>
            <w:tcW w:w="3240" w:type="dxa"/>
            <w:noWrap/>
            <w:hideMark/>
          </w:tcPr>
          <w:p w:rsidR="006078A3" w:rsidRPr="005F6AE9" w:rsidRDefault="006078A3" w:rsidP="00EF4C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Biological</w:t>
            </w:r>
            <w:proofErr w:type="spellEnd"/>
            <w:r w:rsidRPr="005F6AE9">
              <w:rPr>
                <w:rFonts w:ascii="Calibri" w:hAnsi="Calibri" w:cs="Calibri"/>
                <w:color w:val="000000"/>
                <w:sz w:val="22"/>
                <w:szCs w:val="22"/>
                <w:lang w:eastAsia="ca-ES"/>
              </w:rPr>
              <w:t xml:space="preserve"> Cell </w:t>
            </w:r>
            <w:proofErr w:type="spellStart"/>
            <w:r w:rsidRPr="005F6AE9">
              <w:rPr>
                <w:rFonts w:ascii="Calibri" w:hAnsi="Calibri" w:cs="Calibri"/>
                <w:color w:val="000000"/>
                <w:sz w:val="22"/>
                <w:szCs w:val="22"/>
                <w:lang w:eastAsia="ca-ES"/>
              </w:rPr>
              <w:t>Age</w:t>
            </w:r>
            <w:proofErr w:type="spellEnd"/>
          </w:p>
        </w:tc>
      </w:tr>
      <w:tr w:rsidR="006078A3" w:rsidRPr="005F6AE9" w:rsidTr="00EF4CE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320532" w:rsidRDefault="006078A3" w:rsidP="00EF4CE4">
            <w:pPr>
              <w:rPr>
                <w:rFonts w:ascii="Calibri" w:hAnsi="Calibri" w:cs="Calibri"/>
                <w:i/>
                <w:color w:val="000000"/>
                <w:sz w:val="22"/>
                <w:szCs w:val="22"/>
                <w:lang w:eastAsia="ca-ES"/>
              </w:rPr>
            </w:pPr>
            <w:proofErr w:type="spellStart"/>
            <w:r w:rsidRPr="00320532">
              <w:rPr>
                <w:rFonts w:ascii="Calibri" w:hAnsi="Calibri" w:cs="Calibri"/>
                <w:i/>
                <w:color w:val="000000"/>
                <w:sz w:val="22"/>
                <w:szCs w:val="22"/>
                <w:lang w:eastAsia="ca-ES"/>
              </w:rPr>
              <w:t>trh.c</w:t>
            </w:r>
            <w:proofErr w:type="spellEnd"/>
          </w:p>
        </w:tc>
        <w:tc>
          <w:tcPr>
            <w:tcW w:w="3240" w:type="dxa"/>
            <w:noWrap/>
            <w:hideMark/>
          </w:tcPr>
          <w:p w:rsidR="006078A3" w:rsidRPr="00320532" w:rsidRDefault="006078A3" w:rsidP="00EF4CE4">
            <w:pPr>
              <w:cnfStyle w:val="000000100000" w:firstRow="0" w:lastRow="0" w:firstColumn="0" w:lastColumn="0" w:oddVBand="0" w:evenVBand="0" w:oddHBand="1" w:evenHBand="0" w:firstRowFirstColumn="0" w:firstRowLastColumn="0" w:lastRowFirstColumn="0" w:lastRowLastColumn="0"/>
              <w:rPr>
                <w:rFonts w:ascii="Calibri" w:hAnsi="Calibri" w:cs="Calibri"/>
                <w:i/>
                <w:color w:val="000000"/>
                <w:sz w:val="22"/>
                <w:szCs w:val="22"/>
                <w:lang w:eastAsia="ca-ES"/>
              </w:rPr>
            </w:pPr>
            <w:proofErr w:type="spellStart"/>
            <w:r w:rsidRPr="00320532">
              <w:rPr>
                <w:rFonts w:ascii="Calibri" w:hAnsi="Calibri" w:cs="Calibri"/>
                <w:i/>
                <w:color w:val="000000"/>
                <w:sz w:val="22"/>
                <w:szCs w:val="22"/>
                <w:lang w:eastAsia="ca-ES"/>
              </w:rPr>
              <w:t>Unknown</w:t>
            </w:r>
            <w:proofErr w:type="spellEnd"/>
            <w:r>
              <w:rPr>
                <w:rFonts w:ascii="Calibri" w:hAnsi="Calibri" w:cs="Calibri"/>
                <w:i/>
                <w:color w:val="000000"/>
                <w:sz w:val="22"/>
                <w:szCs w:val="22"/>
                <w:lang w:eastAsia="ca-ES"/>
              </w:rPr>
              <w:t xml:space="preserve"> (non important)</w:t>
            </w:r>
          </w:p>
        </w:tc>
      </w:tr>
      <w:tr w:rsidR="006078A3" w:rsidRPr="005F6AE9" w:rsidTr="00EF4CE4">
        <w:trPr>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dbo.dqoe</w:t>
            </w:r>
            <w:proofErr w:type="spellEnd"/>
          </w:p>
        </w:tc>
        <w:tc>
          <w:tcPr>
            <w:tcW w:w="3240" w:type="dxa"/>
            <w:noWrap/>
            <w:hideMark/>
          </w:tcPr>
          <w:p w:rsidR="006078A3" w:rsidRPr="005F6AE9" w:rsidRDefault="006078A3" w:rsidP="00EF4C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ca-ES"/>
              </w:rPr>
            </w:pPr>
            <w:r>
              <w:rPr>
                <w:rFonts w:ascii="Calibri" w:hAnsi="Calibri" w:cs="Calibri"/>
                <w:color w:val="000000"/>
                <w:sz w:val="22"/>
                <w:szCs w:val="22"/>
                <w:lang w:eastAsia="ca-ES"/>
              </w:rPr>
              <w:t xml:space="preserve">Input Quocient DBO.E </w:t>
            </w:r>
            <w:proofErr w:type="spellStart"/>
            <w:r>
              <w:rPr>
                <w:rFonts w:ascii="Calibri" w:hAnsi="Calibri" w:cs="Calibri"/>
                <w:color w:val="000000"/>
                <w:sz w:val="22"/>
                <w:szCs w:val="22"/>
                <w:lang w:eastAsia="ca-ES"/>
              </w:rPr>
              <w:t>into</w:t>
            </w:r>
            <w:proofErr w:type="spellEnd"/>
            <w:r>
              <w:rPr>
                <w:rFonts w:ascii="Calibri" w:hAnsi="Calibri" w:cs="Calibri"/>
                <w:color w:val="000000"/>
                <w:sz w:val="22"/>
                <w:szCs w:val="22"/>
                <w:lang w:eastAsia="ca-ES"/>
              </w:rPr>
              <w:t xml:space="preserve"> DQO.E</w:t>
            </w:r>
          </w:p>
        </w:tc>
      </w:tr>
      <w:tr w:rsidR="006078A3" w:rsidRPr="005F6AE9" w:rsidTr="00EF4CE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dbo.dqod</w:t>
            </w:r>
            <w:proofErr w:type="spellEnd"/>
          </w:p>
        </w:tc>
        <w:tc>
          <w:tcPr>
            <w:tcW w:w="3240" w:type="dxa"/>
            <w:noWrap/>
            <w:hideMark/>
          </w:tcPr>
          <w:p w:rsidR="006078A3" w:rsidRPr="005F6AE9" w:rsidRDefault="006078A3" w:rsidP="00EF4CE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ca-ES"/>
              </w:rPr>
            </w:pPr>
            <w:r>
              <w:rPr>
                <w:rFonts w:ascii="Calibri" w:hAnsi="Calibri" w:cs="Calibri"/>
                <w:color w:val="000000"/>
                <w:sz w:val="22"/>
                <w:szCs w:val="22"/>
                <w:lang w:eastAsia="ca-ES"/>
              </w:rPr>
              <w:t xml:space="preserve">Quocient DBO.D </w:t>
            </w:r>
            <w:proofErr w:type="spellStart"/>
            <w:r>
              <w:rPr>
                <w:rFonts w:ascii="Calibri" w:hAnsi="Calibri" w:cs="Calibri"/>
                <w:color w:val="000000"/>
                <w:sz w:val="22"/>
                <w:szCs w:val="22"/>
                <w:lang w:eastAsia="ca-ES"/>
              </w:rPr>
              <w:t>into</w:t>
            </w:r>
            <w:proofErr w:type="spellEnd"/>
            <w:r>
              <w:rPr>
                <w:rFonts w:ascii="Calibri" w:hAnsi="Calibri" w:cs="Calibri"/>
                <w:color w:val="000000"/>
                <w:sz w:val="22"/>
                <w:szCs w:val="22"/>
                <w:lang w:eastAsia="ca-ES"/>
              </w:rPr>
              <w:t xml:space="preserve"> DQO.D </w:t>
            </w:r>
            <w:proofErr w:type="spellStart"/>
            <w:r>
              <w:rPr>
                <w:rFonts w:ascii="Calibri" w:hAnsi="Calibri" w:cs="Calibri"/>
                <w:color w:val="000000"/>
                <w:sz w:val="22"/>
                <w:szCs w:val="22"/>
                <w:lang w:eastAsia="ca-ES"/>
              </w:rPr>
              <w:t>at</w:t>
            </w:r>
            <w:proofErr w:type="spellEnd"/>
            <w:r>
              <w:rPr>
                <w:rFonts w:ascii="Calibri" w:hAnsi="Calibri" w:cs="Calibri"/>
                <w:color w:val="000000"/>
                <w:sz w:val="22"/>
                <w:szCs w:val="22"/>
                <w:lang w:eastAsia="ca-ES"/>
              </w:rPr>
              <w:t xml:space="preserve"> </w:t>
            </w:r>
            <w:proofErr w:type="spellStart"/>
            <w:r>
              <w:rPr>
                <w:rFonts w:ascii="Calibri" w:hAnsi="Calibri" w:cs="Calibri"/>
                <w:color w:val="000000"/>
                <w:sz w:val="22"/>
                <w:szCs w:val="22"/>
                <w:lang w:eastAsia="ca-ES"/>
              </w:rPr>
              <w:t>the</w:t>
            </w:r>
            <w:proofErr w:type="spellEnd"/>
            <w:r>
              <w:rPr>
                <w:rFonts w:ascii="Calibri" w:hAnsi="Calibri" w:cs="Calibri"/>
                <w:color w:val="000000"/>
                <w:sz w:val="22"/>
                <w:szCs w:val="22"/>
                <w:lang w:eastAsia="ca-ES"/>
              </w:rPr>
              <w:t xml:space="preserve"> </w:t>
            </w:r>
            <w:proofErr w:type="spellStart"/>
            <w:r>
              <w:rPr>
                <w:rFonts w:ascii="Calibri" w:hAnsi="Calibri" w:cs="Calibri"/>
                <w:color w:val="000000"/>
                <w:sz w:val="22"/>
                <w:szCs w:val="22"/>
                <w:lang w:eastAsia="ca-ES"/>
              </w:rPr>
              <w:t>settler</w:t>
            </w:r>
            <w:proofErr w:type="spellEnd"/>
          </w:p>
        </w:tc>
      </w:tr>
      <w:tr w:rsidR="006078A3" w:rsidRPr="005F6AE9" w:rsidTr="00EF4CE4">
        <w:trPr>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dbo.dqos</w:t>
            </w:r>
            <w:proofErr w:type="spellEnd"/>
          </w:p>
        </w:tc>
        <w:tc>
          <w:tcPr>
            <w:tcW w:w="3240" w:type="dxa"/>
            <w:noWrap/>
            <w:hideMark/>
          </w:tcPr>
          <w:p w:rsidR="006078A3" w:rsidRPr="005F6AE9" w:rsidRDefault="006078A3" w:rsidP="00EF4C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ca-ES"/>
              </w:rPr>
            </w:pPr>
            <w:r>
              <w:rPr>
                <w:rFonts w:ascii="Calibri" w:hAnsi="Calibri" w:cs="Calibri"/>
                <w:color w:val="000000"/>
                <w:sz w:val="22"/>
                <w:szCs w:val="22"/>
                <w:lang w:eastAsia="ca-ES"/>
              </w:rPr>
              <w:t xml:space="preserve">Output Quocient DBO.S </w:t>
            </w:r>
            <w:proofErr w:type="spellStart"/>
            <w:r>
              <w:rPr>
                <w:rFonts w:ascii="Calibri" w:hAnsi="Calibri" w:cs="Calibri"/>
                <w:color w:val="000000"/>
                <w:sz w:val="22"/>
                <w:szCs w:val="22"/>
                <w:lang w:eastAsia="ca-ES"/>
              </w:rPr>
              <w:t>into</w:t>
            </w:r>
            <w:proofErr w:type="spellEnd"/>
            <w:r>
              <w:rPr>
                <w:rFonts w:ascii="Calibri" w:hAnsi="Calibri" w:cs="Calibri"/>
                <w:color w:val="000000"/>
                <w:sz w:val="22"/>
                <w:szCs w:val="22"/>
                <w:lang w:eastAsia="ca-ES"/>
              </w:rPr>
              <w:t xml:space="preserve"> DQO.S</w:t>
            </w:r>
          </w:p>
        </w:tc>
      </w:tr>
      <w:tr w:rsidR="006078A3" w:rsidRPr="005F6AE9" w:rsidTr="00EF4CE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weekday</w:t>
            </w:r>
            <w:proofErr w:type="spellEnd"/>
          </w:p>
        </w:tc>
        <w:tc>
          <w:tcPr>
            <w:tcW w:w="3240" w:type="dxa"/>
            <w:noWrap/>
            <w:hideMark/>
          </w:tcPr>
          <w:p w:rsidR="006078A3" w:rsidRPr="005F6AE9" w:rsidRDefault="006078A3" w:rsidP="00EF4CE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ca-ES"/>
              </w:rPr>
            </w:pPr>
            <w:r w:rsidRPr="005F6AE9">
              <w:rPr>
                <w:rFonts w:ascii="Calibri" w:hAnsi="Calibri" w:cs="Calibri"/>
                <w:color w:val="000000"/>
                <w:sz w:val="22"/>
                <w:szCs w:val="22"/>
                <w:lang w:eastAsia="ca-ES"/>
              </w:rPr>
              <w:t xml:space="preserve">Day of </w:t>
            </w:r>
            <w:proofErr w:type="spellStart"/>
            <w:r w:rsidRPr="005F6AE9">
              <w:rPr>
                <w:rFonts w:ascii="Calibri" w:hAnsi="Calibri" w:cs="Calibri"/>
                <w:color w:val="000000"/>
                <w:sz w:val="22"/>
                <w:szCs w:val="22"/>
                <w:lang w:eastAsia="ca-ES"/>
              </w:rPr>
              <w:t>the</w:t>
            </w:r>
            <w:proofErr w:type="spellEnd"/>
            <w:r w:rsidRPr="005F6AE9">
              <w:rPr>
                <w:rFonts w:ascii="Calibri" w:hAnsi="Calibri" w:cs="Calibri"/>
                <w:color w:val="000000"/>
                <w:sz w:val="22"/>
                <w:szCs w:val="22"/>
                <w:lang w:eastAsia="ca-ES"/>
              </w:rPr>
              <w:t xml:space="preserve"> </w:t>
            </w:r>
            <w:proofErr w:type="spellStart"/>
            <w:r w:rsidRPr="005F6AE9">
              <w:rPr>
                <w:rFonts w:ascii="Calibri" w:hAnsi="Calibri" w:cs="Calibri"/>
                <w:color w:val="000000"/>
                <w:sz w:val="22"/>
                <w:szCs w:val="22"/>
                <w:lang w:eastAsia="ca-ES"/>
              </w:rPr>
              <w:t>week</w:t>
            </w:r>
            <w:proofErr w:type="spellEnd"/>
          </w:p>
        </w:tc>
      </w:tr>
      <w:tr w:rsidR="006078A3" w:rsidRPr="005F6AE9" w:rsidTr="00EF4CE4">
        <w:trPr>
          <w:trHeight w:val="295"/>
        </w:trPr>
        <w:tc>
          <w:tcPr>
            <w:cnfStyle w:val="001000000000" w:firstRow="0" w:lastRow="0" w:firstColumn="1" w:lastColumn="0" w:oddVBand="0" w:evenVBand="0" w:oddHBand="0" w:evenHBand="0" w:firstRowFirstColumn="0" w:firstRowLastColumn="0" w:lastRowFirstColumn="0" w:lastRowLastColumn="0"/>
            <w:tcW w:w="1350" w:type="dxa"/>
            <w:noWrap/>
            <w:hideMark/>
          </w:tcPr>
          <w:p w:rsidR="006078A3" w:rsidRPr="005F6AE9" w:rsidRDefault="006078A3" w:rsidP="00EF4CE4">
            <w:pPr>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season</w:t>
            </w:r>
            <w:proofErr w:type="spellEnd"/>
          </w:p>
        </w:tc>
        <w:tc>
          <w:tcPr>
            <w:tcW w:w="3240" w:type="dxa"/>
            <w:noWrap/>
            <w:hideMark/>
          </w:tcPr>
          <w:p w:rsidR="006078A3" w:rsidRPr="005F6AE9" w:rsidRDefault="006078A3" w:rsidP="00EF4C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ca-ES"/>
              </w:rPr>
            </w:pPr>
            <w:proofErr w:type="spellStart"/>
            <w:r w:rsidRPr="005F6AE9">
              <w:rPr>
                <w:rFonts w:ascii="Calibri" w:hAnsi="Calibri" w:cs="Calibri"/>
                <w:color w:val="000000"/>
                <w:sz w:val="22"/>
                <w:szCs w:val="22"/>
                <w:lang w:eastAsia="ca-ES"/>
              </w:rPr>
              <w:t>Year</w:t>
            </w:r>
            <w:proofErr w:type="spellEnd"/>
            <w:r w:rsidRPr="005F6AE9">
              <w:rPr>
                <w:rFonts w:ascii="Calibri" w:hAnsi="Calibri" w:cs="Calibri"/>
                <w:color w:val="000000"/>
                <w:sz w:val="22"/>
                <w:szCs w:val="22"/>
                <w:lang w:eastAsia="ca-ES"/>
              </w:rPr>
              <w:t xml:space="preserve"> </w:t>
            </w:r>
            <w:proofErr w:type="spellStart"/>
            <w:r w:rsidRPr="005F6AE9">
              <w:rPr>
                <w:rFonts w:ascii="Calibri" w:hAnsi="Calibri" w:cs="Calibri"/>
                <w:color w:val="000000"/>
                <w:sz w:val="22"/>
                <w:szCs w:val="22"/>
                <w:lang w:eastAsia="ca-ES"/>
              </w:rPr>
              <w:t>season</w:t>
            </w:r>
            <w:proofErr w:type="spellEnd"/>
          </w:p>
        </w:tc>
      </w:tr>
    </w:tbl>
    <w:p w:rsidR="006078A3" w:rsidRDefault="006078A3" w:rsidP="006078A3">
      <w:pPr>
        <w:jc w:val="both"/>
        <w:rPr>
          <w:rFonts w:asciiTheme="minorHAnsi" w:hAnsiTheme="minorHAnsi" w:cstheme="minorHAnsi"/>
          <w:lang w:val="en-US"/>
        </w:rPr>
        <w:sectPr w:rsidR="006078A3" w:rsidSect="00322B79">
          <w:type w:val="continuous"/>
          <w:pgSz w:w="11906" w:h="16838"/>
          <w:pgMar w:top="851" w:right="1274" w:bottom="851" w:left="1276" w:header="708" w:footer="708" w:gutter="0"/>
          <w:cols w:num="2" w:space="708"/>
          <w:docGrid w:linePitch="360"/>
        </w:sectPr>
      </w:pPr>
    </w:p>
    <w:p w:rsidR="006078A3" w:rsidRDefault="006078A3" w:rsidP="006078A3">
      <w:pPr>
        <w:jc w:val="both"/>
        <w:rPr>
          <w:rFonts w:asciiTheme="minorHAnsi" w:hAnsiTheme="minorHAnsi" w:cstheme="minorHAnsi"/>
          <w:lang w:val="en-US"/>
        </w:rPr>
      </w:pPr>
    </w:p>
    <w:p w:rsidR="006078A3" w:rsidRPr="00F96251" w:rsidRDefault="006078A3" w:rsidP="006078A3">
      <w:pPr>
        <w:jc w:val="both"/>
        <w:rPr>
          <w:rFonts w:asciiTheme="minorHAnsi" w:hAnsiTheme="minorHAnsi" w:cstheme="minorHAnsi"/>
          <w:b/>
          <w:lang w:val="en-US"/>
        </w:rPr>
      </w:pPr>
      <w:r w:rsidRPr="00F96251">
        <w:rPr>
          <w:rFonts w:asciiTheme="minorHAnsi" w:hAnsiTheme="minorHAnsi" w:cstheme="minorHAnsi"/>
          <w:lang w:val="en-US"/>
        </w:rPr>
        <w:t xml:space="preserve">The data technically correspond to daily measurements and there is a temporal correlation that cannot be dealt with in this subject. </w:t>
      </w:r>
      <w:r w:rsidRPr="00F96251">
        <w:rPr>
          <w:rFonts w:asciiTheme="minorHAnsi" w:hAnsiTheme="minorHAnsi" w:cstheme="minorHAnsi"/>
          <w:b/>
          <w:lang w:val="en-US"/>
        </w:rPr>
        <w:t>You only have to work in this exercise with the data in randomized order.</w:t>
      </w:r>
      <w:r w:rsidRPr="00F96251">
        <w:rPr>
          <w:rFonts w:asciiTheme="minorHAnsi" w:hAnsiTheme="minorHAnsi" w:cstheme="minorHAnsi"/>
          <w:lang w:val="en-US"/>
        </w:rPr>
        <w:t xml:space="preserve"> The response variables are considered the fraction of biodegradable organic matter D</w:t>
      </w:r>
      <w:r>
        <w:rPr>
          <w:rFonts w:asciiTheme="minorHAnsi" w:hAnsiTheme="minorHAnsi" w:cstheme="minorHAnsi"/>
          <w:lang w:val="en-US"/>
        </w:rPr>
        <w:t>BO.</w:t>
      </w:r>
      <w:r w:rsidRPr="00F96251">
        <w:rPr>
          <w:rFonts w:asciiTheme="minorHAnsi" w:hAnsiTheme="minorHAnsi" w:cstheme="minorHAnsi"/>
          <w:lang w:val="en-US"/>
        </w:rPr>
        <w:t xml:space="preserve">S, degradable organic matter </w:t>
      </w:r>
      <w:r>
        <w:rPr>
          <w:rFonts w:asciiTheme="minorHAnsi" w:hAnsiTheme="minorHAnsi" w:cstheme="minorHAnsi"/>
          <w:lang w:val="en-US"/>
        </w:rPr>
        <w:t>DQO.</w:t>
      </w:r>
      <w:r w:rsidRPr="00F96251">
        <w:rPr>
          <w:rFonts w:asciiTheme="minorHAnsi" w:hAnsiTheme="minorHAnsi" w:cstheme="minorHAnsi"/>
          <w:lang w:val="en-US"/>
        </w:rPr>
        <w:t xml:space="preserve">S or solids in suspension, </w:t>
      </w:r>
      <w:r>
        <w:rPr>
          <w:rFonts w:asciiTheme="minorHAnsi" w:hAnsiTheme="minorHAnsi" w:cstheme="minorHAnsi"/>
          <w:lang w:val="en-US"/>
        </w:rPr>
        <w:t xml:space="preserve">either </w:t>
      </w:r>
      <w:r w:rsidRPr="00F96251">
        <w:rPr>
          <w:rFonts w:asciiTheme="minorHAnsi" w:hAnsiTheme="minorHAnsi" w:cstheme="minorHAnsi"/>
          <w:lang w:val="en-US"/>
        </w:rPr>
        <w:t>volatile (SSV</w:t>
      </w:r>
      <w:r>
        <w:rPr>
          <w:rFonts w:asciiTheme="minorHAnsi" w:hAnsiTheme="minorHAnsi" w:cstheme="minorHAnsi"/>
          <w:lang w:val="en-US"/>
        </w:rPr>
        <w:t>.</w:t>
      </w:r>
      <w:r w:rsidRPr="00F96251">
        <w:rPr>
          <w:rFonts w:asciiTheme="minorHAnsi" w:hAnsiTheme="minorHAnsi" w:cstheme="minorHAnsi"/>
          <w:lang w:val="en-US"/>
        </w:rPr>
        <w:t>S) or not (</w:t>
      </w:r>
      <w:proofErr w:type="gramStart"/>
      <w:r w:rsidRPr="00F96251">
        <w:rPr>
          <w:rFonts w:asciiTheme="minorHAnsi" w:hAnsiTheme="minorHAnsi" w:cstheme="minorHAnsi"/>
          <w:lang w:val="en-US"/>
        </w:rPr>
        <w:t>SS</w:t>
      </w:r>
      <w:r>
        <w:rPr>
          <w:rFonts w:asciiTheme="minorHAnsi" w:hAnsiTheme="minorHAnsi" w:cstheme="minorHAnsi"/>
          <w:lang w:val="en-US"/>
        </w:rPr>
        <w:t>.</w:t>
      </w:r>
      <w:r w:rsidRPr="00F96251">
        <w:rPr>
          <w:rFonts w:asciiTheme="minorHAnsi" w:hAnsiTheme="minorHAnsi" w:cstheme="minorHAnsi"/>
          <w:lang w:val="en-US"/>
        </w:rPr>
        <w:t>S</w:t>
      </w:r>
      <w:proofErr w:type="gramEnd"/>
      <w:r w:rsidRPr="00F96251">
        <w:rPr>
          <w:rFonts w:asciiTheme="minorHAnsi" w:hAnsiTheme="minorHAnsi" w:cstheme="minorHAnsi"/>
          <w:lang w:val="en-US"/>
        </w:rPr>
        <w:t xml:space="preserve">) in the OUTPUT of the plant. </w:t>
      </w:r>
      <w:r w:rsidRPr="00F96251">
        <w:rPr>
          <w:rFonts w:asciiTheme="minorHAnsi" w:hAnsiTheme="minorHAnsi" w:cstheme="minorHAnsi"/>
          <w:b/>
          <w:lang w:val="en-US"/>
        </w:rPr>
        <w:t>The response variable DQO</w:t>
      </w:r>
      <w:r>
        <w:rPr>
          <w:rFonts w:asciiTheme="minorHAnsi" w:hAnsiTheme="minorHAnsi" w:cstheme="minorHAnsi"/>
          <w:b/>
          <w:lang w:val="en-US"/>
        </w:rPr>
        <w:t>.</w:t>
      </w:r>
      <w:r w:rsidRPr="00F96251">
        <w:rPr>
          <w:rFonts w:asciiTheme="minorHAnsi" w:hAnsiTheme="minorHAnsi" w:cstheme="minorHAnsi"/>
          <w:b/>
          <w:lang w:val="en-US"/>
        </w:rPr>
        <w:t xml:space="preserve">S </w:t>
      </w:r>
      <w:r>
        <w:rPr>
          <w:rFonts w:asciiTheme="minorHAnsi" w:hAnsiTheme="minorHAnsi" w:cstheme="minorHAnsi"/>
          <w:b/>
          <w:lang w:val="en-US"/>
        </w:rPr>
        <w:t>is initially considered.</w:t>
      </w:r>
    </w:p>
    <w:p w:rsidR="006078A3" w:rsidRDefault="006078A3" w:rsidP="006078A3">
      <w:pPr>
        <w:jc w:val="both"/>
        <w:rPr>
          <w:rFonts w:asciiTheme="minorHAnsi" w:hAnsiTheme="minorHAnsi" w:cstheme="minorHAnsi"/>
          <w:lang w:val="en-US"/>
        </w:rPr>
      </w:pPr>
    </w:p>
    <w:p w:rsidR="00FD079D" w:rsidRDefault="00FD079D" w:rsidP="006078A3">
      <w:pPr>
        <w:pStyle w:val="ListParagraph"/>
        <w:numPr>
          <w:ilvl w:val="0"/>
          <w:numId w:val="20"/>
        </w:numPr>
        <w:ind w:left="360"/>
        <w:jc w:val="both"/>
        <w:rPr>
          <w:rFonts w:asciiTheme="minorHAnsi" w:hAnsiTheme="minorHAnsi" w:cstheme="minorHAnsi"/>
          <w:lang w:val="en-US"/>
        </w:rPr>
      </w:pPr>
      <w:r>
        <w:rPr>
          <w:rFonts w:asciiTheme="minorHAnsi" w:hAnsiTheme="minorHAnsi" w:cstheme="minorHAnsi"/>
          <w:lang w:val="en-US"/>
        </w:rPr>
        <w:t xml:space="preserve">Produce a randomized dataset </w:t>
      </w:r>
      <w:r w:rsidR="006E422E">
        <w:rPr>
          <w:rFonts w:asciiTheme="minorHAnsi" w:hAnsiTheme="minorHAnsi" w:cstheme="minorHAnsi"/>
          <w:lang w:val="en-US"/>
        </w:rPr>
        <w:t>to destroy serial correlation.</w:t>
      </w:r>
    </w:p>
    <w:p w:rsidR="0074291C" w:rsidRDefault="006078A3" w:rsidP="006078A3">
      <w:pPr>
        <w:pStyle w:val="ListParagraph"/>
        <w:numPr>
          <w:ilvl w:val="0"/>
          <w:numId w:val="20"/>
        </w:numPr>
        <w:ind w:left="360"/>
        <w:jc w:val="both"/>
        <w:rPr>
          <w:rFonts w:asciiTheme="minorHAnsi" w:hAnsiTheme="minorHAnsi" w:cstheme="minorHAnsi"/>
          <w:lang w:val="en-US"/>
        </w:rPr>
      </w:pPr>
      <w:r w:rsidRPr="001A6F59">
        <w:rPr>
          <w:rFonts w:asciiTheme="minorHAnsi" w:hAnsiTheme="minorHAnsi" w:cstheme="minorHAnsi"/>
          <w:lang w:val="en-US"/>
        </w:rPr>
        <w:t xml:space="preserve">Missing data have been treated, but some NA coded as 0 values still remain in </w:t>
      </w:r>
      <w:proofErr w:type="spellStart"/>
      <w:proofErr w:type="gramStart"/>
      <w:r w:rsidRPr="001A6F59">
        <w:rPr>
          <w:rFonts w:asciiTheme="minorHAnsi" w:hAnsiTheme="minorHAnsi" w:cstheme="minorHAnsi"/>
          <w:lang w:val="en-US"/>
        </w:rPr>
        <w:t>fe.e</w:t>
      </w:r>
      <w:proofErr w:type="spellEnd"/>
      <w:proofErr w:type="gramEnd"/>
      <w:r w:rsidRPr="001A6F59">
        <w:rPr>
          <w:rFonts w:asciiTheme="minorHAnsi" w:hAnsiTheme="minorHAnsi" w:cstheme="minorHAnsi"/>
          <w:lang w:val="en-US"/>
        </w:rPr>
        <w:t xml:space="preserve"> a</w:t>
      </w:r>
      <w:r w:rsidR="0074291C">
        <w:rPr>
          <w:rFonts w:asciiTheme="minorHAnsi" w:hAnsiTheme="minorHAnsi" w:cstheme="minorHAnsi"/>
          <w:lang w:val="en-US"/>
        </w:rPr>
        <w:t xml:space="preserve">nd </w:t>
      </w:r>
      <w:proofErr w:type="spellStart"/>
      <w:r w:rsidR="0074291C">
        <w:rPr>
          <w:rFonts w:asciiTheme="minorHAnsi" w:hAnsiTheme="minorHAnsi" w:cstheme="minorHAnsi"/>
          <w:lang w:val="en-US"/>
        </w:rPr>
        <w:t>qp.g</w:t>
      </w:r>
      <w:proofErr w:type="spellEnd"/>
      <w:r w:rsidR="0074291C">
        <w:rPr>
          <w:rFonts w:asciiTheme="minorHAnsi" w:hAnsiTheme="minorHAnsi" w:cstheme="minorHAnsi"/>
          <w:lang w:val="en-US"/>
        </w:rPr>
        <w:t xml:space="preserve"> and have to be treated by applying imputation tools explained in class.</w:t>
      </w:r>
    </w:p>
    <w:p w:rsidR="0074291C" w:rsidRDefault="006078A3" w:rsidP="006078A3">
      <w:pPr>
        <w:pStyle w:val="ListParagraph"/>
        <w:numPr>
          <w:ilvl w:val="0"/>
          <w:numId w:val="20"/>
        </w:numPr>
        <w:ind w:left="360"/>
        <w:jc w:val="both"/>
        <w:rPr>
          <w:rFonts w:asciiTheme="minorHAnsi" w:hAnsiTheme="minorHAnsi" w:cstheme="minorHAnsi"/>
          <w:lang w:val="en-US"/>
        </w:rPr>
      </w:pPr>
      <w:proofErr w:type="spellStart"/>
      <w:r w:rsidRPr="001A6F59">
        <w:rPr>
          <w:rFonts w:asciiTheme="minorHAnsi" w:hAnsiTheme="minorHAnsi" w:cstheme="minorHAnsi"/>
          <w:lang w:val="en-US"/>
        </w:rPr>
        <w:t>Univariant</w:t>
      </w:r>
      <w:proofErr w:type="spellEnd"/>
      <w:r w:rsidRPr="001A6F59">
        <w:rPr>
          <w:rFonts w:asciiTheme="minorHAnsi" w:hAnsiTheme="minorHAnsi" w:cstheme="minorHAnsi"/>
          <w:lang w:val="en-US"/>
        </w:rPr>
        <w:t xml:space="preserve"> outliers for output variable </w:t>
      </w:r>
      <w:r w:rsidRPr="001A6F59">
        <w:rPr>
          <w:rFonts w:asciiTheme="minorHAnsi" w:hAnsiTheme="minorHAnsi" w:cstheme="minorHAnsi"/>
          <w:b/>
          <w:lang w:val="en-US"/>
        </w:rPr>
        <w:t xml:space="preserve">DQO.S </w:t>
      </w:r>
      <w:r w:rsidRPr="001A6F59">
        <w:rPr>
          <w:rFonts w:asciiTheme="minorHAnsi" w:hAnsiTheme="minorHAnsi" w:cstheme="minorHAnsi"/>
          <w:lang w:val="en-US"/>
        </w:rPr>
        <w:t xml:space="preserve">are also present and have to be treated. </w:t>
      </w:r>
      <w:r w:rsidR="0074291C">
        <w:rPr>
          <w:rFonts w:asciiTheme="minorHAnsi" w:hAnsiTheme="minorHAnsi" w:cstheme="minorHAnsi"/>
          <w:lang w:val="en-US"/>
        </w:rPr>
        <w:t xml:space="preserve">Do it. </w:t>
      </w:r>
    </w:p>
    <w:p w:rsidR="006078A3" w:rsidRPr="001A6F59" w:rsidRDefault="0074291C" w:rsidP="006078A3">
      <w:pPr>
        <w:pStyle w:val="ListParagraph"/>
        <w:numPr>
          <w:ilvl w:val="0"/>
          <w:numId w:val="20"/>
        </w:numPr>
        <w:ind w:left="360"/>
        <w:jc w:val="both"/>
        <w:rPr>
          <w:rFonts w:asciiTheme="minorHAnsi" w:hAnsiTheme="minorHAnsi" w:cstheme="minorHAnsi"/>
          <w:lang w:val="en-US"/>
        </w:rPr>
      </w:pPr>
      <w:r>
        <w:rPr>
          <w:rFonts w:asciiTheme="minorHAnsi" w:hAnsiTheme="minorHAnsi" w:cstheme="minorHAnsi"/>
          <w:lang w:val="en-US"/>
        </w:rPr>
        <w:t xml:space="preserve">Are there </w:t>
      </w:r>
      <w:proofErr w:type="spellStart"/>
      <w:r>
        <w:rPr>
          <w:rFonts w:asciiTheme="minorHAnsi" w:hAnsiTheme="minorHAnsi" w:cstheme="minorHAnsi"/>
          <w:lang w:val="en-US"/>
        </w:rPr>
        <w:t>multivariant</w:t>
      </w:r>
      <w:proofErr w:type="spellEnd"/>
      <w:r>
        <w:rPr>
          <w:rFonts w:asciiTheme="minorHAnsi" w:hAnsiTheme="minorHAnsi" w:cstheme="minorHAnsi"/>
          <w:lang w:val="en-US"/>
        </w:rPr>
        <w:t xml:space="preserve"> outliers? Find them. Try to explain their singularity. </w:t>
      </w:r>
      <w:proofErr w:type="spellStart"/>
      <w:r w:rsidR="006078A3" w:rsidRPr="001A6F59">
        <w:rPr>
          <w:rFonts w:asciiTheme="minorHAnsi" w:hAnsiTheme="minorHAnsi" w:cstheme="minorHAnsi"/>
          <w:lang w:val="en-US"/>
        </w:rPr>
        <w:t>Multivariant</w:t>
      </w:r>
      <w:proofErr w:type="spellEnd"/>
      <w:r w:rsidR="006078A3" w:rsidRPr="001A6F59">
        <w:rPr>
          <w:rFonts w:asciiTheme="minorHAnsi" w:hAnsiTheme="minorHAnsi" w:cstheme="minorHAnsi"/>
          <w:lang w:val="en-US"/>
        </w:rPr>
        <w:t xml:space="preserve"> outliers are not </w:t>
      </w:r>
      <w:r>
        <w:rPr>
          <w:rFonts w:asciiTheme="minorHAnsi" w:hAnsiTheme="minorHAnsi" w:cstheme="minorHAnsi"/>
          <w:lang w:val="en-US"/>
        </w:rPr>
        <w:t>going to be treated</w:t>
      </w:r>
      <w:r w:rsidR="006078A3" w:rsidRPr="001A6F59">
        <w:rPr>
          <w:rFonts w:asciiTheme="minorHAnsi" w:hAnsiTheme="minorHAnsi" w:cstheme="minorHAnsi"/>
          <w:lang w:val="en-US"/>
        </w:rPr>
        <w:t xml:space="preserve"> in this exercise</w:t>
      </w:r>
      <w:r>
        <w:rPr>
          <w:rFonts w:asciiTheme="minorHAnsi" w:hAnsiTheme="minorHAnsi" w:cstheme="minorHAnsi"/>
          <w:lang w:val="en-US"/>
        </w:rPr>
        <w:t>: keep them as they are</w:t>
      </w:r>
      <w:r w:rsidR="006078A3" w:rsidRPr="001A6F59">
        <w:rPr>
          <w:rFonts w:asciiTheme="minorHAnsi" w:hAnsiTheme="minorHAnsi" w:cstheme="minorHAnsi"/>
          <w:lang w:val="en-US"/>
        </w:rPr>
        <w:t>.</w:t>
      </w:r>
    </w:p>
    <w:p w:rsidR="006078A3" w:rsidRPr="00DE7611" w:rsidRDefault="006078A3" w:rsidP="006078A3">
      <w:pPr>
        <w:pStyle w:val="ListParagraph"/>
        <w:numPr>
          <w:ilvl w:val="0"/>
          <w:numId w:val="20"/>
        </w:numPr>
        <w:ind w:left="360"/>
        <w:jc w:val="both"/>
        <w:rPr>
          <w:rFonts w:asciiTheme="minorHAnsi" w:hAnsiTheme="minorHAnsi" w:cstheme="minorHAnsi"/>
          <w:lang w:val="en-US"/>
        </w:rPr>
      </w:pPr>
      <w:r w:rsidRPr="00DE7611">
        <w:rPr>
          <w:rFonts w:asciiTheme="minorHAnsi" w:hAnsiTheme="minorHAnsi" w:cstheme="minorHAnsi"/>
          <w:lang w:val="en-US"/>
        </w:rPr>
        <w:t xml:space="preserve">Indicate by </w:t>
      </w:r>
      <w:r>
        <w:rPr>
          <w:rFonts w:asciiTheme="minorHAnsi" w:hAnsiTheme="minorHAnsi" w:cstheme="minorHAnsi"/>
          <w:lang w:val="en-US"/>
        </w:rPr>
        <w:t>using exploratory data analysis tools</w:t>
      </w:r>
      <w:r w:rsidRPr="00DE7611">
        <w:rPr>
          <w:rFonts w:asciiTheme="minorHAnsi" w:hAnsiTheme="minorHAnsi" w:cstheme="minorHAnsi"/>
          <w:lang w:val="en-US"/>
        </w:rPr>
        <w:t xml:space="preserve"> which are apparently the most associated variables with the response variable (use only the indicated variables).</w:t>
      </w:r>
      <w:r>
        <w:rPr>
          <w:rFonts w:asciiTheme="minorHAnsi" w:hAnsiTheme="minorHAnsi" w:cstheme="minorHAnsi"/>
          <w:lang w:val="en-US"/>
        </w:rPr>
        <w:t xml:space="preserve"> Use </w:t>
      </w:r>
      <w:r w:rsidR="00B96B53">
        <w:rPr>
          <w:rFonts w:asciiTheme="minorHAnsi" w:hAnsiTheme="minorHAnsi" w:cstheme="minorHAnsi"/>
          <w:lang w:val="en-US"/>
        </w:rPr>
        <w:t xml:space="preserve">also </w:t>
      </w:r>
      <w:proofErr w:type="spellStart"/>
      <w:r w:rsidRPr="0074291C">
        <w:rPr>
          <w:rFonts w:asciiTheme="minorHAnsi" w:hAnsiTheme="minorHAnsi" w:cstheme="minorHAnsi"/>
          <w:b/>
          <w:lang w:val="en-US"/>
        </w:rPr>
        <w:t>FactoMineR</w:t>
      </w:r>
      <w:proofErr w:type="spellEnd"/>
      <w:r w:rsidRPr="0074291C">
        <w:rPr>
          <w:rFonts w:asciiTheme="minorHAnsi" w:hAnsiTheme="minorHAnsi" w:cstheme="minorHAnsi"/>
          <w:b/>
          <w:lang w:val="en-US"/>
        </w:rPr>
        <w:t xml:space="preserve"> profiling tools</w:t>
      </w:r>
      <w:r>
        <w:rPr>
          <w:rFonts w:asciiTheme="minorHAnsi" w:hAnsiTheme="minorHAnsi" w:cstheme="minorHAnsi"/>
          <w:lang w:val="en-US"/>
        </w:rPr>
        <w:t>.</w:t>
      </w:r>
    </w:p>
    <w:p w:rsidR="006078A3" w:rsidRDefault="006078A3" w:rsidP="006078A3">
      <w:pPr>
        <w:pStyle w:val="ListParagraph"/>
        <w:numPr>
          <w:ilvl w:val="0"/>
          <w:numId w:val="20"/>
        </w:numPr>
        <w:ind w:left="360"/>
        <w:jc w:val="both"/>
        <w:rPr>
          <w:rFonts w:asciiTheme="minorHAnsi" w:hAnsiTheme="minorHAnsi" w:cstheme="minorHAnsi"/>
          <w:lang w:val="en-US"/>
        </w:rPr>
      </w:pPr>
      <w:r w:rsidRPr="00DE7611">
        <w:rPr>
          <w:rFonts w:asciiTheme="minorHAnsi" w:hAnsiTheme="minorHAnsi" w:cstheme="minorHAnsi"/>
          <w:lang w:val="en-US"/>
        </w:rPr>
        <w:t xml:space="preserve">Define </w:t>
      </w:r>
      <w:proofErr w:type="spellStart"/>
      <w:r w:rsidRPr="00DE7611">
        <w:rPr>
          <w:rFonts w:asciiTheme="minorHAnsi" w:hAnsiTheme="minorHAnsi" w:cstheme="minorHAnsi"/>
          <w:lang w:val="en-US"/>
        </w:rPr>
        <w:t>polytomous</w:t>
      </w:r>
      <w:proofErr w:type="spellEnd"/>
      <w:r w:rsidRPr="00DE7611">
        <w:rPr>
          <w:rFonts w:asciiTheme="minorHAnsi" w:hAnsiTheme="minorHAnsi" w:cstheme="minorHAnsi"/>
          <w:lang w:val="en-US"/>
        </w:rPr>
        <w:t xml:space="preserve"> factors </w:t>
      </w:r>
      <w:proofErr w:type="spellStart"/>
      <w:proofErr w:type="gramStart"/>
      <w:r w:rsidRPr="002264E7">
        <w:rPr>
          <w:rFonts w:asciiTheme="minorHAnsi" w:hAnsiTheme="minorHAnsi" w:cstheme="minorHAnsi"/>
          <w:b/>
          <w:lang w:val="en-US"/>
        </w:rPr>
        <w:t>f.dbo.s</w:t>
      </w:r>
      <w:proofErr w:type="spellEnd"/>
      <w:proofErr w:type="gramEnd"/>
      <w:r w:rsidRPr="002264E7">
        <w:rPr>
          <w:rFonts w:asciiTheme="minorHAnsi" w:hAnsiTheme="minorHAnsi" w:cstheme="minorHAnsi"/>
          <w:b/>
          <w:lang w:val="en-US"/>
        </w:rPr>
        <w:t xml:space="preserve">, </w:t>
      </w:r>
      <w:proofErr w:type="spellStart"/>
      <w:r w:rsidRPr="002264E7">
        <w:rPr>
          <w:rFonts w:asciiTheme="minorHAnsi" w:hAnsiTheme="minorHAnsi" w:cstheme="minorHAnsi"/>
          <w:b/>
          <w:lang w:val="en-US"/>
        </w:rPr>
        <w:t>f.dqo.s</w:t>
      </w:r>
      <w:proofErr w:type="spellEnd"/>
      <w:r w:rsidRPr="002264E7">
        <w:rPr>
          <w:rFonts w:asciiTheme="minorHAnsi" w:hAnsiTheme="minorHAnsi" w:cstheme="minorHAnsi"/>
          <w:b/>
          <w:lang w:val="en-US"/>
        </w:rPr>
        <w:t xml:space="preserve">, </w:t>
      </w:r>
      <w:proofErr w:type="spellStart"/>
      <w:r w:rsidRPr="002264E7">
        <w:rPr>
          <w:rFonts w:asciiTheme="minorHAnsi" w:hAnsiTheme="minorHAnsi" w:cstheme="minorHAnsi"/>
          <w:b/>
          <w:lang w:val="en-US"/>
        </w:rPr>
        <w:t>f.sst.s</w:t>
      </w:r>
      <w:proofErr w:type="spellEnd"/>
      <w:r w:rsidRPr="00DE7611">
        <w:rPr>
          <w:rFonts w:asciiTheme="minorHAnsi" w:hAnsiTheme="minorHAnsi" w:cstheme="minorHAnsi"/>
          <w:lang w:val="en-US"/>
        </w:rPr>
        <w:t xml:space="preserve"> (from SSV</w:t>
      </w:r>
      <w:r>
        <w:rPr>
          <w:rFonts w:asciiTheme="minorHAnsi" w:hAnsiTheme="minorHAnsi" w:cstheme="minorHAnsi"/>
          <w:lang w:val="en-US"/>
        </w:rPr>
        <w:t>.</w:t>
      </w:r>
      <w:r w:rsidRPr="00DE7611">
        <w:rPr>
          <w:rFonts w:asciiTheme="minorHAnsi" w:hAnsiTheme="minorHAnsi" w:cstheme="minorHAnsi"/>
          <w:lang w:val="en-US"/>
        </w:rPr>
        <w:t>S plus SS</w:t>
      </w:r>
      <w:r>
        <w:rPr>
          <w:rFonts w:asciiTheme="minorHAnsi" w:hAnsiTheme="minorHAnsi" w:cstheme="minorHAnsi"/>
          <w:lang w:val="en-US"/>
        </w:rPr>
        <w:t>.</w:t>
      </w:r>
      <w:r w:rsidRPr="00DE7611">
        <w:rPr>
          <w:rFonts w:asciiTheme="minorHAnsi" w:hAnsiTheme="minorHAnsi" w:cstheme="minorHAnsi"/>
          <w:lang w:val="en-US"/>
        </w:rPr>
        <w:t>S) for the covariates according to the legal limit (</w:t>
      </w:r>
      <w:r w:rsidRPr="00F96251">
        <w:rPr>
          <w:rFonts w:asciiTheme="minorHAnsi" w:hAnsiTheme="minorHAnsi" w:cstheme="minorHAnsi"/>
          <w:lang w:val="en-US"/>
        </w:rPr>
        <w:t>D</w:t>
      </w:r>
      <w:r>
        <w:rPr>
          <w:rFonts w:asciiTheme="minorHAnsi" w:hAnsiTheme="minorHAnsi" w:cstheme="minorHAnsi"/>
          <w:lang w:val="en-US"/>
        </w:rPr>
        <w:t>BO</w:t>
      </w:r>
      <w:r w:rsidRPr="00DE7611">
        <w:rPr>
          <w:rFonts w:asciiTheme="minorHAnsi" w:hAnsiTheme="minorHAnsi" w:cstheme="minorHAnsi"/>
          <w:lang w:val="en-US"/>
        </w:rPr>
        <w:t xml:space="preserve"> </w:t>
      </w:r>
      <w:r w:rsidR="00B96B53">
        <w:rPr>
          <w:rFonts w:asciiTheme="minorHAnsi" w:hAnsiTheme="minorHAnsi" w:cstheme="minorHAnsi"/>
          <w:lang w:val="en-US"/>
        </w:rPr>
        <w:t>2</w:t>
      </w:r>
      <w:r>
        <w:rPr>
          <w:rFonts w:asciiTheme="minorHAnsi" w:hAnsiTheme="minorHAnsi" w:cstheme="minorHAnsi"/>
          <w:lang w:val="en-US"/>
        </w:rPr>
        <w:t>5 mg/</w:t>
      </w:r>
      <w:r w:rsidRPr="00DE7611">
        <w:rPr>
          <w:rFonts w:asciiTheme="minorHAnsi" w:hAnsiTheme="minorHAnsi" w:cstheme="minorHAnsi"/>
          <w:lang w:val="en-US"/>
        </w:rPr>
        <w:t xml:space="preserve">l O2, </w:t>
      </w:r>
      <w:r>
        <w:rPr>
          <w:rFonts w:asciiTheme="minorHAnsi" w:hAnsiTheme="minorHAnsi" w:cstheme="minorHAnsi"/>
          <w:lang w:val="en-US"/>
        </w:rPr>
        <w:t>DQO</w:t>
      </w:r>
      <w:r w:rsidRPr="00DE7611">
        <w:rPr>
          <w:rFonts w:asciiTheme="minorHAnsi" w:hAnsiTheme="minorHAnsi" w:cstheme="minorHAnsi"/>
          <w:lang w:val="en-US"/>
        </w:rPr>
        <w:t xml:space="preserve"> </w:t>
      </w:r>
      <w:r>
        <w:rPr>
          <w:rFonts w:asciiTheme="minorHAnsi" w:hAnsiTheme="minorHAnsi" w:cstheme="minorHAnsi"/>
          <w:lang w:val="en-US"/>
        </w:rPr>
        <w:t>125 mg/</w:t>
      </w:r>
      <w:r w:rsidRPr="00DE7611">
        <w:rPr>
          <w:rFonts w:asciiTheme="minorHAnsi" w:hAnsiTheme="minorHAnsi" w:cstheme="minorHAnsi"/>
          <w:lang w:val="en-US"/>
        </w:rPr>
        <w:t>l O2 and</w:t>
      </w:r>
      <w:r>
        <w:rPr>
          <w:rFonts w:asciiTheme="minorHAnsi" w:hAnsiTheme="minorHAnsi" w:cstheme="minorHAnsi"/>
          <w:lang w:val="en-US"/>
        </w:rPr>
        <w:t xml:space="preserve"> total suspended solids 35 mg/</w:t>
      </w:r>
      <w:r w:rsidRPr="00DE7611">
        <w:rPr>
          <w:rFonts w:asciiTheme="minorHAnsi" w:hAnsiTheme="minorHAnsi" w:cstheme="minorHAnsi"/>
          <w:lang w:val="en-US"/>
        </w:rPr>
        <w:t>l)</w:t>
      </w:r>
      <w:r w:rsidR="00B96B53">
        <w:rPr>
          <w:rFonts w:asciiTheme="minorHAnsi" w:hAnsiTheme="minorHAnsi" w:cstheme="minorHAnsi"/>
          <w:lang w:val="en-US"/>
        </w:rPr>
        <w:t xml:space="preserve">. </w:t>
      </w:r>
      <w:r w:rsidR="00B96B53" w:rsidRPr="00B3512A">
        <w:rPr>
          <w:rFonts w:asciiTheme="minorHAnsi" w:hAnsiTheme="minorHAnsi" w:cstheme="minorHAnsi"/>
          <w:b/>
          <w:lang w:val="en-US"/>
        </w:rPr>
        <w:t>Profile</w:t>
      </w:r>
      <w:r w:rsidR="00B96B53">
        <w:rPr>
          <w:rFonts w:asciiTheme="minorHAnsi" w:hAnsiTheme="minorHAnsi" w:cstheme="minorHAnsi"/>
          <w:lang w:val="en-US"/>
        </w:rPr>
        <w:t xml:space="preserve"> </w:t>
      </w:r>
      <w:proofErr w:type="spellStart"/>
      <w:proofErr w:type="gramStart"/>
      <w:r w:rsidR="00B96B53" w:rsidRPr="002264E7">
        <w:rPr>
          <w:rFonts w:asciiTheme="minorHAnsi" w:hAnsiTheme="minorHAnsi" w:cstheme="minorHAnsi"/>
          <w:b/>
          <w:lang w:val="en-US"/>
        </w:rPr>
        <w:t>f.dqo.s</w:t>
      </w:r>
      <w:proofErr w:type="spellEnd"/>
      <w:proofErr w:type="gramEnd"/>
      <w:r w:rsidRPr="00DE7611">
        <w:rPr>
          <w:rFonts w:asciiTheme="minorHAnsi" w:hAnsiTheme="minorHAnsi" w:cstheme="minorHAnsi"/>
          <w:lang w:val="en-US"/>
        </w:rPr>
        <w:t xml:space="preserve"> </w:t>
      </w:r>
      <w:r w:rsidR="00B96B53">
        <w:rPr>
          <w:rFonts w:asciiTheme="minorHAnsi" w:hAnsiTheme="minorHAnsi" w:cstheme="minorHAnsi"/>
          <w:lang w:val="en-US"/>
        </w:rPr>
        <w:t>factor</w:t>
      </w:r>
      <w:r w:rsidRPr="00DE7611">
        <w:rPr>
          <w:rFonts w:asciiTheme="minorHAnsi" w:hAnsiTheme="minorHAnsi" w:cstheme="minorHAnsi"/>
          <w:lang w:val="en-US"/>
        </w:rPr>
        <w:t>.</w:t>
      </w:r>
    </w:p>
    <w:p w:rsidR="0035197D" w:rsidRPr="0035197D" w:rsidRDefault="0035197D" w:rsidP="008C05BF">
      <w:pPr>
        <w:pStyle w:val="ListParagraph"/>
        <w:ind w:left="360"/>
        <w:jc w:val="both"/>
        <w:rPr>
          <w:rFonts w:asciiTheme="minorHAnsi" w:hAnsiTheme="minorHAnsi" w:cstheme="minorHAnsi"/>
          <w:lang w:val="en-US"/>
        </w:rPr>
      </w:pPr>
    </w:p>
    <w:p w:rsidR="0035197D" w:rsidRPr="0035197D" w:rsidRDefault="004A290C" w:rsidP="004A290C">
      <w:pPr>
        <w:pStyle w:val="ListParagraph"/>
        <w:numPr>
          <w:ilvl w:val="0"/>
          <w:numId w:val="20"/>
        </w:numPr>
        <w:ind w:left="360"/>
        <w:jc w:val="both"/>
        <w:rPr>
          <w:rFonts w:asciiTheme="minorHAnsi" w:hAnsiTheme="minorHAnsi" w:cstheme="minorHAnsi"/>
          <w:lang w:val="en-US"/>
        </w:rPr>
      </w:pPr>
      <w:r w:rsidRPr="004A290C">
        <w:rPr>
          <w:rFonts w:asciiTheme="minorHAnsi" w:hAnsiTheme="minorHAnsi" w:cstheme="minorHAnsi"/>
          <w:lang w:val="en-US"/>
        </w:rPr>
        <w:lastRenderedPageBreak/>
        <w:t xml:space="preserve">A Normalized Principal Component Analysis is addressed using as supplementary variables available factor and </w:t>
      </w:r>
      <w:proofErr w:type="spellStart"/>
      <w:proofErr w:type="gramStart"/>
      <w:r w:rsidRPr="004A290C">
        <w:rPr>
          <w:rFonts w:asciiTheme="minorHAnsi" w:hAnsiTheme="minorHAnsi" w:cstheme="minorHAnsi"/>
          <w:lang w:val="en-US"/>
        </w:rPr>
        <w:t>xxxx.s</w:t>
      </w:r>
      <w:proofErr w:type="spellEnd"/>
      <w:proofErr w:type="gramEnd"/>
      <w:r w:rsidRPr="004A290C">
        <w:rPr>
          <w:rFonts w:asciiTheme="minorHAnsi" w:hAnsiTheme="minorHAnsi" w:cstheme="minorHAnsi"/>
          <w:lang w:val="en-US"/>
        </w:rPr>
        <w:t xml:space="preserve"> output variables. How many axes do you have to retain according to Kaiser criteria? And according to Elbow’s rule? What’s the inertia explained by retained Kaiser-based principal components?</w:t>
      </w:r>
      <w:r>
        <w:rPr>
          <w:rFonts w:asciiTheme="minorHAnsi" w:hAnsiTheme="minorHAnsi" w:cstheme="minorHAnsi"/>
          <w:lang w:val="en-US"/>
        </w:rPr>
        <w:t xml:space="preserve"> </w:t>
      </w:r>
      <w:r w:rsidR="0035197D" w:rsidRPr="0035197D">
        <w:rPr>
          <w:rFonts w:asciiTheme="minorHAnsi" w:hAnsiTheme="minorHAnsi" w:cstheme="minorHAnsi"/>
          <w:lang w:val="en-US"/>
        </w:rPr>
        <w:t xml:space="preserve">Try to explain the meaning of the axes in the first factorial plane. Which </w:t>
      </w:r>
      <w:r w:rsidR="00605C5A">
        <w:rPr>
          <w:rFonts w:asciiTheme="minorHAnsi" w:hAnsiTheme="minorHAnsi" w:cstheme="minorHAnsi"/>
          <w:lang w:val="en-US"/>
        </w:rPr>
        <w:t xml:space="preserve">are the </w:t>
      </w:r>
      <w:r w:rsidR="0035197D" w:rsidRPr="0035197D">
        <w:rPr>
          <w:rFonts w:asciiTheme="minorHAnsi" w:hAnsiTheme="minorHAnsi" w:cstheme="minorHAnsi"/>
          <w:lang w:val="en-US"/>
        </w:rPr>
        <w:t xml:space="preserve">3 variables </w:t>
      </w:r>
      <w:r w:rsidR="00605C5A">
        <w:rPr>
          <w:rFonts w:asciiTheme="minorHAnsi" w:hAnsiTheme="minorHAnsi" w:cstheme="minorHAnsi"/>
          <w:lang w:val="en-US"/>
        </w:rPr>
        <w:t>with</w:t>
      </w:r>
      <w:r w:rsidR="0035197D" w:rsidRPr="0035197D">
        <w:rPr>
          <w:rFonts w:asciiTheme="minorHAnsi" w:hAnsiTheme="minorHAnsi" w:cstheme="minorHAnsi"/>
          <w:lang w:val="en-US"/>
        </w:rPr>
        <w:t xml:space="preserve"> the greatest correlation with the first factorial plane?</w:t>
      </w:r>
    </w:p>
    <w:p w:rsidR="00B3512A" w:rsidRDefault="0035197D" w:rsidP="0035197D">
      <w:pPr>
        <w:pStyle w:val="ListParagraph"/>
        <w:numPr>
          <w:ilvl w:val="0"/>
          <w:numId w:val="20"/>
        </w:numPr>
        <w:ind w:left="360"/>
        <w:jc w:val="both"/>
        <w:rPr>
          <w:rFonts w:asciiTheme="minorHAnsi" w:hAnsiTheme="minorHAnsi" w:cstheme="minorHAnsi"/>
          <w:lang w:val="en-US"/>
        </w:rPr>
      </w:pPr>
      <w:r w:rsidRPr="0035197D">
        <w:rPr>
          <w:rFonts w:asciiTheme="minorHAnsi" w:hAnsiTheme="minorHAnsi" w:cstheme="minorHAnsi"/>
          <w:lang w:val="en-US"/>
        </w:rPr>
        <w:t xml:space="preserve">A Hierarchical Clustering is addressed. </w:t>
      </w:r>
      <w:r w:rsidR="00B3512A">
        <w:rPr>
          <w:rFonts w:asciiTheme="minorHAnsi" w:hAnsiTheme="minorHAnsi" w:cstheme="minorHAnsi"/>
          <w:lang w:val="en-US"/>
        </w:rPr>
        <w:t xml:space="preserve">How many clusters are needed to represent </w:t>
      </w:r>
      <w:r w:rsidR="006F5534">
        <w:rPr>
          <w:rFonts w:asciiTheme="minorHAnsi" w:hAnsiTheme="minorHAnsi" w:cstheme="minorHAnsi"/>
          <w:lang w:val="en-US"/>
        </w:rPr>
        <w:t>6</w:t>
      </w:r>
      <w:r w:rsidR="00B3512A">
        <w:rPr>
          <w:rFonts w:asciiTheme="minorHAnsi" w:hAnsiTheme="minorHAnsi" w:cstheme="minorHAnsi"/>
          <w:lang w:val="en-US"/>
        </w:rPr>
        <w:t>0% of the total inertia.</w:t>
      </w:r>
    </w:p>
    <w:p w:rsidR="00A55C3E" w:rsidRDefault="005E6DC5" w:rsidP="00E55C61">
      <w:pPr>
        <w:pStyle w:val="ListParagraph"/>
        <w:numPr>
          <w:ilvl w:val="0"/>
          <w:numId w:val="20"/>
        </w:numPr>
        <w:ind w:left="360"/>
        <w:jc w:val="both"/>
        <w:rPr>
          <w:rFonts w:asciiTheme="minorHAnsi" w:hAnsiTheme="minorHAnsi" w:cstheme="minorHAnsi"/>
          <w:lang w:val="en-US"/>
        </w:rPr>
      </w:pPr>
      <w:r w:rsidRPr="00A55C3E">
        <w:rPr>
          <w:rFonts w:asciiTheme="minorHAnsi" w:hAnsiTheme="minorHAnsi" w:cstheme="minorHAnsi"/>
          <w:lang w:val="en-US"/>
        </w:rPr>
        <w:t>A non</w:t>
      </w:r>
      <w:r w:rsidR="0035197D" w:rsidRPr="00A55C3E">
        <w:rPr>
          <w:rFonts w:asciiTheme="minorHAnsi" w:hAnsiTheme="minorHAnsi" w:cstheme="minorHAnsi"/>
          <w:lang w:val="en-US"/>
        </w:rPr>
        <w:t xml:space="preserve">default criteria for selecting the number of clusters to 3 has to </w:t>
      </w:r>
      <w:r w:rsidR="00B3512A" w:rsidRPr="00A55C3E">
        <w:rPr>
          <w:rFonts w:asciiTheme="minorHAnsi" w:hAnsiTheme="minorHAnsi" w:cstheme="minorHAnsi"/>
          <w:lang w:val="en-US"/>
        </w:rPr>
        <w:t xml:space="preserve">be </w:t>
      </w:r>
      <w:r w:rsidR="0035197D" w:rsidRPr="00A55C3E">
        <w:rPr>
          <w:rFonts w:asciiTheme="minorHAnsi" w:hAnsiTheme="minorHAnsi" w:cstheme="minorHAnsi"/>
          <w:lang w:val="en-US"/>
        </w:rPr>
        <w:t xml:space="preserve">set. Explain the characteristics of cluster number </w:t>
      </w:r>
      <w:r w:rsidR="005A2338" w:rsidRPr="00A55C3E">
        <w:rPr>
          <w:rFonts w:asciiTheme="minorHAnsi" w:hAnsiTheme="minorHAnsi" w:cstheme="minorHAnsi"/>
          <w:lang w:val="en-US"/>
        </w:rPr>
        <w:t>3</w:t>
      </w:r>
      <w:r w:rsidR="004C109B" w:rsidRPr="00A55C3E">
        <w:rPr>
          <w:rFonts w:asciiTheme="minorHAnsi" w:hAnsiTheme="minorHAnsi" w:cstheme="minorHAnsi"/>
          <w:lang w:val="en-US"/>
        </w:rPr>
        <w:t>.</w:t>
      </w:r>
      <w:r w:rsidR="00A55C3E" w:rsidRPr="00A55C3E">
        <w:rPr>
          <w:rFonts w:asciiTheme="minorHAnsi" w:hAnsiTheme="minorHAnsi" w:cstheme="minorHAnsi"/>
          <w:lang w:val="en-US"/>
        </w:rPr>
        <w:t xml:space="preserve"> </w:t>
      </w:r>
    </w:p>
    <w:p w:rsidR="0035197D" w:rsidRPr="00A55C3E" w:rsidRDefault="00A55C3E" w:rsidP="00E55C61">
      <w:pPr>
        <w:pStyle w:val="ListParagraph"/>
        <w:numPr>
          <w:ilvl w:val="0"/>
          <w:numId w:val="20"/>
        </w:numPr>
        <w:ind w:left="360"/>
        <w:jc w:val="both"/>
        <w:rPr>
          <w:rFonts w:asciiTheme="minorHAnsi" w:hAnsiTheme="minorHAnsi" w:cstheme="minorHAnsi"/>
          <w:lang w:val="en-US"/>
        </w:rPr>
      </w:pPr>
      <w:r w:rsidRPr="00A55C3E">
        <w:rPr>
          <w:rFonts w:asciiTheme="minorHAnsi" w:hAnsiTheme="minorHAnsi" w:cstheme="minorHAnsi"/>
          <w:lang w:val="en-US"/>
        </w:rPr>
        <w:t>Use a partition method to group available data into the selected number of clusters found in Question 7. Determine the quality of the partition and plot the resulting partiti</w:t>
      </w:r>
      <w:r w:rsidR="004A290C">
        <w:rPr>
          <w:rFonts w:asciiTheme="minorHAnsi" w:hAnsiTheme="minorHAnsi" w:cstheme="minorHAnsi"/>
          <w:lang w:val="en-US"/>
        </w:rPr>
        <w:t>on in the first factorial plane</w:t>
      </w:r>
      <w:bookmarkStart w:id="0" w:name="_GoBack"/>
      <w:bookmarkEnd w:id="0"/>
      <w:r w:rsidR="004C109B" w:rsidRPr="00A55C3E">
        <w:rPr>
          <w:rFonts w:asciiTheme="minorHAnsi" w:hAnsiTheme="minorHAnsi" w:cstheme="minorHAnsi"/>
          <w:lang w:val="en-US"/>
        </w:rPr>
        <w:t>.</w:t>
      </w:r>
    </w:p>
    <w:p w:rsidR="0035197D" w:rsidRPr="00DE7611" w:rsidRDefault="0035197D" w:rsidP="0035197D">
      <w:pPr>
        <w:pStyle w:val="ListParagraph"/>
        <w:numPr>
          <w:ilvl w:val="0"/>
          <w:numId w:val="20"/>
        </w:numPr>
        <w:ind w:left="-7012"/>
        <w:jc w:val="both"/>
        <w:rPr>
          <w:rFonts w:asciiTheme="minorHAnsi" w:hAnsiTheme="minorHAnsi" w:cstheme="minorHAnsi"/>
          <w:lang w:val="en-US"/>
        </w:rPr>
      </w:pPr>
    </w:p>
    <w:p w:rsidR="00165986" w:rsidRPr="00A91B5B" w:rsidRDefault="00165986" w:rsidP="0035197D">
      <w:pPr>
        <w:rPr>
          <w:color w:val="FF0000"/>
          <w:lang w:val="en-US"/>
        </w:rPr>
      </w:pPr>
    </w:p>
    <w:p w:rsidR="00854D8F" w:rsidRPr="00A91B5B" w:rsidRDefault="00854D8F" w:rsidP="0035197D">
      <w:pPr>
        <w:pStyle w:val="BodyText2"/>
        <w:jc w:val="left"/>
        <w:rPr>
          <w:rFonts w:asciiTheme="minorHAnsi" w:hAnsiTheme="minorHAnsi"/>
          <w:color w:val="FF0000"/>
          <w:sz w:val="24"/>
          <w:szCs w:val="24"/>
          <w:lang w:val="en-US"/>
        </w:rPr>
      </w:pPr>
    </w:p>
    <w:sectPr w:rsidR="00854D8F" w:rsidRPr="00A91B5B" w:rsidSect="00C55C05">
      <w:headerReference w:type="default" r:id="rId10"/>
      <w:footerReference w:type="default" r:id="rId11"/>
      <w:type w:val="continuous"/>
      <w:pgSz w:w="11906" w:h="16838"/>
      <w:pgMar w:top="1135" w:right="991" w:bottom="720" w:left="720"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C43" w:rsidRDefault="00E80C43">
      <w:r>
        <w:separator/>
      </w:r>
    </w:p>
  </w:endnote>
  <w:endnote w:type="continuationSeparator" w:id="0">
    <w:p w:rsidR="00E80C43" w:rsidRDefault="00E80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8A3" w:rsidRDefault="006078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6078A3" w:rsidRDefault="006078A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1F8" w:rsidRDefault="00F901F8">
    <w:pPr>
      <w:pStyle w:val="Footer"/>
      <w:jc w:val="right"/>
    </w:pPr>
  </w:p>
  <w:p w:rsidR="00F901F8" w:rsidRDefault="00F901F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C43" w:rsidRDefault="00E80C43">
      <w:r>
        <w:separator/>
      </w:r>
    </w:p>
  </w:footnote>
  <w:footnote w:type="continuationSeparator" w:id="0">
    <w:p w:rsidR="00E80C43" w:rsidRDefault="00E80C4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8A3" w:rsidRPr="00D01526" w:rsidRDefault="006078A3">
    <w:pPr>
      <w:pStyle w:val="Header"/>
      <w:rPr>
        <w:b/>
      </w:rPr>
    </w:pPr>
    <w:r w:rsidRPr="00D01526">
      <w:rPr>
        <w:b/>
        <w:noProof/>
        <w:lang w:val="en-US" w:eastAsia="en-US"/>
      </w:rPr>
      <w:drawing>
        <wp:anchor distT="0" distB="0" distL="114300" distR="114300" simplePos="0" relativeHeight="251659264" behindDoc="1" locked="0" layoutInCell="1" allowOverlap="1" wp14:anchorId="44138A7F" wp14:editId="3CB4FA29">
          <wp:simplePos x="0" y="0"/>
          <wp:positionH relativeFrom="column">
            <wp:posOffset>3563620</wp:posOffset>
          </wp:positionH>
          <wp:positionV relativeFrom="paragraph">
            <wp:posOffset>-170180</wp:posOffset>
          </wp:positionV>
          <wp:extent cx="2493645" cy="457835"/>
          <wp:effectExtent l="0" t="0" r="0" b="0"/>
          <wp:wrapSquare wrapText="bothSides"/>
          <wp:docPr id="11" name="Picture 11" descr="D:\Dropbox\DOCENCIA\INDUSTRY4.0\P05\Curs2018-19\LOGO_school_of_prof_and_executive_develop_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DOCENCIA\INDUSTRY4.0\P05\Curs2018-19\LOGO_school_of_prof_and_executive_develop_60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3645" cy="4578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C05" w:rsidRPr="00C55C05" w:rsidRDefault="00C55C05" w:rsidP="00C55C05">
    <w:pPr>
      <w:pBdr>
        <w:top w:val="single" w:sz="4" w:space="1" w:color="auto"/>
        <w:left w:val="single" w:sz="4" w:space="4" w:color="auto"/>
        <w:bottom w:val="single" w:sz="4" w:space="1" w:color="auto"/>
        <w:right w:val="single" w:sz="4" w:space="4" w:color="auto"/>
      </w:pBdr>
      <w:jc w:val="both"/>
      <w:rPr>
        <w:rFonts w:asciiTheme="minorHAnsi" w:hAnsiTheme="minorHAnsi"/>
        <w:b/>
        <w:sz w:val="32"/>
        <w:u w:val="single"/>
      </w:rPr>
    </w:pPr>
    <w:proofErr w:type="spellStart"/>
    <w:r w:rsidRPr="00C55C05">
      <w:rPr>
        <w:rFonts w:asciiTheme="minorHAnsi" w:hAnsiTheme="minorHAnsi"/>
        <w:b/>
        <w:sz w:val="32"/>
        <w:u w:val="single"/>
      </w:rPr>
      <w:t>Name</w:t>
    </w:r>
    <w:proofErr w:type="spellEnd"/>
    <w:r w:rsidRPr="00C55C05">
      <w:rPr>
        <w:rFonts w:asciiTheme="minorHAnsi" w:hAnsiTheme="minorHAnsi"/>
        <w:b/>
        <w:sz w:val="32"/>
        <w:u w:val="single"/>
      </w:rPr>
      <w:t>:</w:t>
    </w:r>
    <w:r>
      <w:rPr>
        <w:rFonts w:asciiTheme="minorHAnsi" w:hAnsiTheme="minorHAnsi"/>
        <w:b/>
        <w:sz w:val="32"/>
        <w:u w:val="single"/>
      </w:rPr>
      <w:t xml:space="preserve"> </w:t>
    </w:r>
    <w:r w:rsidRPr="00C55C05">
      <w:rPr>
        <w:rFonts w:asciiTheme="minorHAnsi" w:hAnsiTheme="minorHAnsi"/>
        <w:b/>
        <w:sz w:val="32"/>
        <w:u w:val="single"/>
      </w:rPr>
      <w:t xml:space="preserve"> </w:t>
    </w:r>
    <w:r w:rsidRPr="00C55C05">
      <w:rPr>
        <w:rFonts w:asciiTheme="minorHAnsi" w:hAnsiTheme="minorHAnsi"/>
        <w:b/>
        <w:sz w:val="32"/>
        <w:bdr w:val="single" w:sz="4" w:space="0" w:color="auto"/>
      </w:rPr>
      <w:t xml:space="preserve">                                                                                                                          </w:t>
    </w:r>
    <w:r w:rsidRPr="00C55C05">
      <w:rPr>
        <w:rFonts w:asciiTheme="minorHAnsi" w:hAnsiTheme="minorHAnsi"/>
        <w:b/>
        <w:sz w:val="32"/>
        <w:u w:val="single"/>
      </w:rPr>
      <w:t xml:space="preserve"> </w:t>
    </w:r>
    <w:r>
      <w:rPr>
        <w:rFonts w:asciiTheme="minorHAnsi" w:hAnsiTheme="minorHAnsi"/>
        <w:b/>
        <w:sz w:val="32"/>
        <w:u w:val="single"/>
      </w:rPr>
      <w:t xml:space="preserve">  </w:t>
    </w:r>
  </w:p>
  <w:p w:rsidR="00C55C05" w:rsidRPr="00C55C05" w:rsidRDefault="00C55C05" w:rsidP="00C55C05">
    <w:pPr>
      <w:pBdr>
        <w:top w:val="single" w:sz="4" w:space="1" w:color="auto"/>
        <w:left w:val="single" w:sz="4" w:space="4" w:color="auto"/>
        <w:bottom w:val="single" w:sz="4" w:space="1" w:color="auto"/>
        <w:right w:val="single" w:sz="4" w:space="4" w:color="auto"/>
      </w:pBdr>
      <w:jc w:val="both"/>
      <w:rPr>
        <w:rFonts w:asciiTheme="minorHAnsi" w:hAnsiTheme="minorHAnsi"/>
        <w:b/>
        <w:sz w:val="32"/>
        <w:u w:val="single"/>
      </w:rPr>
    </w:pPr>
    <w:r w:rsidRPr="00C55C05">
      <w:rPr>
        <w:rFonts w:asciiTheme="minorHAnsi" w:hAnsiTheme="minorHAnsi"/>
        <w:b/>
        <w:sz w:val="32"/>
        <w:u w:val="single"/>
      </w:rPr>
      <w:t>DNI/Passport: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347BF"/>
    <w:multiLevelType w:val="hybridMultilevel"/>
    <w:tmpl w:val="6D222A0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5C31C91"/>
    <w:multiLevelType w:val="hybridMultilevel"/>
    <w:tmpl w:val="5B903EC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051C8F"/>
    <w:multiLevelType w:val="hybridMultilevel"/>
    <w:tmpl w:val="7E2E4D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02447A8"/>
    <w:multiLevelType w:val="hybridMultilevel"/>
    <w:tmpl w:val="3C1A095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20E10A8F"/>
    <w:multiLevelType w:val="hybridMultilevel"/>
    <w:tmpl w:val="6F7EBFDC"/>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258B0AA8"/>
    <w:multiLevelType w:val="hybridMultilevel"/>
    <w:tmpl w:val="E6F867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B66239"/>
    <w:multiLevelType w:val="hybridMultilevel"/>
    <w:tmpl w:val="CC961D36"/>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7C95F03"/>
    <w:multiLevelType w:val="hybridMultilevel"/>
    <w:tmpl w:val="A04CFE16"/>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8" w15:restartNumberingAfterBreak="0">
    <w:nsid w:val="44BF19E1"/>
    <w:multiLevelType w:val="hybridMultilevel"/>
    <w:tmpl w:val="FEBE5568"/>
    <w:lvl w:ilvl="0" w:tplc="8ED4D60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763714D"/>
    <w:multiLevelType w:val="hybridMultilevel"/>
    <w:tmpl w:val="03FE6BD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4A364AD5"/>
    <w:multiLevelType w:val="hybridMultilevel"/>
    <w:tmpl w:val="0BD6513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4E210C5C"/>
    <w:multiLevelType w:val="hybridMultilevel"/>
    <w:tmpl w:val="A8FC3BD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17A6F6D"/>
    <w:multiLevelType w:val="hybridMultilevel"/>
    <w:tmpl w:val="03FE6BD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62F06407"/>
    <w:multiLevelType w:val="hybridMultilevel"/>
    <w:tmpl w:val="30467A24"/>
    <w:lvl w:ilvl="0" w:tplc="0403000F">
      <w:start w:val="1"/>
      <w:numFmt w:val="decimal"/>
      <w:lvlText w:val="%1."/>
      <w:lvlJc w:val="left"/>
      <w:pPr>
        <w:ind w:left="7732" w:hanging="360"/>
      </w:pPr>
      <w:rPr>
        <w:rFont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4" w15:restartNumberingAfterBreak="0">
    <w:nsid w:val="632D0AA9"/>
    <w:multiLevelType w:val="hybridMultilevel"/>
    <w:tmpl w:val="709ED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62A344D"/>
    <w:multiLevelType w:val="hybridMultilevel"/>
    <w:tmpl w:val="578AC5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7347CF6"/>
    <w:multiLevelType w:val="hybridMultilevel"/>
    <w:tmpl w:val="4EDE2FF2"/>
    <w:lvl w:ilvl="0" w:tplc="D28E44F2">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7D1551C"/>
    <w:multiLevelType w:val="hybridMultilevel"/>
    <w:tmpl w:val="CB646DA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7A696F55"/>
    <w:multiLevelType w:val="hybridMultilevel"/>
    <w:tmpl w:val="5DECA5EC"/>
    <w:lvl w:ilvl="0" w:tplc="0C0A0011">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7B4D18BC"/>
    <w:multiLevelType w:val="hybridMultilevel"/>
    <w:tmpl w:val="291A3288"/>
    <w:lvl w:ilvl="0" w:tplc="0A9435D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4"/>
  </w:num>
  <w:num w:numId="2">
    <w:abstractNumId w:val="11"/>
  </w:num>
  <w:num w:numId="3">
    <w:abstractNumId w:val="6"/>
  </w:num>
  <w:num w:numId="4">
    <w:abstractNumId w:val="1"/>
  </w:num>
  <w:num w:numId="5">
    <w:abstractNumId w:val="15"/>
  </w:num>
  <w:num w:numId="6">
    <w:abstractNumId w:val="16"/>
  </w:num>
  <w:num w:numId="7">
    <w:abstractNumId w:val="19"/>
  </w:num>
  <w:num w:numId="8">
    <w:abstractNumId w:val="8"/>
  </w:num>
  <w:num w:numId="9">
    <w:abstractNumId w:val="18"/>
  </w:num>
  <w:num w:numId="10">
    <w:abstractNumId w:val="17"/>
  </w:num>
  <w:num w:numId="11">
    <w:abstractNumId w:val="0"/>
  </w:num>
  <w:num w:numId="12">
    <w:abstractNumId w:val="9"/>
  </w:num>
  <w:num w:numId="13">
    <w:abstractNumId w:val="7"/>
  </w:num>
  <w:num w:numId="14">
    <w:abstractNumId w:val="10"/>
  </w:num>
  <w:num w:numId="15">
    <w:abstractNumId w:val="2"/>
  </w:num>
  <w:num w:numId="16">
    <w:abstractNumId w:val="4"/>
  </w:num>
  <w:num w:numId="17">
    <w:abstractNumId w:val="5"/>
  </w:num>
  <w:num w:numId="18">
    <w:abstractNumId w:val="3"/>
  </w:num>
  <w:num w:numId="19">
    <w:abstractNumId w:val="12"/>
  </w:num>
  <w:num w:numId="20">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114"/>
    <w:rsid w:val="000003F2"/>
    <w:rsid w:val="00000430"/>
    <w:rsid w:val="00003820"/>
    <w:rsid w:val="0001170C"/>
    <w:rsid w:val="0001246E"/>
    <w:rsid w:val="000128F9"/>
    <w:rsid w:val="00016E02"/>
    <w:rsid w:val="00021836"/>
    <w:rsid w:val="00021CC5"/>
    <w:rsid w:val="000232F3"/>
    <w:rsid w:val="000248A4"/>
    <w:rsid w:val="00025E59"/>
    <w:rsid w:val="00026B03"/>
    <w:rsid w:val="000329EC"/>
    <w:rsid w:val="00035EC8"/>
    <w:rsid w:val="000361D5"/>
    <w:rsid w:val="000408D5"/>
    <w:rsid w:val="000434D9"/>
    <w:rsid w:val="00044CDE"/>
    <w:rsid w:val="00045A90"/>
    <w:rsid w:val="00045D2B"/>
    <w:rsid w:val="00045E41"/>
    <w:rsid w:val="00055043"/>
    <w:rsid w:val="00055A49"/>
    <w:rsid w:val="00057998"/>
    <w:rsid w:val="00060B90"/>
    <w:rsid w:val="00065E3F"/>
    <w:rsid w:val="0006629E"/>
    <w:rsid w:val="00070162"/>
    <w:rsid w:val="00072FFA"/>
    <w:rsid w:val="00082C84"/>
    <w:rsid w:val="00082CDF"/>
    <w:rsid w:val="00083623"/>
    <w:rsid w:val="00085747"/>
    <w:rsid w:val="00085D28"/>
    <w:rsid w:val="000906F1"/>
    <w:rsid w:val="000931BA"/>
    <w:rsid w:val="0009593B"/>
    <w:rsid w:val="00097C7E"/>
    <w:rsid w:val="000A0DF1"/>
    <w:rsid w:val="000A18EE"/>
    <w:rsid w:val="000A3C02"/>
    <w:rsid w:val="000A4008"/>
    <w:rsid w:val="000A5D3D"/>
    <w:rsid w:val="000A6B54"/>
    <w:rsid w:val="000C16FC"/>
    <w:rsid w:val="000C19CC"/>
    <w:rsid w:val="000C1A6D"/>
    <w:rsid w:val="000C3FA1"/>
    <w:rsid w:val="000C47BA"/>
    <w:rsid w:val="000C4CD1"/>
    <w:rsid w:val="000C68FC"/>
    <w:rsid w:val="000D066C"/>
    <w:rsid w:val="000D0839"/>
    <w:rsid w:val="000D32B8"/>
    <w:rsid w:val="000D6E5C"/>
    <w:rsid w:val="000E1E3B"/>
    <w:rsid w:val="000E4E81"/>
    <w:rsid w:val="000E583E"/>
    <w:rsid w:val="000E6278"/>
    <w:rsid w:val="000E7D75"/>
    <w:rsid w:val="000F0730"/>
    <w:rsid w:val="000F56D9"/>
    <w:rsid w:val="000F7F48"/>
    <w:rsid w:val="001059B8"/>
    <w:rsid w:val="001161B8"/>
    <w:rsid w:val="00116DBB"/>
    <w:rsid w:val="0011765D"/>
    <w:rsid w:val="00117FDE"/>
    <w:rsid w:val="001218A3"/>
    <w:rsid w:val="00121DC4"/>
    <w:rsid w:val="00122A89"/>
    <w:rsid w:val="0012362C"/>
    <w:rsid w:val="00126799"/>
    <w:rsid w:val="00130CC7"/>
    <w:rsid w:val="001355BE"/>
    <w:rsid w:val="001378A9"/>
    <w:rsid w:val="00146865"/>
    <w:rsid w:val="00146BEF"/>
    <w:rsid w:val="001475D1"/>
    <w:rsid w:val="00147E18"/>
    <w:rsid w:val="00153FFC"/>
    <w:rsid w:val="001569E9"/>
    <w:rsid w:val="00157C08"/>
    <w:rsid w:val="00161F6D"/>
    <w:rsid w:val="0016482D"/>
    <w:rsid w:val="00164878"/>
    <w:rsid w:val="00165986"/>
    <w:rsid w:val="001737C1"/>
    <w:rsid w:val="00173CF7"/>
    <w:rsid w:val="00175983"/>
    <w:rsid w:val="001766D7"/>
    <w:rsid w:val="00182F56"/>
    <w:rsid w:val="0018668D"/>
    <w:rsid w:val="001A1AE4"/>
    <w:rsid w:val="001B0105"/>
    <w:rsid w:val="001B0B49"/>
    <w:rsid w:val="001B4125"/>
    <w:rsid w:val="001B564E"/>
    <w:rsid w:val="001B76EA"/>
    <w:rsid w:val="001C358C"/>
    <w:rsid w:val="001D0EDD"/>
    <w:rsid w:val="001D4883"/>
    <w:rsid w:val="001E4029"/>
    <w:rsid w:val="001E4423"/>
    <w:rsid w:val="001E47DB"/>
    <w:rsid w:val="001E4EDF"/>
    <w:rsid w:val="001E5EB3"/>
    <w:rsid w:val="001F6196"/>
    <w:rsid w:val="001F7C1F"/>
    <w:rsid w:val="00202D04"/>
    <w:rsid w:val="00204AB8"/>
    <w:rsid w:val="00205EF8"/>
    <w:rsid w:val="0020647B"/>
    <w:rsid w:val="002077AA"/>
    <w:rsid w:val="002126B8"/>
    <w:rsid w:val="002160B1"/>
    <w:rsid w:val="00220457"/>
    <w:rsid w:val="002207D0"/>
    <w:rsid w:val="002235B7"/>
    <w:rsid w:val="00223880"/>
    <w:rsid w:val="002263F0"/>
    <w:rsid w:val="00233479"/>
    <w:rsid w:val="00234324"/>
    <w:rsid w:val="00235A2D"/>
    <w:rsid w:val="00237642"/>
    <w:rsid w:val="0024219B"/>
    <w:rsid w:val="002443CE"/>
    <w:rsid w:val="00245CFE"/>
    <w:rsid w:val="0024762D"/>
    <w:rsid w:val="00255EB4"/>
    <w:rsid w:val="0025753D"/>
    <w:rsid w:val="00257592"/>
    <w:rsid w:val="0026391F"/>
    <w:rsid w:val="00264845"/>
    <w:rsid w:val="00271D67"/>
    <w:rsid w:val="00274598"/>
    <w:rsid w:val="002759E0"/>
    <w:rsid w:val="00277CF3"/>
    <w:rsid w:val="0028276B"/>
    <w:rsid w:val="002837DA"/>
    <w:rsid w:val="002852E8"/>
    <w:rsid w:val="00285369"/>
    <w:rsid w:val="00285B16"/>
    <w:rsid w:val="00285E57"/>
    <w:rsid w:val="00290B29"/>
    <w:rsid w:val="00294C25"/>
    <w:rsid w:val="002A19BF"/>
    <w:rsid w:val="002A6621"/>
    <w:rsid w:val="002B0BA4"/>
    <w:rsid w:val="002B1F82"/>
    <w:rsid w:val="002B208D"/>
    <w:rsid w:val="002B4338"/>
    <w:rsid w:val="002B4A85"/>
    <w:rsid w:val="002C1478"/>
    <w:rsid w:val="002C18C5"/>
    <w:rsid w:val="002C1DDF"/>
    <w:rsid w:val="002C415E"/>
    <w:rsid w:val="002C4FE3"/>
    <w:rsid w:val="002C5AE4"/>
    <w:rsid w:val="002C60E0"/>
    <w:rsid w:val="002C63C4"/>
    <w:rsid w:val="002D1500"/>
    <w:rsid w:val="002D18C9"/>
    <w:rsid w:val="002D2830"/>
    <w:rsid w:val="002D3076"/>
    <w:rsid w:val="002E1E11"/>
    <w:rsid w:val="002F12D9"/>
    <w:rsid w:val="002F7E02"/>
    <w:rsid w:val="003028C1"/>
    <w:rsid w:val="00307420"/>
    <w:rsid w:val="0031034D"/>
    <w:rsid w:val="00310C0E"/>
    <w:rsid w:val="00310D05"/>
    <w:rsid w:val="00314A75"/>
    <w:rsid w:val="00314BA8"/>
    <w:rsid w:val="0032100B"/>
    <w:rsid w:val="003214B6"/>
    <w:rsid w:val="00323F06"/>
    <w:rsid w:val="00326392"/>
    <w:rsid w:val="003267D3"/>
    <w:rsid w:val="003276D3"/>
    <w:rsid w:val="00332B6A"/>
    <w:rsid w:val="00332DC4"/>
    <w:rsid w:val="00334DCA"/>
    <w:rsid w:val="00343B38"/>
    <w:rsid w:val="00343DBD"/>
    <w:rsid w:val="003442BD"/>
    <w:rsid w:val="0035197D"/>
    <w:rsid w:val="003526F4"/>
    <w:rsid w:val="00356F98"/>
    <w:rsid w:val="00360014"/>
    <w:rsid w:val="00361D89"/>
    <w:rsid w:val="00362028"/>
    <w:rsid w:val="00362282"/>
    <w:rsid w:val="00362792"/>
    <w:rsid w:val="003667CA"/>
    <w:rsid w:val="003721F3"/>
    <w:rsid w:val="00372344"/>
    <w:rsid w:val="00373B00"/>
    <w:rsid w:val="00373E82"/>
    <w:rsid w:val="00374EDC"/>
    <w:rsid w:val="00382C43"/>
    <w:rsid w:val="00382C47"/>
    <w:rsid w:val="003856DB"/>
    <w:rsid w:val="0038598C"/>
    <w:rsid w:val="00395124"/>
    <w:rsid w:val="003977C4"/>
    <w:rsid w:val="003A12F7"/>
    <w:rsid w:val="003A2722"/>
    <w:rsid w:val="003A5DBC"/>
    <w:rsid w:val="003A7928"/>
    <w:rsid w:val="003B2F57"/>
    <w:rsid w:val="003B3021"/>
    <w:rsid w:val="003B38A4"/>
    <w:rsid w:val="003B4847"/>
    <w:rsid w:val="003B4C0A"/>
    <w:rsid w:val="003B630C"/>
    <w:rsid w:val="003C28C0"/>
    <w:rsid w:val="003C383E"/>
    <w:rsid w:val="003D29E7"/>
    <w:rsid w:val="003D59DE"/>
    <w:rsid w:val="003D7006"/>
    <w:rsid w:val="003E2F72"/>
    <w:rsid w:val="003E3897"/>
    <w:rsid w:val="003E4626"/>
    <w:rsid w:val="003F106B"/>
    <w:rsid w:val="003F264F"/>
    <w:rsid w:val="003F630D"/>
    <w:rsid w:val="003F6B2C"/>
    <w:rsid w:val="00401D4E"/>
    <w:rsid w:val="004034A3"/>
    <w:rsid w:val="00405B9A"/>
    <w:rsid w:val="0040716A"/>
    <w:rsid w:val="00407FFC"/>
    <w:rsid w:val="0041000C"/>
    <w:rsid w:val="004114F3"/>
    <w:rsid w:val="00414564"/>
    <w:rsid w:val="00414E2F"/>
    <w:rsid w:val="0041580D"/>
    <w:rsid w:val="004212F4"/>
    <w:rsid w:val="004236A4"/>
    <w:rsid w:val="00424CF4"/>
    <w:rsid w:val="00425251"/>
    <w:rsid w:val="004258C3"/>
    <w:rsid w:val="00425AD6"/>
    <w:rsid w:val="0042762E"/>
    <w:rsid w:val="00430531"/>
    <w:rsid w:val="00430E6E"/>
    <w:rsid w:val="00433EFB"/>
    <w:rsid w:val="00435EAE"/>
    <w:rsid w:val="004437E1"/>
    <w:rsid w:val="00445B74"/>
    <w:rsid w:val="00447F7F"/>
    <w:rsid w:val="00451276"/>
    <w:rsid w:val="004529DC"/>
    <w:rsid w:val="00454461"/>
    <w:rsid w:val="0046305E"/>
    <w:rsid w:val="00464747"/>
    <w:rsid w:val="00464A0E"/>
    <w:rsid w:val="00465659"/>
    <w:rsid w:val="004666B7"/>
    <w:rsid w:val="00467990"/>
    <w:rsid w:val="0047072F"/>
    <w:rsid w:val="00480E3F"/>
    <w:rsid w:val="00483D77"/>
    <w:rsid w:val="00487F0A"/>
    <w:rsid w:val="0049573A"/>
    <w:rsid w:val="004A290C"/>
    <w:rsid w:val="004A3637"/>
    <w:rsid w:val="004A52AC"/>
    <w:rsid w:val="004A5B0C"/>
    <w:rsid w:val="004A64AB"/>
    <w:rsid w:val="004C0F20"/>
    <w:rsid w:val="004C109B"/>
    <w:rsid w:val="004C26E8"/>
    <w:rsid w:val="004C665F"/>
    <w:rsid w:val="004C6F38"/>
    <w:rsid w:val="004C798B"/>
    <w:rsid w:val="004D06A6"/>
    <w:rsid w:val="004D5643"/>
    <w:rsid w:val="004E347A"/>
    <w:rsid w:val="004E784F"/>
    <w:rsid w:val="004E7D50"/>
    <w:rsid w:val="004F60F1"/>
    <w:rsid w:val="004F6A43"/>
    <w:rsid w:val="005005B0"/>
    <w:rsid w:val="00501CB6"/>
    <w:rsid w:val="00502C56"/>
    <w:rsid w:val="005040EA"/>
    <w:rsid w:val="005061D9"/>
    <w:rsid w:val="00506BD5"/>
    <w:rsid w:val="00507475"/>
    <w:rsid w:val="005151BC"/>
    <w:rsid w:val="005209C0"/>
    <w:rsid w:val="005242FB"/>
    <w:rsid w:val="00525C2A"/>
    <w:rsid w:val="005265FF"/>
    <w:rsid w:val="005315A4"/>
    <w:rsid w:val="005326B6"/>
    <w:rsid w:val="005362CB"/>
    <w:rsid w:val="00537A85"/>
    <w:rsid w:val="00542006"/>
    <w:rsid w:val="0054350E"/>
    <w:rsid w:val="005478DE"/>
    <w:rsid w:val="00551750"/>
    <w:rsid w:val="0055257F"/>
    <w:rsid w:val="00555C93"/>
    <w:rsid w:val="00556B50"/>
    <w:rsid w:val="00560BBC"/>
    <w:rsid w:val="00562A84"/>
    <w:rsid w:val="00571606"/>
    <w:rsid w:val="005716A4"/>
    <w:rsid w:val="005752EC"/>
    <w:rsid w:val="0058159D"/>
    <w:rsid w:val="005942F8"/>
    <w:rsid w:val="0059525A"/>
    <w:rsid w:val="005A18D8"/>
    <w:rsid w:val="005A2338"/>
    <w:rsid w:val="005A24E3"/>
    <w:rsid w:val="005A7442"/>
    <w:rsid w:val="005B11FC"/>
    <w:rsid w:val="005B133E"/>
    <w:rsid w:val="005B1AA7"/>
    <w:rsid w:val="005B27B2"/>
    <w:rsid w:val="005C1D93"/>
    <w:rsid w:val="005C32CE"/>
    <w:rsid w:val="005C5315"/>
    <w:rsid w:val="005C5537"/>
    <w:rsid w:val="005C5FDD"/>
    <w:rsid w:val="005C6901"/>
    <w:rsid w:val="005D40A6"/>
    <w:rsid w:val="005D5D04"/>
    <w:rsid w:val="005E3F5B"/>
    <w:rsid w:val="005E44CD"/>
    <w:rsid w:val="005E6289"/>
    <w:rsid w:val="005E6DC5"/>
    <w:rsid w:val="005F5EE9"/>
    <w:rsid w:val="005F75E5"/>
    <w:rsid w:val="00603128"/>
    <w:rsid w:val="00605B35"/>
    <w:rsid w:val="00605C5A"/>
    <w:rsid w:val="006078A3"/>
    <w:rsid w:val="00613728"/>
    <w:rsid w:val="0061399D"/>
    <w:rsid w:val="006143F5"/>
    <w:rsid w:val="0061739A"/>
    <w:rsid w:val="00617637"/>
    <w:rsid w:val="00621B2F"/>
    <w:rsid w:val="00624867"/>
    <w:rsid w:val="00633E4C"/>
    <w:rsid w:val="006354EF"/>
    <w:rsid w:val="0064098E"/>
    <w:rsid w:val="006410AE"/>
    <w:rsid w:val="0064457E"/>
    <w:rsid w:val="00646483"/>
    <w:rsid w:val="00647696"/>
    <w:rsid w:val="0065406F"/>
    <w:rsid w:val="006561D7"/>
    <w:rsid w:val="00656A45"/>
    <w:rsid w:val="00664CDE"/>
    <w:rsid w:val="00665404"/>
    <w:rsid w:val="006671A1"/>
    <w:rsid w:val="00667B9D"/>
    <w:rsid w:val="006715DC"/>
    <w:rsid w:val="00674AF2"/>
    <w:rsid w:val="00675609"/>
    <w:rsid w:val="00675996"/>
    <w:rsid w:val="00680299"/>
    <w:rsid w:val="00681FB9"/>
    <w:rsid w:val="006853FB"/>
    <w:rsid w:val="00685C33"/>
    <w:rsid w:val="00685F2C"/>
    <w:rsid w:val="00686CBF"/>
    <w:rsid w:val="00687146"/>
    <w:rsid w:val="00687897"/>
    <w:rsid w:val="006914F0"/>
    <w:rsid w:val="006964F9"/>
    <w:rsid w:val="006A3F5F"/>
    <w:rsid w:val="006A66F0"/>
    <w:rsid w:val="006A774B"/>
    <w:rsid w:val="006B1926"/>
    <w:rsid w:val="006B5E9C"/>
    <w:rsid w:val="006C0B29"/>
    <w:rsid w:val="006C1E6B"/>
    <w:rsid w:val="006C2D75"/>
    <w:rsid w:val="006C3FF8"/>
    <w:rsid w:val="006C5800"/>
    <w:rsid w:val="006D07CD"/>
    <w:rsid w:val="006D25F3"/>
    <w:rsid w:val="006D308D"/>
    <w:rsid w:val="006D46C3"/>
    <w:rsid w:val="006D46F3"/>
    <w:rsid w:val="006D5997"/>
    <w:rsid w:val="006E1621"/>
    <w:rsid w:val="006E17E5"/>
    <w:rsid w:val="006E35B5"/>
    <w:rsid w:val="006E422E"/>
    <w:rsid w:val="006E6772"/>
    <w:rsid w:val="006E7FDB"/>
    <w:rsid w:val="006F5534"/>
    <w:rsid w:val="006F5BB9"/>
    <w:rsid w:val="00700157"/>
    <w:rsid w:val="00701DC2"/>
    <w:rsid w:val="00706F3B"/>
    <w:rsid w:val="0070780A"/>
    <w:rsid w:val="00712A63"/>
    <w:rsid w:val="00714632"/>
    <w:rsid w:val="00715D65"/>
    <w:rsid w:val="00722286"/>
    <w:rsid w:val="0072542A"/>
    <w:rsid w:val="007377FC"/>
    <w:rsid w:val="0074291C"/>
    <w:rsid w:val="0074450F"/>
    <w:rsid w:val="0074480D"/>
    <w:rsid w:val="00746B51"/>
    <w:rsid w:val="0075392F"/>
    <w:rsid w:val="00756D85"/>
    <w:rsid w:val="007570E4"/>
    <w:rsid w:val="0076096A"/>
    <w:rsid w:val="00762513"/>
    <w:rsid w:val="0076325B"/>
    <w:rsid w:val="00763433"/>
    <w:rsid w:val="00771D79"/>
    <w:rsid w:val="00771EBC"/>
    <w:rsid w:val="00777B85"/>
    <w:rsid w:val="00780913"/>
    <w:rsid w:val="00785546"/>
    <w:rsid w:val="00785FBF"/>
    <w:rsid w:val="00790185"/>
    <w:rsid w:val="00790908"/>
    <w:rsid w:val="00791D5A"/>
    <w:rsid w:val="00797B5E"/>
    <w:rsid w:val="007A0A6B"/>
    <w:rsid w:val="007A0C24"/>
    <w:rsid w:val="007A2D4C"/>
    <w:rsid w:val="007A3D37"/>
    <w:rsid w:val="007A69C3"/>
    <w:rsid w:val="007A6EA1"/>
    <w:rsid w:val="007A7C48"/>
    <w:rsid w:val="007B07C6"/>
    <w:rsid w:val="007B2E57"/>
    <w:rsid w:val="007B42A6"/>
    <w:rsid w:val="007C40F9"/>
    <w:rsid w:val="007C5363"/>
    <w:rsid w:val="007D0CC7"/>
    <w:rsid w:val="007D1D01"/>
    <w:rsid w:val="007D201B"/>
    <w:rsid w:val="007D53A3"/>
    <w:rsid w:val="007E10D8"/>
    <w:rsid w:val="007E11F1"/>
    <w:rsid w:val="007E3999"/>
    <w:rsid w:val="007E5BC1"/>
    <w:rsid w:val="007E6659"/>
    <w:rsid w:val="007E7142"/>
    <w:rsid w:val="007F19A2"/>
    <w:rsid w:val="007F438E"/>
    <w:rsid w:val="008014F8"/>
    <w:rsid w:val="008075B6"/>
    <w:rsid w:val="0080770F"/>
    <w:rsid w:val="00811DCB"/>
    <w:rsid w:val="00814D7E"/>
    <w:rsid w:val="00821118"/>
    <w:rsid w:val="00821B54"/>
    <w:rsid w:val="00823A12"/>
    <w:rsid w:val="00824C56"/>
    <w:rsid w:val="00826227"/>
    <w:rsid w:val="00832D01"/>
    <w:rsid w:val="008359E6"/>
    <w:rsid w:val="00837544"/>
    <w:rsid w:val="00840171"/>
    <w:rsid w:val="00840758"/>
    <w:rsid w:val="00842A53"/>
    <w:rsid w:val="008437B4"/>
    <w:rsid w:val="00843C8A"/>
    <w:rsid w:val="00844817"/>
    <w:rsid w:val="00846CAE"/>
    <w:rsid w:val="00847E67"/>
    <w:rsid w:val="008535CE"/>
    <w:rsid w:val="00854D8F"/>
    <w:rsid w:val="00862090"/>
    <w:rsid w:val="008648D3"/>
    <w:rsid w:val="008659AC"/>
    <w:rsid w:val="00866B3E"/>
    <w:rsid w:val="00867D24"/>
    <w:rsid w:val="00871361"/>
    <w:rsid w:val="008713DC"/>
    <w:rsid w:val="008751C3"/>
    <w:rsid w:val="00877FA0"/>
    <w:rsid w:val="008829D7"/>
    <w:rsid w:val="00890989"/>
    <w:rsid w:val="00890A59"/>
    <w:rsid w:val="0089292C"/>
    <w:rsid w:val="00894D85"/>
    <w:rsid w:val="00895233"/>
    <w:rsid w:val="008A520F"/>
    <w:rsid w:val="008A6019"/>
    <w:rsid w:val="008A746F"/>
    <w:rsid w:val="008B068F"/>
    <w:rsid w:val="008C05BF"/>
    <w:rsid w:val="008C2035"/>
    <w:rsid w:val="008C3A99"/>
    <w:rsid w:val="008C60F8"/>
    <w:rsid w:val="008D051A"/>
    <w:rsid w:val="008D491A"/>
    <w:rsid w:val="008D4E43"/>
    <w:rsid w:val="008D5E6D"/>
    <w:rsid w:val="008E6C68"/>
    <w:rsid w:val="008F1BAA"/>
    <w:rsid w:val="008F5C9D"/>
    <w:rsid w:val="00900DDB"/>
    <w:rsid w:val="00902535"/>
    <w:rsid w:val="00906646"/>
    <w:rsid w:val="00906910"/>
    <w:rsid w:val="0091045C"/>
    <w:rsid w:val="00910767"/>
    <w:rsid w:val="00911093"/>
    <w:rsid w:val="00924CD1"/>
    <w:rsid w:val="0092771D"/>
    <w:rsid w:val="0093091F"/>
    <w:rsid w:val="0093110F"/>
    <w:rsid w:val="00940073"/>
    <w:rsid w:val="00943B5D"/>
    <w:rsid w:val="00957FF3"/>
    <w:rsid w:val="009632A7"/>
    <w:rsid w:val="0096411E"/>
    <w:rsid w:val="00966C82"/>
    <w:rsid w:val="00967113"/>
    <w:rsid w:val="00967B70"/>
    <w:rsid w:val="00971B17"/>
    <w:rsid w:val="00974B56"/>
    <w:rsid w:val="00980218"/>
    <w:rsid w:val="00980BC5"/>
    <w:rsid w:val="0098126F"/>
    <w:rsid w:val="00981466"/>
    <w:rsid w:val="00986E75"/>
    <w:rsid w:val="00992390"/>
    <w:rsid w:val="00992D64"/>
    <w:rsid w:val="009946DC"/>
    <w:rsid w:val="009963D5"/>
    <w:rsid w:val="009A1E78"/>
    <w:rsid w:val="009A4E56"/>
    <w:rsid w:val="009A622C"/>
    <w:rsid w:val="009B34FA"/>
    <w:rsid w:val="009B485D"/>
    <w:rsid w:val="009B4C6A"/>
    <w:rsid w:val="009B5A45"/>
    <w:rsid w:val="009B5F36"/>
    <w:rsid w:val="009B7941"/>
    <w:rsid w:val="009C0AFA"/>
    <w:rsid w:val="009C1410"/>
    <w:rsid w:val="009D3FD5"/>
    <w:rsid w:val="009D42B6"/>
    <w:rsid w:val="009D7241"/>
    <w:rsid w:val="009D7D33"/>
    <w:rsid w:val="009D7DBE"/>
    <w:rsid w:val="009E068F"/>
    <w:rsid w:val="009E4C55"/>
    <w:rsid w:val="009E60BE"/>
    <w:rsid w:val="009E6B67"/>
    <w:rsid w:val="009F0134"/>
    <w:rsid w:val="009F2252"/>
    <w:rsid w:val="009F3412"/>
    <w:rsid w:val="00A02FEE"/>
    <w:rsid w:val="00A05E8A"/>
    <w:rsid w:val="00A10511"/>
    <w:rsid w:val="00A14082"/>
    <w:rsid w:val="00A1463F"/>
    <w:rsid w:val="00A14E9F"/>
    <w:rsid w:val="00A171B7"/>
    <w:rsid w:val="00A17C59"/>
    <w:rsid w:val="00A20F92"/>
    <w:rsid w:val="00A21C7D"/>
    <w:rsid w:val="00A22CB8"/>
    <w:rsid w:val="00A26FFA"/>
    <w:rsid w:val="00A33AFF"/>
    <w:rsid w:val="00A348C3"/>
    <w:rsid w:val="00A3695C"/>
    <w:rsid w:val="00A469DF"/>
    <w:rsid w:val="00A47907"/>
    <w:rsid w:val="00A5044D"/>
    <w:rsid w:val="00A527A1"/>
    <w:rsid w:val="00A55C3E"/>
    <w:rsid w:val="00A56A04"/>
    <w:rsid w:val="00A607D8"/>
    <w:rsid w:val="00A61BFE"/>
    <w:rsid w:val="00A63800"/>
    <w:rsid w:val="00A72CA0"/>
    <w:rsid w:val="00A74192"/>
    <w:rsid w:val="00A74D04"/>
    <w:rsid w:val="00A779C2"/>
    <w:rsid w:val="00A80D1D"/>
    <w:rsid w:val="00A90004"/>
    <w:rsid w:val="00A906C0"/>
    <w:rsid w:val="00A91550"/>
    <w:rsid w:val="00A917F1"/>
    <w:rsid w:val="00A91B5B"/>
    <w:rsid w:val="00A92499"/>
    <w:rsid w:val="00A92639"/>
    <w:rsid w:val="00A92892"/>
    <w:rsid w:val="00A95095"/>
    <w:rsid w:val="00A95AF9"/>
    <w:rsid w:val="00AA1E84"/>
    <w:rsid w:val="00AA1F1A"/>
    <w:rsid w:val="00AA24E6"/>
    <w:rsid w:val="00AA6386"/>
    <w:rsid w:val="00AA6724"/>
    <w:rsid w:val="00AB0E4C"/>
    <w:rsid w:val="00AB1A8E"/>
    <w:rsid w:val="00AB316C"/>
    <w:rsid w:val="00AB779B"/>
    <w:rsid w:val="00AC0025"/>
    <w:rsid w:val="00AC0667"/>
    <w:rsid w:val="00AC4831"/>
    <w:rsid w:val="00AC7494"/>
    <w:rsid w:val="00AC78A4"/>
    <w:rsid w:val="00AC7C64"/>
    <w:rsid w:val="00AD0C2C"/>
    <w:rsid w:val="00AD1610"/>
    <w:rsid w:val="00AD628F"/>
    <w:rsid w:val="00AD640F"/>
    <w:rsid w:val="00AE1928"/>
    <w:rsid w:val="00AF12C9"/>
    <w:rsid w:val="00B00684"/>
    <w:rsid w:val="00B035F6"/>
    <w:rsid w:val="00B10682"/>
    <w:rsid w:val="00B10D29"/>
    <w:rsid w:val="00B14057"/>
    <w:rsid w:val="00B20231"/>
    <w:rsid w:val="00B20F24"/>
    <w:rsid w:val="00B235C2"/>
    <w:rsid w:val="00B23CA4"/>
    <w:rsid w:val="00B25425"/>
    <w:rsid w:val="00B34570"/>
    <w:rsid w:val="00B3512A"/>
    <w:rsid w:val="00B351F9"/>
    <w:rsid w:val="00B3712A"/>
    <w:rsid w:val="00B40525"/>
    <w:rsid w:val="00B40EF8"/>
    <w:rsid w:val="00B42A80"/>
    <w:rsid w:val="00B454B4"/>
    <w:rsid w:val="00B46F2B"/>
    <w:rsid w:val="00B506AD"/>
    <w:rsid w:val="00B532E4"/>
    <w:rsid w:val="00B551EE"/>
    <w:rsid w:val="00B579EF"/>
    <w:rsid w:val="00B6038A"/>
    <w:rsid w:val="00B623C6"/>
    <w:rsid w:val="00B63238"/>
    <w:rsid w:val="00B71792"/>
    <w:rsid w:val="00B74439"/>
    <w:rsid w:val="00B7717F"/>
    <w:rsid w:val="00B77411"/>
    <w:rsid w:val="00B864D9"/>
    <w:rsid w:val="00B90DE5"/>
    <w:rsid w:val="00B93908"/>
    <w:rsid w:val="00B94D8D"/>
    <w:rsid w:val="00B96047"/>
    <w:rsid w:val="00B96B53"/>
    <w:rsid w:val="00B97399"/>
    <w:rsid w:val="00BA38A5"/>
    <w:rsid w:val="00BA49A8"/>
    <w:rsid w:val="00BB0749"/>
    <w:rsid w:val="00BB2876"/>
    <w:rsid w:val="00BB53A2"/>
    <w:rsid w:val="00BB7AB7"/>
    <w:rsid w:val="00BB7C02"/>
    <w:rsid w:val="00BB7EF6"/>
    <w:rsid w:val="00BC2CE2"/>
    <w:rsid w:val="00BC5A78"/>
    <w:rsid w:val="00BC659E"/>
    <w:rsid w:val="00BC7D92"/>
    <w:rsid w:val="00BD0360"/>
    <w:rsid w:val="00BE0AF1"/>
    <w:rsid w:val="00BE1D72"/>
    <w:rsid w:val="00BE27E2"/>
    <w:rsid w:val="00BE4849"/>
    <w:rsid w:val="00BE5F12"/>
    <w:rsid w:val="00BE7BA8"/>
    <w:rsid w:val="00BF0F0C"/>
    <w:rsid w:val="00BF2165"/>
    <w:rsid w:val="00BF641F"/>
    <w:rsid w:val="00C01522"/>
    <w:rsid w:val="00C019B6"/>
    <w:rsid w:val="00C04539"/>
    <w:rsid w:val="00C1042F"/>
    <w:rsid w:val="00C10F07"/>
    <w:rsid w:val="00C13D60"/>
    <w:rsid w:val="00C140A5"/>
    <w:rsid w:val="00C16843"/>
    <w:rsid w:val="00C16ED1"/>
    <w:rsid w:val="00C17053"/>
    <w:rsid w:val="00C22044"/>
    <w:rsid w:val="00C246E9"/>
    <w:rsid w:val="00C2693A"/>
    <w:rsid w:val="00C27DDB"/>
    <w:rsid w:val="00C4136B"/>
    <w:rsid w:val="00C41F1C"/>
    <w:rsid w:val="00C42B81"/>
    <w:rsid w:val="00C444A8"/>
    <w:rsid w:val="00C447D2"/>
    <w:rsid w:val="00C44EB5"/>
    <w:rsid w:val="00C4794B"/>
    <w:rsid w:val="00C500E6"/>
    <w:rsid w:val="00C55C05"/>
    <w:rsid w:val="00C60E6A"/>
    <w:rsid w:val="00C63905"/>
    <w:rsid w:val="00C65EBA"/>
    <w:rsid w:val="00C65FB0"/>
    <w:rsid w:val="00C66161"/>
    <w:rsid w:val="00C80958"/>
    <w:rsid w:val="00C82327"/>
    <w:rsid w:val="00C824E6"/>
    <w:rsid w:val="00C82FE3"/>
    <w:rsid w:val="00C92EF9"/>
    <w:rsid w:val="00C94044"/>
    <w:rsid w:val="00C945BE"/>
    <w:rsid w:val="00C945F1"/>
    <w:rsid w:val="00C9652C"/>
    <w:rsid w:val="00CA14F0"/>
    <w:rsid w:val="00CA55B9"/>
    <w:rsid w:val="00CA733C"/>
    <w:rsid w:val="00CB00A2"/>
    <w:rsid w:val="00CB2F19"/>
    <w:rsid w:val="00CB44B6"/>
    <w:rsid w:val="00CB5681"/>
    <w:rsid w:val="00CC0617"/>
    <w:rsid w:val="00CC0823"/>
    <w:rsid w:val="00CC0D41"/>
    <w:rsid w:val="00CC2496"/>
    <w:rsid w:val="00CC3199"/>
    <w:rsid w:val="00CC341C"/>
    <w:rsid w:val="00CC5E3C"/>
    <w:rsid w:val="00CC7108"/>
    <w:rsid w:val="00CC750D"/>
    <w:rsid w:val="00CC7A98"/>
    <w:rsid w:val="00CD2F54"/>
    <w:rsid w:val="00CD5420"/>
    <w:rsid w:val="00CE03B2"/>
    <w:rsid w:val="00CE0849"/>
    <w:rsid w:val="00CE4966"/>
    <w:rsid w:val="00CE58DC"/>
    <w:rsid w:val="00CE7AD5"/>
    <w:rsid w:val="00CE7CA3"/>
    <w:rsid w:val="00CF0DA6"/>
    <w:rsid w:val="00CF1A2F"/>
    <w:rsid w:val="00CF1E17"/>
    <w:rsid w:val="00CF216E"/>
    <w:rsid w:val="00CF24CF"/>
    <w:rsid w:val="00CF3811"/>
    <w:rsid w:val="00CF3ECD"/>
    <w:rsid w:val="00CF5961"/>
    <w:rsid w:val="00D01989"/>
    <w:rsid w:val="00D04705"/>
    <w:rsid w:val="00D06BCB"/>
    <w:rsid w:val="00D101E4"/>
    <w:rsid w:val="00D109F6"/>
    <w:rsid w:val="00D110E3"/>
    <w:rsid w:val="00D11A91"/>
    <w:rsid w:val="00D134A7"/>
    <w:rsid w:val="00D13806"/>
    <w:rsid w:val="00D16BE7"/>
    <w:rsid w:val="00D16EE2"/>
    <w:rsid w:val="00D16F9F"/>
    <w:rsid w:val="00D20CA7"/>
    <w:rsid w:val="00D238C7"/>
    <w:rsid w:val="00D26F14"/>
    <w:rsid w:val="00D27C05"/>
    <w:rsid w:val="00D319F2"/>
    <w:rsid w:val="00D31C70"/>
    <w:rsid w:val="00D341F6"/>
    <w:rsid w:val="00D347F5"/>
    <w:rsid w:val="00D3606A"/>
    <w:rsid w:val="00D37CEF"/>
    <w:rsid w:val="00D40969"/>
    <w:rsid w:val="00D424F2"/>
    <w:rsid w:val="00D4271D"/>
    <w:rsid w:val="00D467BD"/>
    <w:rsid w:val="00D500FC"/>
    <w:rsid w:val="00D5595B"/>
    <w:rsid w:val="00D61934"/>
    <w:rsid w:val="00D623EA"/>
    <w:rsid w:val="00D648BD"/>
    <w:rsid w:val="00D6528D"/>
    <w:rsid w:val="00D6582C"/>
    <w:rsid w:val="00D65A76"/>
    <w:rsid w:val="00D6709E"/>
    <w:rsid w:val="00D713E3"/>
    <w:rsid w:val="00D71F21"/>
    <w:rsid w:val="00D74F41"/>
    <w:rsid w:val="00D77B68"/>
    <w:rsid w:val="00D81730"/>
    <w:rsid w:val="00D830D0"/>
    <w:rsid w:val="00D83ADD"/>
    <w:rsid w:val="00D85A70"/>
    <w:rsid w:val="00D9173E"/>
    <w:rsid w:val="00D93E75"/>
    <w:rsid w:val="00D944B4"/>
    <w:rsid w:val="00D9491F"/>
    <w:rsid w:val="00D94C4D"/>
    <w:rsid w:val="00D956BD"/>
    <w:rsid w:val="00DA1145"/>
    <w:rsid w:val="00DA1896"/>
    <w:rsid w:val="00DA6171"/>
    <w:rsid w:val="00DA7605"/>
    <w:rsid w:val="00DB3596"/>
    <w:rsid w:val="00DC3B36"/>
    <w:rsid w:val="00DC7361"/>
    <w:rsid w:val="00DD40BD"/>
    <w:rsid w:val="00DD6E3C"/>
    <w:rsid w:val="00DD712F"/>
    <w:rsid w:val="00DD79FE"/>
    <w:rsid w:val="00DE0168"/>
    <w:rsid w:val="00DE093C"/>
    <w:rsid w:val="00DF2803"/>
    <w:rsid w:val="00DF79EE"/>
    <w:rsid w:val="00E03C42"/>
    <w:rsid w:val="00E04B4D"/>
    <w:rsid w:val="00E05169"/>
    <w:rsid w:val="00E056AC"/>
    <w:rsid w:val="00E114EF"/>
    <w:rsid w:val="00E11512"/>
    <w:rsid w:val="00E17A87"/>
    <w:rsid w:val="00E22F8B"/>
    <w:rsid w:val="00E26534"/>
    <w:rsid w:val="00E2689E"/>
    <w:rsid w:val="00E319BF"/>
    <w:rsid w:val="00E363A2"/>
    <w:rsid w:val="00E4207F"/>
    <w:rsid w:val="00E438D6"/>
    <w:rsid w:val="00E4408F"/>
    <w:rsid w:val="00E4568C"/>
    <w:rsid w:val="00E51071"/>
    <w:rsid w:val="00E55575"/>
    <w:rsid w:val="00E615FC"/>
    <w:rsid w:val="00E622BE"/>
    <w:rsid w:val="00E650FB"/>
    <w:rsid w:val="00E65FD6"/>
    <w:rsid w:val="00E66702"/>
    <w:rsid w:val="00E707D5"/>
    <w:rsid w:val="00E717E6"/>
    <w:rsid w:val="00E7574B"/>
    <w:rsid w:val="00E76F4D"/>
    <w:rsid w:val="00E80C3F"/>
    <w:rsid w:val="00E80C43"/>
    <w:rsid w:val="00E8300F"/>
    <w:rsid w:val="00E83CB9"/>
    <w:rsid w:val="00E845B0"/>
    <w:rsid w:val="00E84F8E"/>
    <w:rsid w:val="00E91409"/>
    <w:rsid w:val="00E93B1D"/>
    <w:rsid w:val="00E93B5F"/>
    <w:rsid w:val="00E93D0A"/>
    <w:rsid w:val="00EA01AF"/>
    <w:rsid w:val="00EA15F7"/>
    <w:rsid w:val="00EA499B"/>
    <w:rsid w:val="00EA753F"/>
    <w:rsid w:val="00EB3862"/>
    <w:rsid w:val="00EB3F7D"/>
    <w:rsid w:val="00EB4780"/>
    <w:rsid w:val="00EB7003"/>
    <w:rsid w:val="00EB7AE1"/>
    <w:rsid w:val="00EC053E"/>
    <w:rsid w:val="00EC19D6"/>
    <w:rsid w:val="00EC3CE1"/>
    <w:rsid w:val="00EC5327"/>
    <w:rsid w:val="00EC53B4"/>
    <w:rsid w:val="00EC6667"/>
    <w:rsid w:val="00EC67CC"/>
    <w:rsid w:val="00EC76BC"/>
    <w:rsid w:val="00ED0141"/>
    <w:rsid w:val="00ED0314"/>
    <w:rsid w:val="00ED26AB"/>
    <w:rsid w:val="00ED351C"/>
    <w:rsid w:val="00ED4E15"/>
    <w:rsid w:val="00ED5DD3"/>
    <w:rsid w:val="00ED775F"/>
    <w:rsid w:val="00EE2B13"/>
    <w:rsid w:val="00EE2EB5"/>
    <w:rsid w:val="00EE3F88"/>
    <w:rsid w:val="00EF1C60"/>
    <w:rsid w:val="00EF4574"/>
    <w:rsid w:val="00EF7A07"/>
    <w:rsid w:val="00F058BC"/>
    <w:rsid w:val="00F05DFB"/>
    <w:rsid w:val="00F07EED"/>
    <w:rsid w:val="00F104F2"/>
    <w:rsid w:val="00F10B21"/>
    <w:rsid w:val="00F11448"/>
    <w:rsid w:val="00F12489"/>
    <w:rsid w:val="00F1280B"/>
    <w:rsid w:val="00F12BCF"/>
    <w:rsid w:val="00F17451"/>
    <w:rsid w:val="00F20114"/>
    <w:rsid w:val="00F21693"/>
    <w:rsid w:val="00F26CF9"/>
    <w:rsid w:val="00F30E74"/>
    <w:rsid w:val="00F33C75"/>
    <w:rsid w:val="00F34449"/>
    <w:rsid w:val="00F356D1"/>
    <w:rsid w:val="00F3708A"/>
    <w:rsid w:val="00F37E07"/>
    <w:rsid w:val="00F43844"/>
    <w:rsid w:val="00F475E3"/>
    <w:rsid w:val="00F51BF1"/>
    <w:rsid w:val="00F55C49"/>
    <w:rsid w:val="00F56255"/>
    <w:rsid w:val="00F56CD0"/>
    <w:rsid w:val="00F62CCF"/>
    <w:rsid w:val="00F65FDF"/>
    <w:rsid w:val="00F677B0"/>
    <w:rsid w:val="00F75ADB"/>
    <w:rsid w:val="00F7658F"/>
    <w:rsid w:val="00F861A5"/>
    <w:rsid w:val="00F901F8"/>
    <w:rsid w:val="00F94657"/>
    <w:rsid w:val="00FA0B4B"/>
    <w:rsid w:val="00FA2AE8"/>
    <w:rsid w:val="00FA4D0A"/>
    <w:rsid w:val="00FA5268"/>
    <w:rsid w:val="00FB1ADD"/>
    <w:rsid w:val="00FB5CE5"/>
    <w:rsid w:val="00FB6A1B"/>
    <w:rsid w:val="00FB787D"/>
    <w:rsid w:val="00FC3169"/>
    <w:rsid w:val="00FC625C"/>
    <w:rsid w:val="00FD0762"/>
    <w:rsid w:val="00FD079D"/>
    <w:rsid w:val="00FD0FF2"/>
    <w:rsid w:val="00FD63EC"/>
    <w:rsid w:val="00FD6D2D"/>
    <w:rsid w:val="00FD7486"/>
    <w:rsid w:val="00FE130B"/>
    <w:rsid w:val="00FE3797"/>
    <w:rsid w:val="00FE5B5E"/>
    <w:rsid w:val="00FE6064"/>
    <w:rsid w:val="00FE608C"/>
    <w:rsid w:val="00FE7A9E"/>
    <w:rsid w:val="00FF0928"/>
    <w:rsid w:val="00FF108B"/>
    <w:rsid w:val="00FF194A"/>
    <w:rsid w:val="00FF4060"/>
    <w:rsid w:val="00FF63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BA089F"/>
  <w15:docId w15:val="{67B34712-7EC9-4971-A264-57E05ECC2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CA0"/>
    <w:rPr>
      <w:sz w:val="24"/>
      <w:lang w:val="ca-ES"/>
    </w:rPr>
  </w:style>
  <w:style w:type="paragraph" w:styleId="Heading1">
    <w:name w:val="heading 1"/>
    <w:basedOn w:val="Normal"/>
    <w:next w:val="Normal"/>
    <w:qFormat/>
    <w:rsid w:val="00A72CA0"/>
    <w:pPr>
      <w:keepNext/>
      <w:jc w:val="center"/>
      <w:outlineLvl w:val="0"/>
    </w:pPr>
    <w:rPr>
      <w:b/>
    </w:rPr>
  </w:style>
  <w:style w:type="paragraph" w:styleId="Heading2">
    <w:name w:val="heading 2"/>
    <w:basedOn w:val="Normal"/>
    <w:next w:val="Normal"/>
    <w:qFormat/>
    <w:rsid w:val="00A72CA0"/>
    <w:pPr>
      <w:keepNext/>
      <w:jc w:val="both"/>
      <w:outlineLvl w:val="1"/>
    </w:pPr>
    <w:rPr>
      <w:b/>
    </w:rPr>
  </w:style>
  <w:style w:type="paragraph" w:styleId="Heading3">
    <w:name w:val="heading 3"/>
    <w:basedOn w:val="Normal"/>
    <w:next w:val="Normal"/>
    <w:qFormat/>
    <w:rsid w:val="00A72CA0"/>
    <w:pPr>
      <w:keepNext/>
      <w:pBdr>
        <w:top w:val="single" w:sz="4" w:space="1" w:color="auto"/>
        <w:left w:val="single" w:sz="4" w:space="1" w:color="auto"/>
        <w:bottom w:val="single" w:sz="4" w:space="1" w:color="auto"/>
        <w:right w:val="single" w:sz="4" w:space="1" w:color="auto"/>
      </w:pBdr>
      <w:jc w:val="both"/>
      <w:outlineLvl w:val="2"/>
    </w:pPr>
    <w:rPr>
      <w:b/>
      <w:i/>
      <w:sz w:val="20"/>
    </w:rPr>
  </w:style>
  <w:style w:type="paragraph" w:styleId="Heading4">
    <w:name w:val="heading 4"/>
    <w:basedOn w:val="Normal"/>
    <w:next w:val="Normal"/>
    <w:qFormat/>
    <w:rsid w:val="00A72CA0"/>
    <w:pPr>
      <w:keepNext/>
      <w:outlineLvl w:val="3"/>
    </w:pPr>
    <w:rPr>
      <w:b/>
      <w:i/>
      <w:sz w:val="20"/>
    </w:rPr>
  </w:style>
  <w:style w:type="paragraph" w:styleId="Heading5">
    <w:name w:val="heading 5"/>
    <w:basedOn w:val="Normal"/>
    <w:next w:val="Normal"/>
    <w:qFormat/>
    <w:rsid w:val="00A72CA0"/>
    <w:pPr>
      <w:keepNext/>
      <w:outlineLvl w:val="4"/>
    </w:pPr>
    <w:rPr>
      <w:b/>
    </w:rPr>
  </w:style>
  <w:style w:type="paragraph" w:styleId="Heading6">
    <w:name w:val="heading 6"/>
    <w:basedOn w:val="Normal"/>
    <w:next w:val="Normal"/>
    <w:qFormat/>
    <w:rsid w:val="00A72CA0"/>
    <w:pPr>
      <w:keepNext/>
      <w:pBdr>
        <w:top w:val="single" w:sz="4" w:space="1" w:color="auto"/>
        <w:left w:val="single" w:sz="4" w:space="1" w:color="auto"/>
        <w:bottom w:val="single" w:sz="4" w:space="1" w:color="auto"/>
        <w:right w:val="single" w:sz="4" w:space="1" w:color="auto"/>
      </w:pBdr>
      <w:outlineLvl w:val="5"/>
    </w:pPr>
    <w:rPr>
      <w:rFonts w:ascii="Courier New" w:hAnsi="Courier New"/>
      <w:b/>
      <w:snapToGrid w:val="0"/>
      <w:sz w:val="16"/>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72CA0"/>
    <w:pPr>
      <w:jc w:val="both"/>
    </w:pPr>
  </w:style>
  <w:style w:type="paragraph" w:styleId="Footer">
    <w:name w:val="footer"/>
    <w:basedOn w:val="Normal"/>
    <w:link w:val="FooterChar"/>
    <w:rsid w:val="00A72CA0"/>
    <w:pPr>
      <w:tabs>
        <w:tab w:val="center" w:pos="4252"/>
        <w:tab w:val="right" w:pos="8504"/>
      </w:tabs>
    </w:pPr>
  </w:style>
  <w:style w:type="character" w:styleId="PageNumber">
    <w:name w:val="page number"/>
    <w:basedOn w:val="DefaultParagraphFont"/>
    <w:rsid w:val="00A72CA0"/>
  </w:style>
  <w:style w:type="paragraph" w:styleId="BodyText2">
    <w:name w:val="Body Text 2"/>
    <w:basedOn w:val="Normal"/>
    <w:link w:val="BodyText2Char"/>
    <w:rsid w:val="00A72CA0"/>
    <w:pPr>
      <w:jc w:val="both"/>
    </w:pPr>
    <w:rPr>
      <w:sz w:val="22"/>
    </w:rPr>
  </w:style>
  <w:style w:type="paragraph" w:styleId="BodyText3">
    <w:name w:val="Body Text 3"/>
    <w:basedOn w:val="Normal"/>
    <w:rsid w:val="00A72CA0"/>
    <w:pPr>
      <w:ind w:right="-427"/>
      <w:jc w:val="both"/>
    </w:pPr>
  </w:style>
  <w:style w:type="paragraph" w:styleId="DocumentMap">
    <w:name w:val="Document Map"/>
    <w:basedOn w:val="Normal"/>
    <w:semiHidden/>
    <w:rsid w:val="00A72CA0"/>
    <w:pPr>
      <w:shd w:val="clear" w:color="auto" w:fill="000080"/>
    </w:pPr>
    <w:rPr>
      <w:rFonts w:ascii="Tahoma" w:hAnsi="Tahoma"/>
    </w:rPr>
  </w:style>
  <w:style w:type="table" w:styleId="TableGrid">
    <w:name w:val="Table Grid"/>
    <w:basedOn w:val="TableNormal"/>
    <w:rsid w:val="00CE7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D31C70"/>
    <w:rPr>
      <w:color w:val="0000FF"/>
      <w:u w:val="single"/>
    </w:rPr>
  </w:style>
  <w:style w:type="paragraph" w:styleId="BodyTextIndent">
    <w:name w:val="Body Text Indent"/>
    <w:basedOn w:val="Normal"/>
    <w:rsid w:val="00B40EF8"/>
    <w:pPr>
      <w:spacing w:after="120"/>
      <w:ind w:left="283"/>
    </w:pPr>
  </w:style>
  <w:style w:type="table" w:styleId="TableList3">
    <w:name w:val="Table List 3"/>
    <w:basedOn w:val="TableNormal"/>
    <w:rsid w:val="00025E5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Columns3">
    <w:name w:val="Table Columns 3"/>
    <w:basedOn w:val="TableNormal"/>
    <w:rsid w:val="006D308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NormalWeb">
    <w:name w:val="Normal (Web)"/>
    <w:basedOn w:val="Normal"/>
    <w:uiPriority w:val="99"/>
    <w:rsid w:val="007377FC"/>
    <w:pPr>
      <w:spacing w:before="100" w:beforeAutospacing="1" w:after="100" w:afterAutospacing="1"/>
    </w:pPr>
    <w:rPr>
      <w:szCs w:val="24"/>
      <w:lang w:val="es-ES"/>
    </w:rPr>
  </w:style>
  <w:style w:type="character" w:styleId="HTMLCode">
    <w:name w:val="HTML Code"/>
    <w:basedOn w:val="DefaultParagraphFont"/>
    <w:uiPriority w:val="99"/>
    <w:rsid w:val="007377FC"/>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737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s-ES"/>
    </w:rPr>
  </w:style>
  <w:style w:type="character" w:styleId="Emphasis">
    <w:name w:val="Emphasis"/>
    <w:basedOn w:val="DefaultParagraphFont"/>
    <w:uiPriority w:val="20"/>
    <w:qFormat/>
    <w:rsid w:val="007377FC"/>
    <w:rPr>
      <w:i/>
      <w:iCs/>
    </w:rPr>
  </w:style>
  <w:style w:type="character" w:customStyle="1" w:styleId="HTMLPreformattedChar">
    <w:name w:val="HTML Preformatted Char"/>
    <w:basedOn w:val="DefaultParagraphFont"/>
    <w:link w:val="HTMLPreformatted"/>
    <w:uiPriority w:val="99"/>
    <w:rsid w:val="007377FC"/>
    <w:rPr>
      <w:rFonts w:ascii="Courier New" w:hAnsi="Courier New" w:cs="Courier New"/>
      <w:lang w:val="es-ES" w:eastAsia="es-ES" w:bidi="ar-SA"/>
    </w:rPr>
  </w:style>
  <w:style w:type="paragraph" w:styleId="BalloonText">
    <w:name w:val="Balloon Text"/>
    <w:basedOn w:val="Normal"/>
    <w:link w:val="BalloonTextChar"/>
    <w:rsid w:val="00A74D04"/>
    <w:rPr>
      <w:rFonts w:ascii="Tahoma" w:hAnsi="Tahoma" w:cs="Tahoma"/>
      <w:sz w:val="16"/>
      <w:szCs w:val="16"/>
    </w:rPr>
  </w:style>
  <w:style w:type="character" w:customStyle="1" w:styleId="BalloonTextChar">
    <w:name w:val="Balloon Text Char"/>
    <w:basedOn w:val="DefaultParagraphFont"/>
    <w:link w:val="BalloonText"/>
    <w:rsid w:val="00A74D04"/>
    <w:rPr>
      <w:rFonts w:ascii="Tahoma" w:hAnsi="Tahoma" w:cs="Tahoma"/>
      <w:sz w:val="16"/>
      <w:szCs w:val="16"/>
      <w:lang w:val="ca-ES"/>
    </w:rPr>
  </w:style>
  <w:style w:type="paragraph" w:styleId="ListParagraph">
    <w:name w:val="List Paragraph"/>
    <w:basedOn w:val="Normal"/>
    <w:link w:val="ListParagraphChar"/>
    <w:uiPriority w:val="34"/>
    <w:qFormat/>
    <w:rsid w:val="000D32B8"/>
    <w:pPr>
      <w:ind w:left="720"/>
      <w:contextualSpacing/>
    </w:pPr>
  </w:style>
  <w:style w:type="character" w:customStyle="1" w:styleId="BodyText2Char">
    <w:name w:val="Body Text 2 Char"/>
    <w:basedOn w:val="DefaultParagraphFont"/>
    <w:link w:val="BodyText2"/>
    <w:rsid w:val="00D27C05"/>
    <w:rPr>
      <w:sz w:val="22"/>
      <w:lang w:val="ca-ES"/>
    </w:rPr>
  </w:style>
  <w:style w:type="character" w:customStyle="1" w:styleId="gdxa2evbhab">
    <w:name w:val="gdxa2evbhab"/>
    <w:basedOn w:val="DefaultParagraphFont"/>
    <w:rsid w:val="00F12489"/>
  </w:style>
  <w:style w:type="character" w:customStyle="1" w:styleId="gdxa2evbl5">
    <w:name w:val="gdxa2evbl5"/>
    <w:basedOn w:val="DefaultParagraphFont"/>
    <w:rsid w:val="00F12489"/>
  </w:style>
  <w:style w:type="character" w:customStyle="1" w:styleId="gnvmtomcdbb">
    <w:name w:val="gnvmtomcdbb"/>
    <w:basedOn w:val="DefaultParagraphFont"/>
    <w:rsid w:val="00862090"/>
  </w:style>
  <w:style w:type="character" w:customStyle="1" w:styleId="gnvmtomchab">
    <w:name w:val="gnvmtomchab"/>
    <w:basedOn w:val="DefaultParagraphFont"/>
    <w:rsid w:val="00862090"/>
  </w:style>
  <w:style w:type="character" w:styleId="PlaceholderText">
    <w:name w:val="Placeholder Text"/>
    <w:basedOn w:val="DefaultParagraphFont"/>
    <w:uiPriority w:val="99"/>
    <w:semiHidden/>
    <w:rsid w:val="00202D04"/>
    <w:rPr>
      <w:color w:val="808080"/>
    </w:rPr>
  </w:style>
  <w:style w:type="character" w:customStyle="1" w:styleId="gfkjrpgckcb">
    <w:name w:val="gfkjrpgckcb"/>
    <w:basedOn w:val="DefaultParagraphFont"/>
    <w:rsid w:val="00165986"/>
  </w:style>
  <w:style w:type="character" w:customStyle="1" w:styleId="gfkjrpgcnbb">
    <w:name w:val="gfkjrpgcnbb"/>
    <w:basedOn w:val="DefaultParagraphFont"/>
    <w:rsid w:val="00165986"/>
  </w:style>
  <w:style w:type="character" w:styleId="FollowedHyperlink">
    <w:name w:val="FollowedHyperlink"/>
    <w:basedOn w:val="DefaultParagraphFont"/>
    <w:semiHidden/>
    <w:unhideWhenUsed/>
    <w:rsid w:val="00CB2F19"/>
    <w:rPr>
      <w:color w:val="800080" w:themeColor="followedHyperlink"/>
      <w:u w:val="single"/>
    </w:rPr>
  </w:style>
  <w:style w:type="character" w:customStyle="1" w:styleId="hps">
    <w:name w:val="hps"/>
    <w:basedOn w:val="DefaultParagraphFont"/>
    <w:rsid w:val="003B2F57"/>
  </w:style>
  <w:style w:type="character" w:customStyle="1" w:styleId="atn">
    <w:name w:val="atn"/>
    <w:basedOn w:val="DefaultParagraphFont"/>
    <w:rsid w:val="0025753D"/>
  </w:style>
  <w:style w:type="character" w:styleId="Strong">
    <w:name w:val="Strong"/>
    <w:basedOn w:val="DefaultParagraphFont"/>
    <w:uiPriority w:val="22"/>
    <w:qFormat/>
    <w:rsid w:val="003276D3"/>
    <w:rPr>
      <w:b/>
      <w:bCs/>
    </w:rPr>
  </w:style>
  <w:style w:type="table" w:styleId="MediumShading1-Accent5">
    <w:name w:val="Medium Shading 1 Accent 5"/>
    <w:basedOn w:val="TableNormal"/>
    <w:uiPriority w:val="63"/>
    <w:rsid w:val="00BE5F12"/>
    <w:rPr>
      <w:rFonts w:asciiTheme="minorHAnsi" w:eastAsiaTheme="minorHAnsi" w:hAnsiTheme="minorHAnsi" w:cstheme="minorBidi"/>
      <w:sz w:val="22"/>
      <w:szCs w:val="22"/>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gem3dmtclfb">
    <w:name w:val="gem3dmtclfb"/>
    <w:basedOn w:val="DefaultParagraphFont"/>
    <w:rsid w:val="00BE5F12"/>
  </w:style>
  <w:style w:type="character" w:customStyle="1" w:styleId="gem3dmtclgb">
    <w:name w:val="gem3dmtclgb"/>
    <w:basedOn w:val="DefaultParagraphFont"/>
    <w:rsid w:val="00204AB8"/>
  </w:style>
  <w:style w:type="paragraph" w:styleId="Header">
    <w:name w:val="header"/>
    <w:basedOn w:val="Normal"/>
    <w:link w:val="HeaderChar"/>
    <w:uiPriority w:val="99"/>
    <w:unhideWhenUsed/>
    <w:rsid w:val="00F901F8"/>
    <w:pPr>
      <w:tabs>
        <w:tab w:val="center" w:pos="4252"/>
        <w:tab w:val="right" w:pos="8504"/>
      </w:tabs>
    </w:pPr>
  </w:style>
  <w:style w:type="character" w:customStyle="1" w:styleId="HeaderChar">
    <w:name w:val="Header Char"/>
    <w:basedOn w:val="DefaultParagraphFont"/>
    <w:link w:val="Header"/>
    <w:uiPriority w:val="99"/>
    <w:rsid w:val="00F901F8"/>
    <w:rPr>
      <w:sz w:val="24"/>
      <w:lang w:val="en-US"/>
    </w:rPr>
  </w:style>
  <w:style w:type="character" w:customStyle="1" w:styleId="FooterChar">
    <w:name w:val="Footer Char"/>
    <w:basedOn w:val="DefaultParagraphFont"/>
    <w:link w:val="Footer"/>
    <w:uiPriority w:val="99"/>
    <w:rsid w:val="00F901F8"/>
    <w:rPr>
      <w:sz w:val="24"/>
      <w:lang w:val="en-US"/>
    </w:rPr>
  </w:style>
  <w:style w:type="character" w:customStyle="1" w:styleId="gghfmyibcpb">
    <w:name w:val="gghfmyibcpb"/>
    <w:basedOn w:val="DefaultParagraphFont"/>
    <w:rsid w:val="00D26F14"/>
  </w:style>
  <w:style w:type="character" w:customStyle="1" w:styleId="gghfmyibcob">
    <w:name w:val="gghfmyibcob"/>
    <w:basedOn w:val="DefaultParagraphFont"/>
    <w:rsid w:val="00D26F14"/>
  </w:style>
  <w:style w:type="table" w:styleId="PlainTable4">
    <w:name w:val="Plain Table 4"/>
    <w:basedOn w:val="TableNormal"/>
    <w:uiPriority w:val="44"/>
    <w:rsid w:val="0022045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link w:val="ListParagraph"/>
    <w:uiPriority w:val="34"/>
    <w:rsid w:val="00A91B5B"/>
    <w:rPr>
      <w:sz w:val="24"/>
      <w:lang w:val="ca-ES"/>
    </w:rPr>
  </w:style>
  <w:style w:type="character" w:customStyle="1" w:styleId="gd15mcfckub">
    <w:name w:val="gd15mcfckub"/>
    <w:basedOn w:val="DefaultParagraphFont"/>
    <w:rsid w:val="004212F4"/>
  </w:style>
  <w:style w:type="character" w:customStyle="1" w:styleId="gd15mcfcktb">
    <w:name w:val="gd15mcfcktb"/>
    <w:basedOn w:val="DefaultParagraphFont"/>
    <w:rsid w:val="004212F4"/>
  </w:style>
  <w:style w:type="character" w:customStyle="1" w:styleId="gd15mcfceub">
    <w:name w:val="gd15mcfceub"/>
    <w:basedOn w:val="DefaultParagraphFont"/>
    <w:rsid w:val="004212F4"/>
  </w:style>
  <w:style w:type="table" w:styleId="GridTable4-Accent5">
    <w:name w:val="Grid Table 4 Accent 5"/>
    <w:basedOn w:val="TableNormal"/>
    <w:uiPriority w:val="49"/>
    <w:rsid w:val="006078A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5">
    <w:name w:val="Grid Table 2 Accent 5"/>
    <w:basedOn w:val="TableNormal"/>
    <w:uiPriority w:val="47"/>
    <w:rsid w:val="006078A3"/>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85105">
      <w:bodyDiv w:val="1"/>
      <w:marLeft w:val="0"/>
      <w:marRight w:val="0"/>
      <w:marTop w:val="0"/>
      <w:marBottom w:val="0"/>
      <w:divBdr>
        <w:top w:val="none" w:sz="0" w:space="0" w:color="auto"/>
        <w:left w:val="none" w:sz="0" w:space="0" w:color="auto"/>
        <w:bottom w:val="none" w:sz="0" w:space="0" w:color="auto"/>
        <w:right w:val="none" w:sz="0" w:space="0" w:color="auto"/>
      </w:divBdr>
    </w:div>
    <w:div w:id="44526391">
      <w:bodyDiv w:val="1"/>
      <w:marLeft w:val="0"/>
      <w:marRight w:val="0"/>
      <w:marTop w:val="0"/>
      <w:marBottom w:val="0"/>
      <w:divBdr>
        <w:top w:val="none" w:sz="0" w:space="0" w:color="auto"/>
        <w:left w:val="none" w:sz="0" w:space="0" w:color="auto"/>
        <w:bottom w:val="none" w:sz="0" w:space="0" w:color="auto"/>
        <w:right w:val="none" w:sz="0" w:space="0" w:color="auto"/>
      </w:divBdr>
    </w:div>
    <w:div w:id="60178645">
      <w:bodyDiv w:val="1"/>
      <w:marLeft w:val="0"/>
      <w:marRight w:val="0"/>
      <w:marTop w:val="0"/>
      <w:marBottom w:val="0"/>
      <w:divBdr>
        <w:top w:val="none" w:sz="0" w:space="0" w:color="auto"/>
        <w:left w:val="none" w:sz="0" w:space="0" w:color="auto"/>
        <w:bottom w:val="none" w:sz="0" w:space="0" w:color="auto"/>
        <w:right w:val="none" w:sz="0" w:space="0" w:color="auto"/>
      </w:divBdr>
    </w:div>
    <w:div w:id="144051065">
      <w:bodyDiv w:val="1"/>
      <w:marLeft w:val="0"/>
      <w:marRight w:val="0"/>
      <w:marTop w:val="0"/>
      <w:marBottom w:val="0"/>
      <w:divBdr>
        <w:top w:val="none" w:sz="0" w:space="0" w:color="auto"/>
        <w:left w:val="none" w:sz="0" w:space="0" w:color="auto"/>
        <w:bottom w:val="none" w:sz="0" w:space="0" w:color="auto"/>
        <w:right w:val="none" w:sz="0" w:space="0" w:color="auto"/>
      </w:divBdr>
    </w:div>
    <w:div w:id="224147674">
      <w:bodyDiv w:val="1"/>
      <w:marLeft w:val="0"/>
      <w:marRight w:val="0"/>
      <w:marTop w:val="0"/>
      <w:marBottom w:val="0"/>
      <w:divBdr>
        <w:top w:val="none" w:sz="0" w:space="0" w:color="auto"/>
        <w:left w:val="none" w:sz="0" w:space="0" w:color="auto"/>
        <w:bottom w:val="none" w:sz="0" w:space="0" w:color="auto"/>
        <w:right w:val="none" w:sz="0" w:space="0" w:color="auto"/>
      </w:divBdr>
    </w:div>
    <w:div w:id="267130475">
      <w:bodyDiv w:val="1"/>
      <w:marLeft w:val="0"/>
      <w:marRight w:val="0"/>
      <w:marTop w:val="0"/>
      <w:marBottom w:val="0"/>
      <w:divBdr>
        <w:top w:val="none" w:sz="0" w:space="0" w:color="auto"/>
        <w:left w:val="none" w:sz="0" w:space="0" w:color="auto"/>
        <w:bottom w:val="none" w:sz="0" w:space="0" w:color="auto"/>
        <w:right w:val="none" w:sz="0" w:space="0" w:color="auto"/>
      </w:divBdr>
    </w:div>
    <w:div w:id="271404996">
      <w:bodyDiv w:val="1"/>
      <w:marLeft w:val="0"/>
      <w:marRight w:val="0"/>
      <w:marTop w:val="0"/>
      <w:marBottom w:val="0"/>
      <w:divBdr>
        <w:top w:val="none" w:sz="0" w:space="0" w:color="auto"/>
        <w:left w:val="none" w:sz="0" w:space="0" w:color="auto"/>
        <w:bottom w:val="none" w:sz="0" w:space="0" w:color="auto"/>
        <w:right w:val="none" w:sz="0" w:space="0" w:color="auto"/>
      </w:divBdr>
    </w:div>
    <w:div w:id="340085001">
      <w:bodyDiv w:val="1"/>
      <w:marLeft w:val="0"/>
      <w:marRight w:val="0"/>
      <w:marTop w:val="0"/>
      <w:marBottom w:val="0"/>
      <w:divBdr>
        <w:top w:val="none" w:sz="0" w:space="0" w:color="auto"/>
        <w:left w:val="none" w:sz="0" w:space="0" w:color="auto"/>
        <w:bottom w:val="none" w:sz="0" w:space="0" w:color="auto"/>
        <w:right w:val="none" w:sz="0" w:space="0" w:color="auto"/>
      </w:divBdr>
    </w:div>
    <w:div w:id="393236199">
      <w:bodyDiv w:val="1"/>
      <w:marLeft w:val="0"/>
      <w:marRight w:val="0"/>
      <w:marTop w:val="0"/>
      <w:marBottom w:val="0"/>
      <w:divBdr>
        <w:top w:val="none" w:sz="0" w:space="0" w:color="auto"/>
        <w:left w:val="none" w:sz="0" w:space="0" w:color="auto"/>
        <w:bottom w:val="none" w:sz="0" w:space="0" w:color="auto"/>
        <w:right w:val="none" w:sz="0" w:space="0" w:color="auto"/>
      </w:divBdr>
    </w:div>
    <w:div w:id="482358162">
      <w:bodyDiv w:val="1"/>
      <w:marLeft w:val="0"/>
      <w:marRight w:val="0"/>
      <w:marTop w:val="0"/>
      <w:marBottom w:val="0"/>
      <w:divBdr>
        <w:top w:val="none" w:sz="0" w:space="0" w:color="auto"/>
        <w:left w:val="none" w:sz="0" w:space="0" w:color="auto"/>
        <w:bottom w:val="none" w:sz="0" w:space="0" w:color="auto"/>
        <w:right w:val="none" w:sz="0" w:space="0" w:color="auto"/>
      </w:divBdr>
    </w:div>
    <w:div w:id="491920245">
      <w:bodyDiv w:val="1"/>
      <w:marLeft w:val="0"/>
      <w:marRight w:val="0"/>
      <w:marTop w:val="0"/>
      <w:marBottom w:val="0"/>
      <w:divBdr>
        <w:top w:val="none" w:sz="0" w:space="0" w:color="auto"/>
        <w:left w:val="none" w:sz="0" w:space="0" w:color="auto"/>
        <w:bottom w:val="none" w:sz="0" w:space="0" w:color="auto"/>
        <w:right w:val="none" w:sz="0" w:space="0" w:color="auto"/>
      </w:divBdr>
      <w:divsChild>
        <w:div w:id="1843276997">
          <w:marLeft w:val="0"/>
          <w:marRight w:val="0"/>
          <w:marTop w:val="0"/>
          <w:marBottom w:val="0"/>
          <w:divBdr>
            <w:top w:val="none" w:sz="0" w:space="0" w:color="auto"/>
            <w:left w:val="none" w:sz="0" w:space="0" w:color="auto"/>
            <w:bottom w:val="none" w:sz="0" w:space="0" w:color="auto"/>
            <w:right w:val="none" w:sz="0" w:space="0" w:color="auto"/>
          </w:divBdr>
          <w:divsChild>
            <w:div w:id="125627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8139">
      <w:bodyDiv w:val="1"/>
      <w:marLeft w:val="0"/>
      <w:marRight w:val="0"/>
      <w:marTop w:val="0"/>
      <w:marBottom w:val="0"/>
      <w:divBdr>
        <w:top w:val="none" w:sz="0" w:space="0" w:color="auto"/>
        <w:left w:val="none" w:sz="0" w:space="0" w:color="auto"/>
        <w:bottom w:val="none" w:sz="0" w:space="0" w:color="auto"/>
        <w:right w:val="none" w:sz="0" w:space="0" w:color="auto"/>
      </w:divBdr>
    </w:div>
    <w:div w:id="529537550">
      <w:bodyDiv w:val="1"/>
      <w:marLeft w:val="0"/>
      <w:marRight w:val="0"/>
      <w:marTop w:val="0"/>
      <w:marBottom w:val="0"/>
      <w:divBdr>
        <w:top w:val="none" w:sz="0" w:space="0" w:color="auto"/>
        <w:left w:val="none" w:sz="0" w:space="0" w:color="auto"/>
        <w:bottom w:val="none" w:sz="0" w:space="0" w:color="auto"/>
        <w:right w:val="none" w:sz="0" w:space="0" w:color="auto"/>
      </w:divBdr>
    </w:div>
    <w:div w:id="556941786">
      <w:bodyDiv w:val="1"/>
      <w:marLeft w:val="0"/>
      <w:marRight w:val="0"/>
      <w:marTop w:val="0"/>
      <w:marBottom w:val="0"/>
      <w:divBdr>
        <w:top w:val="none" w:sz="0" w:space="0" w:color="auto"/>
        <w:left w:val="none" w:sz="0" w:space="0" w:color="auto"/>
        <w:bottom w:val="none" w:sz="0" w:space="0" w:color="auto"/>
        <w:right w:val="none" w:sz="0" w:space="0" w:color="auto"/>
      </w:divBdr>
    </w:div>
    <w:div w:id="714935341">
      <w:bodyDiv w:val="1"/>
      <w:marLeft w:val="0"/>
      <w:marRight w:val="0"/>
      <w:marTop w:val="0"/>
      <w:marBottom w:val="0"/>
      <w:divBdr>
        <w:top w:val="none" w:sz="0" w:space="0" w:color="auto"/>
        <w:left w:val="none" w:sz="0" w:space="0" w:color="auto"/>
        <w:bottom w:val="none" w:sz="0" w:space="0" w:color="auto"/>
        <w:right w:val="none" w:sz="0" w:space="0" w:color="auto"/>
      </w:divBdr>
    </w:div>
    <w:div w:id="805851056">
      <w:bodyDiv w:val="1"/>
      <w:marLeft w:val="0"/>
      <w:marRight w:val="0"/>
      <w:marTop w:val="0"/>
      <w:marBottom w:val="0"/>
      <w:divBdr>
        <w:top w:val="none" w:sz="0" w:space="0" w:color="auto"/>
        <w:left w:val="none" w:sz="0" w:space="0" w:color="auto"/>
        <w:bottom w:val="none" w:sz="0" w:space="0" w:color="auto"/>
        <w:right w:val="none" w:sz="0" w:space="0" w:color="auto"/>
      </w:divBdr>
    </w:div>
    <w:div w:id="852644005">
      <w:bodyDiv w:val="1"/>
      <w:marLeft w:val="0"/>
      <w:marRight w:val="0"/>
      <w:marTop w:val="0"/>
      <w:marBottom w:val="0"/>
      <w:divBdr>
        <w:top w:val="none" w:sz="0" w:space="0" w:color="auto"/>
        <w:left w:val="none" w:sz="0" w:space="0" w:color="auto"/>
        <w:bottom w:val="none" w:sz="0" w:space="0" w:color="auto"/>
        <w:right w:val="none" w:sz="0" w:space="0" w:color="auto"/>
      </w:divBdr>
    </w:div>
    <w:div w:id="874149911">
      <w:bodyDiv w:val="1"/>
      <w:marLeft w:val="0"/>
      <w:marRight w:val="0"/>
      <w:marTop w:val="0"/>
      <w:marBottom w:val="0"/>
      <w:divBdr>
        <w:top w:val="none" w:sz="0" w:space="0" w:color="auto"/>
        <w:left w:val="none" w:sz="0" w:space="0" w:color="auto"/>
        <w:bottom w:val="none" w:sz="0" w:space="0" w:color="auto"/>
        <w:right w:val="none" w:sz="0" w:space="0" w:color="auto"/>
      </w:divBdr>
    </w:div>
    <w:div w:id="972565017">
      <w:bodyDiv w:val="1"/>
      <w:marLeft w:val="0"/>
      <w:marRight w:val="0"/>
      <w:marTop w:val="0"/>
      <w:marBottom w:val="0"/>
      <w:divBdr>
        <w:top w:val="none" w:sz="0" w:space="0" w:color="auto"/>
        <w:left w:val="none" w:sz="0" w:space="0" w:color="auto"/>
        <w:bottom w:val="none" w:sz="0" w:space="0" w:color="auto"/>
        <w:right w:val="none" w:sz="0" w:space="0" w:color="auto"/>
      </w:divBdr>
    </w:div>
    <w:div w:id="1010177386">
      <w:bodyDiv w:val="1"/>
      <w:marLeft w:val="0"/>
      <w:marRight w:val="0"/>
      <w:marTop w:val="0"/>
      <w:marBottom w:val="0"/>
      <w:divBdr>
        <w:top w:val="none" w:sz="0" w:space="0" w:color="auto"/>
        <w:left w:val="none" w:sz="0" w:space="0" w:color="auto"/>
        <w:bottom w:val="none" w:sz="0" w:space="0" w:color="auto"/>
        <w:right w:val="none" w:sz="0" w:space="0" w:color="auto"/>
      </w:divBdr>
    </w:div>
    <w:div w:id="1041596228">
      <w:bodyDiv w:val="1"/>
      <w:marLeft w:val="0"/>
      <w:marRight w:val="0"/>
      <w:marTop w:val="0"/>
      <w:marBottom w:val="0"/>
      <w:divBdr>
        <w:top w:val="none" w:sz="0" w:space="0" w:color="auto"/>
        <w:left w:val="none" w:sz="0" w:space="0" w:color="auto"/>
        <w:bottom w:val="none" w:sz="0" w:space="0" w:color="auto"/>
        <w:right w:val="none" w:sz="0" w:space="0" w:color="auto"/>
      </w:divBdr>
    </w:div>
    <w:div w:id="1049064167">
      <w:bodyDiv w:val="1"/>
      <w:marLeft w:val="0"/>
      <w:marRight w:val="0"/>
      <w:marTop w:val="0"/>
      <w:marBottom w:val="0"/>
      <w:divBdr>
        <w:top w:val="none" w:sz="0" w:space="0" w:color="auto"/>
        <w:left w:val="none" w:sz="0" w:space="0" w:color="auto"/>
        <w:bottom w:val="none" w:sz="0" w:space="0" w:color="auto"/>
        <w:right w:val="none" w:sz="0" w:space="0" w:color="auto"/>
      </w:divBdr>
    </w:div>
    <w:div w:id="1149126715">
      <w:bodyDiv w:val="1"/>
      <w:marLeft w:val="0"/>
      <w:marRight w:val="0"/>
      <w:marTop w:val="0"/>
      <w:marBottom w:val="0"/>
      <w:divBdr>
        <w:top w:val="none" w:sz="0" w:space="0" w:color="auto"/>
        <w:left w:val="none" w:sz="0" w:space="0" w:color="auto"/>
        <w:bottom w:val="none" w:sz="0" w:space="0" w:color="auto"/>
        <w:right w:val="none" w:sz="0" w:space="0" w:color="auto"/>
      </w:divBdr>
    </w:div>
    <w:div w:id="1160192633">
      <w:bodyDiv w:val="1"/>
      <w:marLeft w:val="0"/>
      <w:marRight w:val="0"/>
      <w:marTop w:val="0"/>
      <w:marBottom w:val="0"/>
      <w:divBdr>
        <w:top w:val="none" w:sz="0" w:space="0" w:color="auto"/>
        <w:left w:val="none" w:sz="0" w:space="0" w:color="auto"/>
        <w:bottom w:val="none" w:sz="0" w:space="0" w:color="auto"/>
        <w:right w:val="none" w:sz="0" w:space="0" w:color="auto"/>
      </w:divBdr>
    </w:div>
    <w:div w:id="1194683769">
      <w:bodyDiv w:val="1"/>
      <w:marLeft w:val="0"/>
      <w:marRight w:val="0"/>
      <w:marTop w:val="0"/>
      <w:marBottom w:val="0"/>
      <w:divBdr>
        <w:top w:val="none" w:sz="0" w:space="0" w:color="auto"/>
        <w:left w:val="none" w:sz="0" w:space="0" w:color="auto"/>
        <w:bottom w:val="none" w:sz="0" w:space="0" w:color="auto"/>
        <w:right w:val="none" w:sz="0" w:space="0" w:color="auto"/>
      </w:divBdr>
    </w:div>
    <w:div w:id="1236284601">
      <w:bodyDiv w:val="1"/>
      <w:marLeft w:val="0"/>
      <w:marRight w:val="0"/>
      <w:marTop w:val="0"/>
      <w:marBottom w:val="0"/>
      <w:divBdr>
        <w:top w:val="none" w:sz="0" w:space="0" w:color="auto"/>
        <w:left w:val="none" w:sz="0" w:space="0" w:color="auto"/>
        <w:bottom w:val="none" w:sz="0" w:space="0" w:color="auto"/>
        <w:right w:val="none" w:sz="0" w:space="0" w:color="auto"/>
      </w:divBdr>
    </w:div>
    <w:div w:id="1248348835">
      <w:bodyDiv w:val="1"/>
      <w:marLeft w:val="0"/>
      <w:marRight w:val="0"/>
      <w:marTop w:val="0"/>
      <w:marBottom w:val="0"/>
      <w:divBdr>
        <w:top w:val="none" w:sz="0" w:space="0" w:color="auto"/>
        <w:left w:val="none" w:sz="0" w:space="0" w:color="auto"/>
        <w:bottom w:val="none" w:sz="0" w:space="0" w:color="auto"/>
        <w:right w:val="none" w:sz="0" w:space="0" w:color="auto"/>
      </w:divBdr>
    </w:div>
    <w:div w:id="1308048615">
      <w:bodyDiv w:val="1"/>
      <w:marLeft w:val="0"/>
      <w:marRight w:val="0"/>
      <w:marTop w:val="0"/>
      <w:marBottom w:val="0"/>
      <w:divBdr>
        <w:top w:val="none" w:sz="0" w:space="0" w:color="auto"/>
        <w:left w:val="none" w:sz="0" w:space="0" w:color="auto"/>
        <w:bottom w:val="none" w:sz="0" w:space="0" w:color="auto"/>
        <w:right w:val="none" w:sz="0" w:space="0" w:color="auto"/>
      </w:divBdr>
    </w:div>
    <w:div w:id="1318729797">
      <w:bodyDiv w:val="1"/>
      <w:marLeft w:val="0"/>
      <w:marRight w:val="0"/>
      <w:marTop w:val="0"/>
      <w:marBottom w:val="0"/>
      <w:divBdr>
        <w:top w:val="none" w:sz="0" w:space="0" w:color="auto"/>
        <w:left w:val="none" w:sz="0" w:space="0" w:color="auto"/>
        <w:bottom w:val="none" w:sz="0" w:space="0" w:color="auto"/>
        <w:right w:val="none" w:sz="0" w:space="0" w:color="auto"/>
      </w:divBdr>
    </w:div>
    <w:div w:id="1339886832">
      <w:bodyDiv w:val="1"/>
      <w:marLeft w:val="0"/>
      <w:marRight w:val="0"/>
      <w:marTop w:val="0"/>
      <w:marBottom w:val="0"/>
      <w:divBdr>
        <w:top w:val="none" w:sz="0" w:space="0" w:color="auto"/>
        <w:left w:val="none" w:sz="0" w:space="0" w:color="auto"/>
        <w:bottom w:val="none" w:sz="0" w:space="0" w:color="auto"/>
        <w:right w:val="none" w:sz="0" w:space="0" w:color="auto"/>
      </w:divBdr>
    </w:div>
    <w:div w:id="1391265796">
      <w:bodyDiv w:val="1"/>
      <w:marLeft w:val="0"/>
      <w:marRight w:val="0"/>
      <w:marTop w:val="0"/>
      <w:marBottom w:val="0"/>
      <w:divBdr>
        <w:top w:val="none" w:sz="0" w:space="0" w:color="auto"/>
        <w:left w:val="none" w:sz="0" w:space="0" w:color="auto"/>
        <w:bottom w:val="none" w:sz="0" w:space="0" w:color="auto"/>
        <w:right w:val="none" w:sz="0" w:space="0" w:color="auto"/>
      </w:divBdr>
    </w:div>
    <w:div w:id="1586108231">
      <w:bodyDiv w:val="1"/>
      <w:marLeft w:val="0"/>
      <w:marRight w:val="0"/>
      <w:marTop w:val="0"/>
      <w:marBottom w:val="0"/>
      <w:divBdr>
        <w:top w:val="none" w:sz="0" w:space="0" w:color="auto"/>
        <w:left w:val="none" w:sz="0" w:space="0" w:color="auto"/>
        <w:bottom w:val="none" w:sz="0" w:space="0" w:color="auto"/>
        <w:right w:val="none" w:sz="0" w:space="0" w:color="auto"/>
      </w:divBdr>
    </w:div>
    <w:div w:id="1589344417">
      <w:bodyDiv w:val="1"/>
      <w:marLeft w:val="0"/>
      <w:marRight w:val="0"/>
      <w:marTop w:val="0"/>
      <w:marBottom w:val="0"/>
      <w:divBdr>
        <w:top w:val="none" w:sz="0" w:space="0" w:color="auto"/>
        <w:left w:val="none" w:sz="0" w:space="0" w:color="auto"/>
        <w:bottom w:val="none" w:sz="0" w:space="0" w:color="auto"/>
        <w:right w:val="none" w:sz="0" w:space="0" w:color="auto"/>
      </w:divBdr>
    </w:div>
    <w:div w:id="1658456266">
      <w:bodyDiv w:val="1"/>
      <w:marLeft w:val="0"/>
      <w:marRight w:val="0"/>
      <w:marTop w:val="0"/>
      <w:marBottom w:val="0"/>
      <w:divBdr>
        <w:top w:val="none" w:sz="0" w:space="0" w:color="auto"/>
        <w:left w:val="none" w:sz="0" w:space="0" w:color="auto"/>
        <w:bottom w:val="none" w:sz="0" w:space="0" w:color="auto"/>
        <w:right w:val="none" w:sz="0" w:space="0" w:color="auto"/>
      </w:divBdr>
    </w:div>
    <w:div w:id="1710109789">
      <w:bodyDiv w:val="1"/>
      <w:marLeft w:val="0"/>
      <w:marRight w:val="0"/>
      <w:marTop w:val="0"/>
      <w:marBottom w:val="0"/>
      <w:divBdr>
        <w:top w:val="none" w:sz="0" w:space="0" w:color="auto"/>
        <w:left w:val="none" w:sz="0" w:space="0" w:color="auto"/>
        <w:bottom w:val="none" w:sz="0" w:space="0" w:color="auto"/>
        <w:right w:val="none" w:sz="0" w:space="0" w:color="auto"/>
      </w:divBdr>
    </w:div>
    <w:div w:id="1767576342">
      <w:bodyDiv w:val="1"/>
      <w:marLeft w:val="0"/>
      <w:marRight w:val="0"/>
      <w:marTop w:val="0"/>
      <w:marBottom w:val="0"/>
      <w:divBdr>
        <w:top w:val="none" w:sz="0" w:space="0" w:color="auto"/>
        <w:left w:val="none" w:sz="0" w:space="0" w:color="auto"/>
        <w:bottom w:val="none" w:sz="0" w:space="0" w:color="auto"/>
        <w:right w:val="none" w:sz="0" w:space="0" w:color="auto"/>
      </w:divBdr>
    </w:div>
    <w:div w:id="1787576584">
      <w:bodyDiv w:val="1"/>
      <w:marLeft w:val="0"/>
      <w:marRight w:val="0"/>
      <w:marTop w:val="0"/>
      <w:marBottom w:val="0"/>
      <w:divBdr>
        <w:top w:val="none" w:sz="0" w:space="0" w:color="auto"/>
        <w:left w:val="none" w:sz="0" w:space="0" w:color="auto"/>
        <w:bottom w:val="none" w:sz="0" w:space="0" w:color="auto"/>
        <w:right w:val="none" w:sz="0" w:space="0" w:color="auto"/>
      </w:divBdr>
    </w:div>
    <w:div w:id="1892572155">
      <w:bodyDiv w:val="1"/>
      <w:marLeft w:val="0"/>
      <w:marRight w:val="0"/>
      <w:marTop w:val="0"/>
      <w:marBottom w:val="0"/>
      <w:divBdr>
        <w:top w:val="none" w:sz="0" w:space="0" w:color="auto"/>
        <w:left w:val="none" w:sz="0" w:space="0" w:color="auto"/>
        <w:bottom w:val="none" w:sz="0" w:space="0" w:color="auto"/>
        <w:right w:val="none" w:sz="0" w:space="0" w:color="auto"/>
      </w:divBdr>
    </w:div>
    <w:div w:id="1956521373">
      <w:bodyDiv w:val="1"/>
      <w:marLeft w:val="0"/>
      <w:marRight w:val="0"/>
      <w:marTop w:val="0"/>
      <w:marBottom w:val="0"/>
      <w:divBdr>
        <w:top w:val="none" w:sz="0" w:space="0" w:color="auto"/>
        <w:left w:val="none" w:sz="0" w:space="0" w:color="auto"/>
        <w:bottom w:val="none" w:sz="0" w:space="0" w:color="auto"/>
        <w:right w:val="none" w:sz="0" w:space="0" w:color="auto"/>
      </w:divBdr>
    </w:div>
    <w:div w:id="2079354901">
      <w:bodyDiv w:val="1"/>
      <w:marLeft w:val="0"/>
      <w:marRight w:val="0"/>
      <w:marTop w:val="0"/>
      <w:marBottom w:val="0"/>
      <w:divBdr>
        <w:top w:val="none" w:sz="0" w:space="0" w:color="auto"/>
        <w:left w:val="none" w:sz="0" w:space="0" w:color="auto"/>
        <w:bottom w:val="none" w:sz="0" w:space="0" w:color="auto"/>
        <w:right w:val="none" w:sz="0" w:space="0" w:color="auto"/>
      </w:divBdr>
      <w:divsChild>
        <w:div w:id="42599691">
          <w:marLeft w:val="0"/>
          <w:marRight w:val="0"/>
          <w:marTop w:val="0"/>
          <w:marBottom w:val="0"/>
          <w:divBdr>
            <w:top w:val="none" w:sz="0" w:space="0" w:color="auto"/>
            <w:left w:val="none" w:sz="0" w:space="0" w:color="auto"/>
            <w:bottom w:val="none" w:sz="0" w:space="0" w:color="auto"/>
            <w:right w:val="none" w:sz="0" w:space="0" w:color="auto"/>
          </w:divBdr>
          <w:divsChild>
            <w:div w:id="471673929">
              <w:marLeft w:val="0"/>
              <w:marRight w:val="0"/>
              <w:marTop w:val="0"/>
              <w:marBottom w:val="0"/>
              <w:divBdr>
                <w:top w:val="none" w:sz="0" w:space="0" w:color="auto"/>
                <w:left w:val="none" w:sz="0" w:space="0" w:color="auto"/>
                <w:bottom w:val="none" w:sz="0" w:space="0" w:color="auto"/>
                <w:right w:val="none" w:sz="0" w:space="0" w:color="auto"/>
              </w:divBdr>
              <w:divsChild>
                <w:div w:id="314573134">
                  <w:marLeft w:val="0"/>
                  <w:marRight w:val="0"/>
                  <w:marTop w:val="0"/>
                  <w:marBottom w:val="0"/>
                  <w:divBdr>
                    <w:top w:val="none" w:sz="0" w:space="0" w:color="auto"/>
                    <w:left w:val="none" w:sz="0" w:space="0" w:color="auto"/>
                    <w:bottom w:val="none" w:sz="0" w:space="0" w:color="auto"/>
                    <w:right w:val="none" w:sz="0" w:space="0" w:color="auto"/>
                  </w:divBdr>
                  <w:divsChild>
                    <w:div w:id="555044987">
                      <w:marLeft w:val="0"/>
                      <w:marRight w:val="0"/>
                      <w:marTop w:val="0"/>
                      <w:marBottom w:val="0"/>
                      <w:divBdr>
                        <w:top w:val="none" w:sz="0" w:space="0" w:color="auto"/>
                        <w:left w:val="none" w:sz="0" w:space="0" w:color="auto"/>
                        <w:bottom w:val="none" w:sz="0" w:space="0" w:color="auto"/>
                        <w:right w:val="none" w:sz="0" w:space="0" w:color="auto"/>
                      </w:divBdr>
                      <w:divsChild>
                        <w:div w:id="761486467">
                          <w:marLeft w:val="0"/>
                          <w:marRight w:val="0"/>
                          <w:marTop w:val="0"/>
                          <w:marBottom w:val="0"/>
                          <w:divBdr>
                            <w:top w:val="none" w:sz="0" w:space="0" w:color="auto"/>
                            <w:left w:val="none" w:sz="0" w:space="0" w:color="auto"/>
                            <w:bottom w:val="none" w:sz="0" w:space="0" w:color="auto"/>
                            <w:right w:val="none" w:sz="0" w:space="0" w:color="auto"/>
                          </w:divBdr>
                          <w:divsChild>
                            <w:div w:id="13516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804478">
      <w:bodyDiv w:val="1"/>
      <w:marLeft w:val="0"/>
      <w:marRight w:val="0"/>
      <w:marTop w:val="0"/>
      <w:marBottom w:val="0"/>
      <w:divBdr>
        <w:top w:val="none" w:sz="0" w:space="0" w:color="auto"/>
        <w:left w:val="none" w:sz="0" w:space="0" w:color="auto"/>
        <w:bottom w:val="none" w:sz="0" w:space="0" w:color="auto"/>
        <w:right w:val="none" w:sz="0" w:space="0" w:color="auto"/>
      </w:divBdr>
    </w:div>
    <w:div w:id="2113208920">
      <w:bodyDiv w:val="1"/>
      <w:marLeft w:val="0"/>
      <w:marRight w:val="0"/>
      <w:marTop w:val="0"/>
      <w:marBottom w:val="0"/>
      <w:divBdr>
        <w:top w:val="none" w:sz="0" w:space="0" w:color="auto"/>
        <w:left w:val="none" w:sz="0" w:space="0" w:color="auto"/>
        <w:bottom w:val="none" w:sz="0" w:space="0" w:color="auto"/>
        <w:right w:val="none" w:sz="0" w:space="0" w:color="auto"/>
      </w:divBdr>
    </w:div>
    <w:div w:id="213774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C7801-D813-4025-A1D7-907B9CB62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1030</Words>
  <Characters>5876</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DIPLOMATURA D’ESTADÍSTICA</vt:lpstr>
      <vt:lpstr>DIPLOMATURA D’ESTADÍSTICA</vt:lpstr>
    </vt:vector>
  </TitlesOfParts>
  <Company>upc</Company>
  <LinksUpToDate>false</LinksUpToDate>
  <CharactersWithSpaces>6893</CharactersWithSpaces>
  <SharedDoc>false</SharedDoc>
  <HLinks>
    <vt:vector size="6" baseType="variant">
      <vt:variant>
        <vt:i4>6357090</vt:i4>
      </vt:variant>
      <vt:variant>
        <vt:i4>0</vt:i4>
      </vt:variant>
      <vt:variant>
        <vt:i4>0</vt:i4>
      </vt:variant>
      <vt:variant>
        <vt:i4>5</vt:i4>
      </vt:variant>
      <vt:variant>
        <vt:lpwstr>http://www.stata.com/texts/eacsap/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DIPLOMATURA D’ESTADÍSTICA</dc:title>
  <dc:creator>UPC -EIO</dc:creator>
  <cp:lastModifiedBy>Lídia Montero</cp:lastModifiedBy>
  <cp:revision>26</cp:revision>
  <cp:lastPrinted>2019-10-09T08:19:00Z</cp:lastPrinted>
  <dcterms:created xsi:type="dcterms:W3CDTF">2020-10-17T16:28:00Z</dcterms:created>
  <dcterms:modified xsi:type="dcterms:W3CDTF">2020-11-10T11:54:00Z</dcterms:modified>
</cp:coreProperties>
</file>