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6801" w14:textId="77777777" w:rsidR="00CA374A" w:rsidRPr="00743AA6" w:rsidRDefault="00CA374A" w:rsidP="00CA374A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743AA6">
        <w:rPr>
          <w:rFonts w:ascii="Times New Roman" w:eastAsia="黑体" w:hAnsi="Times New Roman" w:cs="Times New Roman"/>
          <w:sz w:val="28"/>
          <w:szCs w:val="28"/>
        </w:rPr>
        <w:t>B09S0061 Software Engineering Assignment 1</w:t>
      </w:r>
    </w:p>
    <w:p w14:paraId="4219B03A" w14:textId="77777777" w:rsidR="00CA374A" w:rsidRDefault="00CA374A" w:rsidP="00CA374A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6E8A6DF2" w14:textId="77777777" w:rsidR="00CA374A" w:rsidRDefault="00CA374A" w:rsidP="00CA374A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CA374A">
        <w:rPr>
          <w:rFonts w:ascii="Times New Roman" w:eastAsia="黑体" w:hAnsi="Times New Roman" w:cs="Times New Roman"/>
          <w:sz w:val="28"/>
          <w:szCs w:val="28"/>
        </w:rPr>
        <w:t>Answer Sheet</w:t>
      </w:r>
    </w:p>
    <w:p w14:paraId="4FA8C4B0" w14:textId="77777777" w:rsidR="00CA374A" w:rsidRDefault="00CA374A" w:rsidP="00CA374A">
      <w:pPr>
        <w:jc w:val="center"/>
        <w:rPr>
          <w:rFonts w:ascii="Times New Roman" w:eastAsia="黑体" w:hAnsi="Times New Roman" w:cs="Times New Roman"/>
          <w:sz w:val="28"/>
          <w:szCs w:val="28"/>
        </w:rPr>
      </w:pPr>
    </w:p>
    <w:p w14:paraId="188E83CF" w14:textId="77777777" w:rsidR="00CA374A" w:rsidRDefault="00CA374A" w:rsidP="00CA374A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700C4">
        <w:rPr>
          <w:rFonts w:ascii="Times New Roman" w:eastAsia="黑体" w:hAnsi="Times New Roman" w:cs="Times New Roman"/>
          <w:sz w:val="28"/>
          <w:szCs w:val="28"/>
        </w:rPr>
        <w:t>True/False Questions</w:t>
      </w:r>
      <w:r>
        <w:rPr>
          <w:rFonts w:ascii="Times New Roman" w:eastAsia="黑体" w:hAnsi="Times New Roman" w:cs="Times New Roman"/>
          <w:sz w:val="28"/>
          <w:szCs w:val="28"/>
        </w:rPr>
        <w:t xml:space="preserve"> (10 pts)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A374A" w14:paraId="02CDC0C3" w14:textId="77777777" w:rsidTr="00CA374A">
        <w:tc>
          <w:tcPr>
            <w:tcW w:w="935" w:type="dxa"/>
          </w:tcPr>
          <w:p w14:paraId="2E6356F2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935" w:type="dxa"/>
          </w:tcPr>
          <w:p w14:paraId="340B44FA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935" w:type="dxa"/>
          </w:tcPr>
          <w:p w14:paraId="2F61F41A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935" w:type="dxa"/>
          </w:tcPr>
          <w:p w14:paraId="5BDE55A5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Q4</w:t>
            </w:r>
          </w:p>
        </w:tc>
        <w:tc>
          <w:tcPr>
            <w:tcW w:w="935" w:type="dxa"/>
          </w:tcPr>
          <w:p w14:paraId="7B8890BA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Q5</w:t>
            </w:r>
          </w:p>
        </w:tc>
        <w:tc>
          <w:tcPr>
            <w:tcW w:w="935" w:type="dxa"/>
          </w:tcPr>
          <w:p w14:paraId="41251E17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935" w:type="dxa"/>
          </w:tcPr>
          <w:p w14:paraId="48002F32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Q7</w:t>
            </w:r>
          </w:p>
        </w:tc>
        <w:tc>
          <w:tcPr>
            <w:tcW w:w="935" w:type="dxa"/>
          </w:tcPr>
          <w:p w14:paraId="4A1F7F02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Q8</w:t>
            </w:r>
          </w:p>
        </w:tc>
        <w:tc>
          <w:tcPr>
            <w:tcW w:w="935" w:type="dxa"/>
          </w:tcPr>
          <w:p w14:paraId="35585482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Q9</w:t>
            </w:r>
          </w:p>
        </w:tc>
        <w:tc>
          <w:tcPr>
            <w:tcW w:w="935" w:type="dxa"/>
          </w:tcPr>
          <w:p w14:paraId="18AEBE78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Q10</w:t>
            </w:r>
          </w:p>
        </w:tc>
      </w:tr>
      <w:tr w:rsidR="00CA374A" w14:paraId="3491A695" w14:textId="77777777" w:rsidTr="00CA374A">
        <w:tc>
          <w:tcPr>
            <w:tcW w:w="935" w:type="dxa"/>
          </w:tcPr>
          <w:p w14:paraId="2A68B10A" w14:textId="755C3101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935" w:type="dxa"/>
          </w:tcPr>
          <w:p w14:paraId="0D5C88F5" w14:textId="6BD6B49D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935" w:type="dxa"/>
          </w:tcPr>
          <w:p w14:paraId="31FECB96" w14:textId="6CD0FCA1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935" w:type="dxa"/>
          </w:tcPr>
          <w:p w14:paraId="16D51642" w14:textId="26DBDE20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935" w:type="dxa"/>
          </w:tcPr>
          <w:p w14:paraId="07C39083" w14:textId="5BE54B76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935" w:type="dxa"/>
          </w:tcPr>
          <w:p w14:paraId="748B9D58" w14:textId="068CE5E8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935" w:type="dxa"/>
          </w:tcPr>
          <w:p w14:paraId="2B203C2B" w14:textId="665CA84E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935" w:type="dxa"/>
          </w:tcPr>
          <w:p w14:paraId="0EB11990" w14:textId="2878A3B3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935" w:type="dxa"/>
          </w:tcPr>
          <w:p w14:paraId="3B2E57EB" w14:textId="0BB1ACEE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935" w:type="dxa"/>
          </w:tcPr>
          <w:p w14:paraId="7BEFAB75" w14:textId="3A43CBDA" w:rsidR="00CA374A" w:rsidRDefault="00EF1798" w:rsidP="00CA374A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700C4">
              <w:rPr>
                <w:rFonts w:ascii="Times New Roman" w:eastAsia="黑体" w:hAnsi="Times New Roman" w:cs="Times New Roman"/>
                <w:sz w:val="28"/>
                <w:szCs w:val="28"/>
              </w:rPr>
              <w:t>False</w:t>
            </w:r>
          </w:p>
        </w:tc>
      </w:tr>
    </w:tbl>
    <w:p w14:paraId="52B07E5D" w14:textId="77777777" w:rsidR="00CA374A" w:rsidRDefault="00CA374A" w:rsidP="00CA374A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</w:p>
    <w:p w14:paraId="57ECA6A0" w14:textId="77777777" w:rsidR="00CA374A" w:rsidRPr="002700C4" w:rsidRDefault="00CA374A" w:rsidP="00CA374A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700C4">
        <w:rPr>
          <w:rFonts w:ascii="Times New Roman" w:eastAsia="黑体" w:hAnsi="Times New Roman" w:cs="Times New Roman"/>
          <w:sz w:val="28"/>
          <w:szCs w:val="28"/>
        </w:rPr>
        <w:t>Multiple Choice Questions (</w:t>
      </w:r>
      <w:r>
        <w:rPr>
          <w:rFonts w:ascii="Times New Roman" w:eastAsia="黑体" w:hAnsi="Times New Roman" w:cs="Times New Roman"/>
          <w:sz w:val="28"/>
          <w:szCs w:val="28"/>
        </w:rPr>
        <w:t>10 pts, one correct choice for each question</w:t>
      </w:r>
      <w:r w:rsidRPr="002700C4">
        <w:rPr>
          <w:rFonts w:ascii="Times New Roman" w:eastAsia="黑体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A374A" w14:paraId="754FB9E0" w14:textId="77777777" w:rsidTr="003D3707">
        <w:tc>
          <w:tcPr>
            <w:tcW w:w="935" w:type="dxa"/>
          </w:tcPr>
          <w:p w14:paraId="2CC13718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935" w:type="dxa"/>
          </w:tcPr>
          <w:p w14:paraId="0B6B6DF0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Q2</w:t>
            </w:r>
          </w:p>
        </w:tc>
        <w:tc>
          <w:tcPr>
            <w:tcW w:w="935" w:type="dxa"/>
          </w:tcPr>
          <w:p w14:paraId="336537FA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935" w:type="dxa"/>
          </w:tcPr>
          <w:p w14:paraId="4D21369B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Q4</w:t>
            </w:r>
          </w:p>
        </w:tc>
        <w:tc>
          <w:tcPr>
            <w:tcW w:w="935" w:type="dxa"/>
          </w:tcPr>
          <w:p w14:paraId="0E38A869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Q5</w:t>
            </w:r>
          </w:p>
        </w:tc>
        <w:tc>
          <w:tcPr>
            <w:tcW w:w="935" w:type="dxa"/>
          </w:tcPr>
          <w:p w14:paraId="2EA17E4A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935" w:type="dxa"/>
          </w:tcPr>
          <w:p w14:paraId="0476B4ED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Q7</w:t>
            </w:r>
          </w:p>
        </w:tc>
        <w:tc>
          <w:tcPr>
            <w:tcW w:w="935" w:type="dxa"/>
          </w:tcPr>
          <w:p w14:paraId="5907ABFB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Q8</w:t>
            </w:r>
          </w:p>
        </w:tc>
        <w:tc>
          <w:tcPr>
            <w:tcW w:w="935" w:type="dxa"/>
          </w:tcPr>
          <w:p w14:paraId="165DABC1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Q9</w:t>
            </w:r>
          </w:p>
        </w:tc>
        <w:tc>
          <w:tcPr>
            <w:tcW w:w="935" w:type="dxa"/>
          </w:tcPr>
          <w:p w14:paraId="2292D059" w14:textId="77777777" w:rsidR="00CA374A" w:rsidRDefault="00CA374A" w:rsidP="00CA374A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Q10</w:t>
            </w:r>
          </w:p>
        </w:tc>
      </w:tr>
      <w:tr w:rsidR="00CA374A" w14:paraId="5F76A86A" w14:textId="77777777" w:rsidTr="003D3707">
        <w:tc>
          <w:tcPr>
            <w:tcW w:w="935" w:type="dxa"/>
          </w:tcPr>
          <w:p w14:paraId="0E9AB486" w14:textId="7089172A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935" w:type="dxa"/>
          </w:tcPr>
          <w:p w14:paraId="600C2CC1" w14:textId="564AA243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935" w:type="dxa"/>
          </w:tcPr>
          <w:p w14:paraId="4E1DCB2B" w14:textId="083FD5DC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14:paraId="68080F67" w14:textId="13FC1385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14:paraId="1843DA02" w14:textId="48858A71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14:paraId="7E0F2E4D" w14:textId="461CE293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935" w:type="dxa"/>
          </w:tcPr>
          <w:p w14:paraId="27704D4A" w14:textId="5D2CECDB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935" w:type="dxa"/>
          </w:tcPr>
          <w:p w14:paraId="1A51D98A" w14:textId="4F346CE1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935" w:type="dxa"/>
          </w:tcPr>
          <w:p w14:paraId="51134BD0" w14:textId="2941D778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935" w:type="dxa"/>
          </w:tcPr>
          <w:p w14:paraId="6C504BBE" w14:textId="5DF3E75D" w:rsidR="00CA374A" w:rsidRDefault="00EF1798" w:rsidP="003D3707">
            <w:pPr>
              <w:spacing w:line="360" w:lineRule="auto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D</w:t>
            </w:r>
          </w:p>
        </w:tc>
      </w:tr>
    </w:tbl>
    <w:p w14:paraId="6627D607" w14:textId="77777777" w:rsidR="00CA374A" w:rsidRDefault="00CA374A" w:rsidP="00CA374A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</w:p>
    <w:p w14:paraId="214ABD7C" w14:textId="77777777" w:rsidR="00CA374A" w:rsidRPr="002700C4" w:rsidRDefault="00CA374A" w:rsidP="00CA374A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700C4">
        <w:rPr>
          <w:rFonts w:ascii="Times New Roman" w:eastAsia="黑体" w:hAnsi="Times New Roman" w:cs="Times New Roman"/>
          <w:sz w:val="28"/>
          <w:szCs w:val="28"/>
        </w:rPr>
        <w:t>Short-Answer Questions</w:t>
      </w:r>
      <w:r>
        <w:rPr>
          <w:rFonts w:ascii="Times New Roman" w:eastAsia="黑体" w:hAnsi="Times New Roman" w:cs="Times New Roman"/>
          <w:sz w:val="28"/>
          <w:szCs w:val="28"/>
        </w:rPr>
        <w:t xml:space="preserve"> (10 pts, you can answer the questions in either CN or EN)</w:t>
      </w:r>
    </w:p>
    <w:p w14:paraId="4B5409F3" w14:textId="77777777" w:rsidR="00CA374A" w:rsidRPr="002700C4" w:rsidRDefault="00CA374A" w:rsidP="00CA374A">
      <w:pPr>
        <w:spacing w:line="360" w:lineRule="auto"/>
        <w:jc w:val="left"/>
        <w:rPr>
          <w:rFonts w:ascii="Times New Roman" w:eastAsia="黑体" w:hAnsi="Times New Roman" w:cs="Times New Roman"/>
          <w:sz w:val="28"/>
          <w:szCs w:val="28"/>
        </w:rPr>
      </w:pPr>
    </w:p>
    <w:p w14:paraId="720E8930" w14:textId="77777777" w:rsidR="00CA374A" w:rsidRDefault="00CA374A" w:rsidP="00CA374A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Q1</w:t>
      </w:r>
    </w:p>
    <w:p w14:paraId="57361D8B" w14:textId="1553D8C8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通过充分重视需求分析，确保需求的准确性和完整性。</w:t>
      </w:r>
    </w:p>
    <w:p w14:paraId="057476E7" w14:textId="4CB03926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灵活运用重量级和轻量级过程，根据项目规模、复杂度和团队特点选择合适的开发模式。</w:t>
      </w:r>
    </w:p>
    <w:p w14:paraId="217F377B" w14:textId="0A530BF1" w:rsidR="00CA374A" w:rsidRDefault="00EF1798" w:rsidP="00EF1798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使用面向对象编程来应对需求变更，降低需求变更对整个系统的影响。</w:t>
      </w:r>
    </w:p>
    <w:p w14:paraId="1BA14800" w14:textId="77777777" w:rsid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</w:p>
    <w:p w14:paraId="28803F1B" w14:textId="77777777" w:rsidR="00CA374A" w:rsidRDefault="00CA374A" w:rsidP="00CA374A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Q2</w:t>
      </w:r>
    </w:p>
    <w:p w14:paraId="03992694" w14:textId="5EEFC490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瀑布模型：需求工程是在可行性分析之后进行的，允许反馈和迭代，但通常需要详细的规范，强调在项目初期明确所有需求细节。</w:t>
      </w:r>
    </w:p>
    <w:p w14:paraId="31215339" w14:textId="313DDE07" w:rsidR="00CA374A" w:rsidRDefault="00EF1798" w:rsidP="00EF1798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敏捷开发：以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 xml:space="preserve"> sprint 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>为单位，每个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 xml:space="preserve"> sprint 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>只开发一部分需求，使用可工作的代码原型来验证需求，强调客户与开发人员的紧密合作，迭代期间创建最少的文档。</w:t>
      </w:r>
    </w:p>
    <w:p w14:paraId="3AF45EE0" w14:textId="77777777" w:rsid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</w:p>
    <w:p w14:paraId="668270DF" w14:textId="77777777" w:rsidR="00CA374A" w:rsidRDefault="00CA374A" w:rsidP="00CA374A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Q3</w:t>
      </w:r>
    </w:p>
    <w:p w14:paraId="25F70BE5" w14:textId="26B99C78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如果替代流程或异常需要额外的细节，可以使用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 xml:space="preserve"> &lt;&lt; extends &gt;&gt; 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>关系将其建模为单独的用例。</w:t>
      </w:r>
    </w:p>
    <w:p w14:paraId="3530F992" w14:textId="5972380D" w:rsidR="00CA374A" w:rsidRDefault="00EF1798" w:rsidP="00EF1798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当包含的用例出现在其他上下文中时，可以使用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 xml:space="preserve"> &lt;&lt; includes &gt;&gt; 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>关系。它通常是独立开发的。</w:t>
      </w:r>
    </w:p>
    <w:p w14:paraId="5BEF1B01" w14:textId="77777777" w:rsidR="00CA374A" w:rsidRDefault="00CA374A" w:rsidP="00CA374A">
      <w:pPr>
        <w:jc w:val="left"/>
        <w:rPr>
          <w:rFonts w:ascii="Times New Roman" w:eastAsia="黑体" w:hAnsi="Times New Roman" w:cs="Times New Roman"/>
          <w:sz w:val="28"/>
          <w:szCs w:val="28"/>
        </w:rPr>
      </w:pPr>
    </w:p>
    <w:p w14:paraId="7EEBEB39" w14:textId="77777777" w:rsidR="00CA374A" w:rsidRDefault="00CA374A" w:rsidP="00CA374A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Q4</w:t>
      </w:r>
    </w:p>
    <w:p w14:paraId="29F877A0" w14:textId="132AD6AB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外部实体，表示系统之外的实体，是数据源或数据接收者。</w:t>
      </w:r>
    </w:p>
    <w:p w14:paraId="3C120C91" w14:textId="6D7A296C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处理步骤，表示对数据进行转换或处理的过程。</w:t>
      </w:r>
    </w:p>
    <w:p w14:paraId="1B78EF8B" w14:textId="02940322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数据存储或源，表示数据的存储位置或数据的来源。</w:t>
      </w:r>
    </w:p>
    <w:p w14:paraId="0F893E18" w14:textId="1D35BC13" w:rsidR="00CA374A" w:rsidRDefault="00EF1798" w:rsidP="00EF1798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数据流，表示数据在系统中的流动方向。</w:t>
      </w:r>
    </w:p>
    <w:p w14:paraId="1D5CFB8B" w14:textId="77777777" w:rsid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</w:p>
    <w:p w14:paraId="1F1FD9EA" w14:textId="77777777" w:rsidR="00CA374A" w:rsidRDefault="00CA374A" w:rsidP="00CA374A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Q5</w:t>
      </w:r>
    </w:p>
    <w:p w14:paraId="1A647348" w14:textId="2228EA8B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用途：用例图显示参与者及其与系统的交互之间的关系，但不显示这些交互的逻辑。</w:t>
      </w:r>
    </w:p>
    <w:p w14:paraId="1AA75B6A" w14:textId="16BA8B06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>示例：</w:t>
      </w:r>
    </w:p>
    <w:p w14:paraId="216AA536" w14:textId="1603D84E" w:rsidR="00EF1798" w:rsidRPr="00EF1798" w:rsidRDefault="00EF1798" w:rsidP="00EF1798">
      <w:pPr>
        <w:jc w:val="left"/>
        <w:rPr>
          <w:rFonts w:ascii="Times New Roman" w:eastAsia="黑体" w:hAnsi="Times New Roman" w:cs="Times New Roman" w:hint="eastAsia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>参与者：系统中扮演特定角色的用户，可以是人或外部系统。</w:t>
      </w:r>
    </w:p>
    <w:p w14:paraId="21A38722" w14:textId="5B363537" w:rsidR="00CA374A" w:rsidRPr="00CA374A" w:rsidRDefault="00EF1798" w:rsidP="00EF1798">
      <w:pPr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EF1798">
        <w:rPr>
          <w:rFonts w:ascii="Times New Roman" w:eastAsia="黑体" w:hAnsi="Times New Roman" w:cs="Times New Roman" w:hint="eastAsia"/>
          <w:sz w:val="28"/>
          <w:szCs w:val="28"/>
        </w:rPr>
        <w:t xml:space="preserve">  </w:t>
      </w:r>
      <w:r w:rsidRPr="00EF1798">
        <w:rPr>
          <w:rFonts w:ascii="Times New Roman" w:eastAsia="黑体" w:hAnsi="Times New Roman" w:cs="Times New Roman" w:hint="eastAsia"/>
          <w:sz w:val="28"/>
          <w:szCs w:val="28"/>
        </w:rPr>
        <w:t>用例：参与者需要在系统帮助下执行的任务。（“参与者和用例图”部分）</w:t>
      </w:r>
    </w:p>
    <w:sectPr w:rsidR="00CA374A" w:rsidRPr="00CA3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4A"/>
    <w:rsid w:val="009307D3"/>
    <w:rsid w:val="00CA374A"/>
    <w:rsid w:val="00E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2BCB"/>
  <w15:chartTrackingRefBased/>
  <w15:docId w15:val="{9D8B35CB-D798-B545-9E30-E86DB6EC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74A"/>
    <w:pPr>
      <w:widowControl w:val="0"/>
      <w:jc w:val="both"/>
    </w:pPr>
    <w:rPr>
      <w:sz w:val="21"/>
      <w:szCs w:val="22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Qingyan Wu</cp:lastModifiedBy>
  <cp:revision>2</cp:revision>
  <dcterms:created xsi:type="dcterms:W3CDTF">2024-03-12T15:36:00Z</dcterms:created>
  <dcterms:modified xsi:type="dcterms:W3CDTF">2025-03-19T18:35:00Z</dcterms:modified>
</cp:coreProperties>
</file>