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Добавление объекта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Шапка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-Фото превью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-Название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-Описание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-Об объекте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– подробнее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– ссылка на youtube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-Адреса улица (лат-лонг)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-Дата начала строительства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-Дата сдачи ПСО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-Статус (постоянный, строится)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-Тип объекты (коммерческая, жилая)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-Готовность объекта 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-Стоимость за 1 m2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Добавление планировок</w:t>
        <w:br w:type="textWrapping"/>
      </w:r>
      <w:r w:rsidDel="00000000" w:rsidR="00000000" w:rsidRPr="00000000">
        <w:rPr>
          <w:rtl w:val="0"/>
        </w:rPr>
        <w:t xml:space="preserve">-Планировка фото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-Дизайн фото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-Тип планировки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-Комнаты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-Квадратура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-Стоимость квартиры (m2*квадратуру)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Блог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Новости компании - checkbox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Пресс-центр - checkbox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 здания - не обязательное поле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Добавление поста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-Картинка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-Заголовок</w:t>
        <w:br w:type="textWrapping"/>
        <w:t xml:space="preserve">-Содержание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-Выбор рубрики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Офферы и форма заявки</w:t>
        <w:br w:type="textWrapping"/>
        <w:t xml:space="preserve">Объекты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-Строящиеся, построенные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-По инфо блоку, по карте.</w:t>
        <w:br w:type="textWrapping"/>
        <w:t xml:space="preserve">-Фильтрация</w:t>
        <w:br w:type="textWrapping"/>
        <w:t xml:space="preserve">Основатель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Новости компании</w:t>
        <w:br w:type="textWrapping"/>
        <w:t xml:space="preserve">Форма заявки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 компании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Деятельность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-Цифры компании.</w:t>
        <w:br w:type="textWrapping"/>
        <w:t xml:space="preserve">-Основатель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-Преимущества Эмарк Групп</w:t>
        <w:br w:type="textWrapping"/>
        <w:t xml:space="preserve">-Команда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-Новости компании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-Форма заявки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Объекты</w:t>
        <w:br w:type="textWrapping"/>
      </w:r>
      <w:r w:rsidDel="00000000" w:rsidR="00000000" w:rsidRPr="00000000">
        <w:rPr>
          <w:rtl w:val="0"/>
        </w:rPr>
        <w:t xml:space="preserve">-Объекты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-Форма заявки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Инвесторам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Корпоративное управление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–Совет директоров</w:t>
        <w:br w:type="textWrapping"/>
        <w:t xml:space="preserve">–Генеральный директор</w:t>
      </w:r>
    </w:p>
    <w:p w:rsidR="00000000" w:rsidDel="00000000" w:rsidP="00000000" w:rsidRDefault="00000000" w:rsidRPr="00000000" w14:paraId="0000003F">
      <w:pPr>
        <w:rPr>
          <w:color w:val="2a2a30"/>
          <w:sz w:val="48"/>
          <w:szCs w:val="48"/>
        </w:rPr>
      </w:pPr>
      <w:r w:rsidDel="00000000" w:rsidR="00000000" w:rsidRPr="00000000">
        <w:rPr>
          <w:rtl w:val="0"/>
        </w:rPr>
        <w:t xml:space="preserve">–Правление (или менеджмент)</w:t>
        <w:br w:type="textWrapping"/>
        <w:t xml:space="preserve">–</w:t>
      </w:r>
      <w:r w:rsidDel="00000000" w:rsidR="00000000" w:rsidRPr="00000000">
        <w:rPr>
          <w:rtl w:val="0"/>
        </w:rPr>
        <w:t xml:space="preserve">Система контроля и аудита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–Пресс-центр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Контакты</w:t>
      </w: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