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SEQUENCE KD_KONFIGURASI_SEQ;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MD_KONFIGURASI 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KD_KONFIGURASI      INTEGER NOT NULL DEFAULT NEXTVAL('KD_KONFIGURASI_SEQ'),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URL_WEBSITE         VARCHAR (100),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NAMA_WEBSITE        VARCHAR (100),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LOGO_WEBSITE        VARCHAR (250),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FAVICON_WEBSITE     VARCHAR (250),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DESKRIPSI_WEBSITE   VARCHAR (1000),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TAG_WEBSITE         VARCHAR (500),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SUBJECT_WEBSITE     VARCHAR (500),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NAMA_AUTHOR         VARCHAR (100),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EMAIL_AUTHOR        VARCHAR (100),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NOHP                VARCHAR (30),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ALAMAT              VARCHAR (250),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              VARCHAR (1),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TGL_INSERT          TIMESTAMP,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TGL_UPDATE          TIMESTAMP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SEQUENCE KD_KONFIGURASI_SEQ OWNED BY MD_KONFIGURASI.KD_KONFIGURASI;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MD_KONFIGURASI ADD PRIMARY KEY (KD_KONFIGURASI);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CONSTRAINT PK_MD_TYPE_PENYEBRANGAN PRIMARY KEY (KD_TYPE_PENYEBRANGAN)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CONSTRAINT FK_D_KONTRAK_MD_SUMBER_DANA FOREIGN KEY (KD_SUMBER_DANA) REFERENCES MD_SUMBER_DANA(KD_SUMBER_DANA)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