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 DOCUMENTATION</w:t>
      </w:r>
    </w:p>
    <w:p/>
    <w:p>
      <w:pPr>
        <w:jc w:val="center"/>
      </w:pPr>
      <w:r>
        <w:rPr>
          <w:rFonts w:ascii="Times New Roman" w:hAnsi="Times New Roman"/>
          <w:b/>
          <w:sz w:val="40"/>
        </w:rPr>
        <w:t>AUTO TICKET CLASSIFICATION USING FLOW DESIGNER</w:t>
      </w:r>
    </w:p>
    <w:p/>
    <w:p>
      <w:pPr>
        <w:jc w:val="center"/>
      </w:pPr>
      <w:r>
        <w:rPr>
          <w:rFonts w:ascii="Times New Roman" w:hAnsi="Times New Roman"/>
          <w:b/>
          <w:sz w:val="28"/>
        </w:rPr>
        <w:t>ServiceNow Automation Project</w:t>
      </w:r>
    </w:p>
    <w:p/>
    <w:p/>
    <w:p>
      <w:pPr>
        <w:jc w:val="center"/>
      </w:pPr>
      <w:r>
        <w:rPr>
          <w:rFonts w:ascii="Times New Roman" w:hAnsi="Times New Roman"/>
          <w:b/>
          <w:sz w:val="26"/>
        </w:rPr>
        <w:t>Project Name: Auto Ticket Classification using Flow Designer</w:t>
      </w:r>
    </w:p>
    <w:p>
      <w:r>
        <w:br w:type="page"/>
      </w:r>
    </w:p>
    <w:p>
      <w:pPr>
        <w:pStyle w:val="Heading1"/>
      </w:pPr>
      <w:r>
        <w:t>1. Project Title</w:t>
      </w:r>
    </w:p>
    <w:p>
      <w:pPr>
        <w:spacing w:after="120"/>
      </w:pPr>
      <w:r>
        <w:rPr>
          <w:rFonts w:ascii="Times New Roman" w:hAnsi="Times New Roman"/>
          <w:b w:val="0"/>
          <w:sz w:val="24"/>
        </w:rPr>
        <w:t>Auto Ticket Classification using Flow Designer</w:t>
      </w:r>
    </w:p>
    <w:p>
      <w:pPr>
        <w:pStyle w:val="Heading1"/>
      </w:pPr>
      <w:r>
        <w:t>2. Project Overview</w:t>
      </w:r>
    </w:p>
    <w:p>
      <w:pPr>
        <w:spacing w:after="120"/>
      </w:pPr>
      <w:r>
        <w:rPr>
          <w:rFonts w:ascii="Times New Roman" w:hAnsi="Times New Roman"/>
          <w:b w:val="0"/>
          <w:sz w:val="24"/>
        </w:rPr>
        <w:t>The Auto Ticket Classification using Flow Designer project is a ServiceNow-based automation system developed for a school IT helpdesk. The solution automatically classifies newly created IT support tickets based on keywords available in the Short Description of the ticket.</w:t>
      </w:r>
    </w:p>
    <w:p>
      <w:pPr>
        <w:spacing w:after="120"/>
      </w:pPr>
      <w:r>
        <w:rPr>
          <w:rFonts w:ascii="Times New Roman" w:hAnsi="Times New Roman"/>
          <w:b w:val="0"/>
          <w:sz w:val="24"/>
        </w:rPr>
        <w:t>The main automation component is ServiceNow Flow Designer. The flow evaluates the Short Description and updates the Category and Subcategory according to predefined keyword conditions. The development is implemented as a no-code workflow.</w:t>
      </w:r>
    </w:p>
    <w:p>
      <w:pPr>
        <w:pStyle w:val="Heading1"/>
      </w:pPr>
      <w:r>
        <w:t>3. Objective</w:t>
      </w:r>
    </w:p>
    <w:p>
      <w:pPr>
        <w:pStyle w:val="ListBullet"/>
        <w:spacing w:after="60"/>
      </w:pPr>
      <w:r>
        <w:rPr>
          <w:rFonts w:ascii="Times New Roman" w:hAnsi="Times New Roman"/>
          <w:sz w:val="24"/>
        </w:rPr>
        <w:t>To automate IT ticket classification.</w:t>
      </w:r>
    </w:p>
    <w:p>
      <w:pPr>
        <w:pStyle w:val="ListBullet"/>
        <w:spacing w:after="60"/>
      </w:pPr>
      <w:r>
        <w:rPr>
          <w:rFonts w:ascii="Times New Roman" w:hAnsi="Times New Roman"/>
          <w:sz w:val="24"/>
        </w:rPr>
        <w:t>To reduce manual classification of support tickets.</w:t>
      </w:r>
    </w:p>
    <w:p>
      <w:pPr>
        <w:pStyle w:val="ListBullet"/>
        <w:spacing w:after="60"/>
      </w:pPr>
      <w:r>
        <w:rPr>
          <w:rFonts w:ascii="Times New Roman" w:hAnsi="Times New Roman"/>
          <w:sz w:val="24"/>
        </w:rPr>
        <w:t>To standardize Category and Subcategory values.</w:t>
      </w:r>
    </w:p>
    <w:p>
      <w:pPr>
        <w:pStyle w:val="ListBullet"/>
        <w:spacing w:after="60"/>
      </w:pPr>
      <w:r>
        <w:rPr>
          <w:rFonts w:ascii="Times New Roman" w:hAnsi="Times New Roman"/>
          <w:sz w:val="24"/>
        </w:rPr>
        <w:t>To use Flow Designer for no-code workflow automation.</w:t>
      </w:r>
    </w:p>
    <w:p>
      <w:pPr>
        <w:pStyle w:val="ListBullet"/>
        <w:spacing w:after="60"/>
      </w:pPr>
      <w:r>
        <w:rPr>
          <w:rFonts w:ascii="Times New Roman" w:hAnsi="Times New Roman"/>
          <w:sz w:val="24"/>
        </w:rPr>
        <w:t>To provide immediate confirmation to the ticket requester through email.</w:t>
      </w:r>
    </w:p>
    <w:p>
      <w:pPr>
        <w:pStyle w:val="Heading1"/>
      </w:pPr>
      <w:r>
        <w:t>4. Technologies Used</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b/>
                <w:sz w:val="22"/>
              </w:rPr>
              <w:t>Technology / Component</w:t>
            </w:r>
          </w:p>
        </w:tc>
        <w:tc>
          <w:tcPr>
            <w:tcW w:type="dxa" w:w="4968"/>
          </w:tcPr>
          <w:p>
            <w:r>
              <w:rPr>
                <w:rFonts w:ascii="Times New Roman" w:hAnsi="Times New Roman"/>
                <w:b/>
                <w:sz w:val="22"/>
              </w:rPr>
              <w:t>Purpose</w:t>
            </w:r>
          </w:p>
        </w:tc>
      </w:tr>
      <w:tr>
        <w:tc>
          <w:tcPr>
            <w:tcW w:type="dxa" w:w="4968"/>
          </w:tcPr>
          <w:p>
            <w:r>
              <w:rPr>
                <w:rFonts w:ascii="Times New Roman" w:hAnsi="Times New Roman"/>
                <w:sz w:val="22"/>
              </w:rPr>
              <w:t>ServiceNow</w:t>
            </w:r>
          </w:p>
        </w:tc>
        <w:tc>
          <w:tcPr>
            <w:tcW w:type="dxa" w:w="4968"/>
          </w:tcPr>
          <w:p>
            <w:r>
              <w:rPr>
                <w:rFonts w:ascii="Times New Roman" w:hAnsi="Times New Roman"/>
                <w:sz w:val="22"/>
              </w:rPr>
              <w:t>Platform used to create and manage the ticket automation.</w:t>
            </w:r>
          </w:p>
        </w:tc>
      </w:tr>
      <w:tr>
        <w:tc>
          <w:tcPr>
            <w:tcW w:type="dxa" w:w="4968"/>
          </w:tcPr>
          <w:p>
            <w:r>
              <w:rPr>
                <w:rFonts w:ascii="Times New Roman" w:hAnsi="Times New Roman"/>
                <w:sz w:val="22"/>
              </w:rPr>
              <w:t>Flow Designer</w:t>
            </w:r>
          </w:p>
        </w:tc>
        <w:tc>
          <w:tcPr>
            <w:tcW w:type="dxa" w:w="4968"/>
          </w:tcPr>
          <w:p>
            <w:r>
              <w:rPr>
                <w:rFonts w:ascii="Times New Roman" w:hAnsi="Times New Roman"/>
                <w:sz w:val="22"/>
              </w:rPr>
              <w:t>Used to create the no-code automation workflow.</w:t>
            </w:r>
          </w:p>
        </w:tc>
      </w:tr>
      <w:tr>
        <w:tc>
          <w:tcPr>
            <w:tcW w:type="dxa" w:w="4968"/>
          </w:tcPr>
          <w:p>
            <w:r>
              <w:rPr>
                <w:rFonts w:ascii="Times New Roman" w:hAnsi="Times New Roman"/>
                <w:sz w:val="22"/>
              </w:rPr>
              <w:t>Incident Workflow / Ticket Table</w:t>
            </w:r>
          </w:p>
        </w:tc>
        <w:tc>
          <w:tcPr>
            <w:tcW w:type="dxa" w:w="4968"/>
          </w:tcPr>
          <w:p>
            <w:r>
              <w:rPr>
                <w:rFonts w:ascii="Times New Roman" w:hAnsi="Times New Roman"/>
                <w:sz w:val="22"/>
              </w:rPr>
              <w:t>Stores IT support ticket records.</w:t>
            </w:r>
          </w:p>
        </w:tc>
      </w:tr>
      <w:tr>
        <w:tc>
          <w:tcPr>
            <w:tcW w:type="dxa" w:w="4968"/>
          </w:tcPr>
          <w:p>
            <w:r>
              <w:rPr>
                <w:rFonts w:ascii="Times New Roman" w:hAnsi="Times New Roman"/>
                <w:sz w:val="22"/>
              </w:rPr>
              <w:t>Email Notification</w:t>
            </w:r>
          </w:p>
        </w:tc>
        <w:tc>
          <w:tcPr>
            <w:tcW w:type="dxa" w:w="4968"/>
          </w:tcPr>
          <w:p>
            <w:r>
              <w:rPr>
                <w:rFonts w:ascii="Times New Roman" w:hAnsi="Times New Roman"/>
                <w:sz w:val="22"/>
              </w:rPr>
              <w:t>Sends confirmation to the Caller after classification.</w:t>
            </w:r>
          </w:p>
        </w:tc>
      </w:tr>
    </w:tbl>
    <w:p/>
    <w:p>
      <w:pPr>
        <w:pStyle w:val="Heading1"/>
      </w:pPr>
      <w:r>
        <w:t>5. Ticket Fields</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b/>
                <w:sz w:val="22"/>
              </w:rPr>
              <w:t>Field</w:t>
            </w:r>
          </w:p>
        </w:tc>
        <w:tc>
          <w:tcPr>
            <w:tcW w:type="dxa" w:w="4968"/>
          </w:tcPr>
          <w:p>
            <w:r>
              <w:rPr>
                <w:rFonts w:ascii="Times New Roman" w:hAnsi="Times New Roman"/>
                <w:b/>
                <w:sz w:val="22"/>
              </w:rPr>
              <w:t>Purpose</w:t>
            </w:r>
          </w:p>
        </w:tc>
      </w:tr>
      <w:tr>
        <w:tc>
          <w:tcPr>
            <w:tcW w:type="dxa" w:w="4968"/>
          </w:tcPr>
          <w:p>
            <w:r>
              <w:rPr>
                <w:rFonts w:ascii="Times New Roman" w:hAnsi="Times New Roman"/>
                <w:sz w:val="22"/>
              </w:rPr>
              <w:t>Caller</w:t>
            </w:r>
          </w:p>
        </w:tc>
        <w:tc>
          <w:tcPr>
            <w:tcW w:type="dxa" w:w="4968"/>
          </w:tcPr>
          <w:p>
            <w:r>
              <w:rPr>
                <w:rFonts w:ascii="Times New Roman" w:hAnsi="Times New Roman"/>
                <w:sz w:val="22"/>
              </w:rPr>
              <w:t>Person who creates the support ticket.</w:t>
            </w:r>
          </w:p>
        </w:tc>
      </w:tr>
      <w:tr>
        <w:tc>
          <w:tcPr>
            <w:tcW w:type="dxa" w:w="4968"/>
          </w:tcPr>
          <w:p>
            <w:r>
              <w:rPr>
                <w:rFonts w:ascii="Times New Roman" w:hAnsi="Times New Roman"/>
                <w:sz w:val="22"/>
              </w:rPr>
              <w:t>Category</w:t>
            </w:r>
          </w:p>
        </w:tc>
        <w:tc>
          <w:tcPr>
            <w:tcW w:type="dxa" w:w="4968"/>
          </w:tcPr>
          <w:p>
            <w:r>
              <w:rPr>
                <w:rFonts w:ascii="Times New Roman" w:hAnsi="Times New Roman"/>
                <w:sz w:val="22"/>
              </w:rPr>
              <w:t>Main classification of the issue.</w:t>
            </w:r>
          </w:p>
        </w:tc>
      </w:tr>
      <w:tr>
        <w:tc>
          <w:tcPr>
            <w:tcW w:type="dxa" w:w="4968"/>
          </w:tcPr>
          <w:p>
            <w:r>
              <w:rPr>
                <w:rFonts w:ascii="Times New Roman" w:hAnsi="Times New Roman"/>
                <w:sz w:val="22"/>
              </w:rPr>
              <w:t>Subcategory</w:t>
            </w:r>
          </w:p>
        </w:tc>
        <w:tc>
          <w:tcPr>
            <w:tcW w:type="dxa" w:w="4968"/>
          </w:tcPr>
          <w:p>
            <w:r>
              <w:rPr>
                <w:rFonts w:ascii="Times New Roman" w:hAnsi="Times New Roman"/>
                <w:sz w:val="22"/>
              </w:rPr>
              <w:t>Detailed classification of the issue.</w:t>
            </w:r>
          </w:p>
        </w:tc>
      </w:tr>
      <w:tr>
        <w:tc>
          <w:tcPr>
            <w:tcW w:type="dxa" w:w="4968"/>
          </w:tcPr>
          <w:p>
            <w:r>
              <w:rPr>
                <w:rFonts w:ascii="Times New Roman" w:hAnsi="Times New Roman"/>
                <w:sz w:val="22"/>
              </w:rPr>
              <w:t>Short Description</w:t>
            </w:r>
          </w:p>
        </w:tc>
        <w:tc>
          <w:tcPr>
            <w:tcW w:type="dxa" w:w="4968"/>
          </w:tcPr>
          <w:p>
            <w:r>
              <w:rPr>
                <w:rFonts w:ascii="Times New Roman" w:hAnsi="Times New Roman"/>
                <w:sz w:val="22"/>
              </w:rPr>
              <w:t>Brief description used for keyword classification.</w:t>
            </w:r>
          </w:p>
        </w:tc>
      </w:tr>
      <w:tr>
        <w:tc>
          <w:tcPr>
            <w:tcW w:type="dxa" w:w="4968"/>
          </w:tcPr>
          <w:p>
            <w:r>
              <w:rPr>
                <w:rFonts w:ascii="Times New Roman" w:hAnsi="Times New Roman"/>
                <w:sz w:val="22"/>
              </w:rPr>
              <w:t>Description</w:t>
            </w:r>
          </w:p>
        </w:tc>
        <w:tc>
          <w:tcPr>
            <w:tcW w:type="dxa" w:w="4968"/>
          </w:tcPr>
          <w:p>
            <w:r>
              <w:rPr>
                <w:rFonts w:ascii="Times New Roman" w:hAnsi="Times New Roman"/>
                <w:sz w:val="22"/>
              </w:rPr>
              <w:t>Detailed information about the issue.</w:t>
            </w:r>
          </w:p>
        </w:tc>
      </w:tr>
      <w:tr>
        <w:tc>
          <w:tcPr>
            <w:tcW w:type="dxa" w:w="4968"/>
          </w:tcPr>
          <w:p>
            <w:r>
              <w:rPr>
                <w:rFonts w:ascii="Times New Roman" w:hAnsi="Times New Roman"/>
                <w:sz w:val="22"/>
              </w:rPr>
              <w:t>State</w:t>
            </w:r>
          </w:p>
        </w:tc>
        <w:tc>
          <w:tcPr>
            <w:tcW w:type="dxa" w:w="4968"/>
          </w:tcPr>
          <w:p>
            <w:r>
              <w:rPr>
                <w:rFonts w:ascii="Times New Roman" w:hAnsi="Times New Roman"/>
                <w:sz w:val="22"/>
              </w:rPr>
              <w:t>Current ticket status.</w:t>
            </w:r>
          </w:p>
        </w:tc>
      </w:tr>
      <w:tr>
        <w:tc>
          <w:tcPr>
            <w:tcW w:type="dxa" w:w="4968"/>
          </w:tcPr>
          <w:p>
            <w:r>
              <w:rPr>
                <w:rFonts w:ascii="Times New Roman" w:hAnsi="Times New Roman"/>
                <w:sz w:val="22"/>
              </w:rPr>
              <w:t>Assigned Group</w:t>
            </w:r>
          </w:p>
        </w:tc>
        <w:tc>
          <w:tcPr>
            <w:tcW w:type="dxa" w:w="4968"/>
          </w:tcPr>
          <w:p>
            <w:r>
              <w:rPr>
                <w:rFonts w:ascii="Times New Roman" w:hAnsi="Times New Roman"/>
                <w:sz w:val="22"/>
              </w:rPr>
              <w:t>Group responsible for the ticket.</w:t>
            </w:r>
          </w:p>
        </w:tc>
      </w:tr>
      <w:tr>
        <w:tc>
          <w:tcPr>
            <w:tcW w:type="dxa" w:w="4968"/>
          </w:tcPr>
          <w:p>
            <w:r>
              <w:rPr>
                <w:rFonts w:ascii="Times New Roman" w:hAnsi="Times New Roman"/>
                <w:sz w:val="22"/>
              </w:rPr>
              <w:t>Assigned To</w:t>
            </w:r>
          </w:p>
        </w:tc>
        <w:tc>
          <w:tcPr>
            <w:tcW w:type="dxa" w:w="4968"/>
          </w:tcPr>
          <w:p>
            <w:r>
              <w:rPr>
                <w:rFonts w:ascii="Times New Roman" w:hAnsi="Times New Roman"/>
                <w:sz w:val="22"/>
              </w:rPr>
              <w:t>Person assigned to handle the ticket.</w:t>
            </w:r>
          </w:p>
        </w:tc>
      </w:tr>
    </w:tbl>
    <w:p/>
    <w:p>
      <w:pPr>
        <w:spacing w:after="120"/>
      </w:pPr>
      <w:r>
        <w:rPr>
          <w:rFonts w:ascii="Times New Roman" w:hAnsi="Times New Roman"/>
          <w:b w:val="0"/>
          <w:sz w:val="24"/>
        </w:rPr>
        <w:t>Category and Subcategory are configured as dependent choice fields so that the subcategory options are related to the selected category.</w:t>
      </w:r>
    </w:p>
    <w:p>
      <w:pPr>
        <w:pStyle w:val="Heading1"/>
      </w:pPr>
      <w:r>
        <w:t>6. Main Development Activities</w:t>
      </w:r>
    </w:p>
    <w:p>
      <w:pPr>
        <w:spacing w:after="120"/>
      </w:pPr>
      <w:r>
        <w:rPr>
          <w:rFonts w:ascii="Times New Roman" w:hAnsi="Times New Roman"/>
          <w:b w:val="0"/>
          <w:sz w:val="24"/>
        </w:rPr>
        <w:t>1. Create and configure the ticket table required to store IT support records.</w:t>
      </w:r>
    </w:p>
    <w:p>
      <w:pPr>
        <w:spacing w:after="120"/>
      </w:pPr>
      <w:r>
        <w:rPr>
          <w:rFonts w:ascii="Times New Roman" w:hAnsi="Times New Roman"/>
          <w:b w:val="0"/>
          <w:sz w:val="24"/>
        </w:rPr>
        <w:t>2. Create the required fields and configure their data types and choices.</w:t>
      </w:r>
    </w:p>
    <w:p>
      <w:pPr>
        <w:spacing w:after="120"/>
      </w:pPr>
      <w:r>
        <w:rPr>
          <w:rFonts w:ascii="Times New Roman" w:hAnsi="Times New Roman"/>
          <w:b w:val="0"/>
          <w:sz w:val="24"/>
        </w:rPr>
        <w:t>3. Configure the dependency between Category and Subcategory.</w:t>
      </w:r>
    </w:p>
    <w:p>
      <w:pPr>
        <w:spacing w:after="120"/>
      </w:pPr>
      <w:r>
        <w:rPr>
          <w:rFonts w:ascii="Times New Roman" w:hAnsi="Times New Roman"/>
          <w:b w:val="0"/>
          <w:sz w:val="24"/>
        </w:rPr>
        <w:t>4. Create the Auto Classify School IT Tickets flow in Flow Designer.</w:t>
      </w:r>
    </w:p>
    <w:p>
      <w:pPr>
        <w:spacing w:after="120"/>
      </w:pPr>
      <w:r>
        <w:rPr>
          <w:rFonts w:ascii="Times New Roman" w:hAnsi="Times New Roman"/>
          <w:b w:val="0"/>
          <w:sz w:val="24"/>
        </w:rPr>
        <w:t>5. Configure the Record Created trigger with Category as empty.</w:t>
      </w:r>
    </w:p>
    <w:p>
      <w:pPr>
        <w:spacing w:after="120"/>
      </w:pPr>
      <w:r>
        <w:rPr>
          <w:rFonts w:ascii="Times New Roman" w:hAnsi="Times New Roman"/>
          <w:b w:val="0"/>
          <w:sz w:val="24"/>
        </w:rPr>
        <w:t>6. Create conditional branches for Wi-Fi, Projector, Password/Login, and Slow/Hanging issues.</w:t>
      </w:r>
    </w:p>
    <w:p>
      <w:pPr>
        <w:spacing w:after="120"/>
      </w:pPr>
      <w:r>
        <w:rPr>
          <w:rFonts w:ascii="Times New Roman" w:hAnsi="Times New Roman"/>
          <w:b w:val="0"/>
          <w:sz w:val="24"/>
        </w:rPr>
        <w:t>7. Update Category and Subcategory automatically based on the matching condition.</w:t>
      </w:r>
    </w:p>
    <w:p>
      <w:pPr>
        <w:spacing w:after="120"/>
      </w:pPr>
      <w:r>
        <w:rPr>
          <w:rFonts w:ascii="Times New Roman" w:hAnsi="Times New Roman"/>
          <w:b w:val="0"/>
          <w:sz w:val="24"/>
        </w:rPr>
        <w:t>8. Configure an email action to notify the Caller after ticket classification.</w:t>
      </w:r>
    </w:p>
    <w:p>
      <w:pPr>
        <w:spacing w:after="120"/>
      </w:pPr>
      <w:r>
        <w:rPr>
          <w:rFonts w:ascii="Times New Roman" w:hAnsi="Times New Roman"/>
          <w:b w:val="0"/>
          <w:sz w:val="24"/>
        </w:rPr>
        <w:t>9. Save and activate the completed flow.</w:t>
      </w:r>
    </w:p>
    <w:p>
      <w:pPr>
        <w:pStyle w:val="Heading1"/>
      </w:pPr>
      <w:r>
        <w:t>7. Ticket Classification Logic</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22"/>
              </w:rPr>
              <w:t>Input Keyword / Issue</w:t>
            </w:r>
          </w:p>
        </w:tc>
        <w:tc>
          <w:tcPr>
            <w:tcW w:type="dxa" w:w="3312"/>
          </w:tcPr>
          <w:p>
            <w:r>
              <w:rPr>
                <w:rFonts w:ascii="Times New Roman" w:hAnsi="Times New Roman"/>
                <w:b/>
                <w:sz w:val="22"/>
              </w:rPr>
              <w:t>Category</w:t>
            </w:r>
          </w:p>
        </w:tc>
        <w:tc>
          <w:tcPr>
            <w:tcW w:type="dxa" w:w="3312"/>
          </w:tcPr>
          <w:p>
            <w:r>
              <w:rPr>
                <w:rFonts w:ascii="Times New Roman" w:hAnsi="Times New Roman"/>
                <w:b/>
                <w:sz w:val="22"/>
              </w:rPr>
              <w:t>Subcategory</w:t>
            </w:r>
          </w:p>
        </w:tc>
      </w:tr>
      <w:tr>
        <w:tc>
          <w:tcPr>
            <w:tcW w:type="dxa" w:w="3312"/>
          </w:tcPr>
          <w:p>
            <w:r>
              <w:rPr>
                <w:rFonts w:ascii="Times New Roman" w:hAnsi="Times New Roman"/>
                <w:sz w:val="22"/>
              </w:rPr>
              <w:t>WiFi / Network</w:t>
            </w:r>
          </w:p>
        </w:tc>
        <w:tc>
          <w:tcPr>
            <w:tcW w:type="dxa" w:w="3312"/>
          </w:tcPr>
          <w:p>
            <w:r>
              <w:rPr>
                <w:rFonts w:ascii="Times New Roman" w:hAnsi="Times New Roman"/>
                <w:sz w:val="22"/>
              </w:rPr>
              <w:t>Network</w:t>
            </w:r>
          </w:p>
        </w:tc>
        <w:tc>
          <w:tcPr>
            <w:tcW w:type="dxa" w:w="3312"/>
          </w:tcPr>
          <w:p>
            <w:r>
              <w:rPr>
                <w:rFonts w:ascii="Times New Roman" w:hAnsi="Times New Roman"/>
                <w:sz w:val="22"/>
              </w:rPr>
              <w:t>Wi-Fi</w:t>
            </w:r>
          </w:p>
        </w:tc>
      </w:tr>
      <w:tr>
        <w:tc>
          <w:tcPr>
            <w:tcW w:type="dxa" w:w="3312"/>
          </w:tcPr>
          <w:p>
            <w:r>
              <w:rPr>
                <w:rFonts w:ascii="Times New Roman" w:hAnsi="Times New Roman"/>
                <w:sz w:val="22"/>
              </w:rPr>
              <w:t>Projector</w:t>
            </w:r>
          </w:p>
        </w:tc>
        <w:tc>
          <w:tcPr>
            <w:tcW w:type="dxa" w:w="3312"/>
          </w:tcPr>
          <w:p>
            <w:r>
              <w:rPr>
                <w:rFonts w:ascii="Times New Roman" w:hAnsi="Times New Roman"/>
                <w:sz w:val="22"/>
              </w:rPr>
              <w:t>Hardware</w:t>
            </w:r>
          </w:p>
        </w:tc>
        <w:tc>
          <w:tcPr>
            <w:tcW w:type="dxa" w:w="3312"/>
          </w:tcPr>
          <w:p>
            <w:r>
              <w:rPr>
                <w:rFonts w:ascii="Times New Roman" w:hAnsi="Times New Roman"/>
                <w:sz w:val="22"/>
              </w:rPr>
              <w:t>Projector</w:t>
            </w:r>
          </w:p>
        </w:tc>
      </w:tr>
      <w:tr>
        <w:tc>
          <w:tcPr>
            <w:tcW w:type="dxa" w:w="3312"/>
          </w:tcPr>
          <w:p>
            <w:r>
              <w:rPr>
                <w:rFonts w:ascii="Times New Roman" w:hAnsi="Times New Roman"/>
                <w:sz w:val="22"/>
              </w:rPr>
              <w:t>Password / Login</w:t>
            </w:r>
          </w:p>
        </w:tc>
        <w:tc>
          <w:tcPr>
            <w:tcW w:type="dxa" w:w="3312"/>
          </w:tcPr>
          <w:p>
            <w:r>
              <w:rPr>
                <w:rFonts w:ascii="Times New Roman" w:hAnsi="Times New Roman"/>
                <w:sz w:val="22"/>
              </w:rPr>
              <w:t>Access</w:t>
            </w:r>
          </w:p>
        </w:tc>
        <w:tc>
          <w:tcPr>
            <w:tcW w:type="dxa" w:w="3312"/>
          </w:tcPr>
          <w:p>
            <w:r>
              <w:rPr>
                <w:rFonts w:ascii="Times New Roman" w:hAnsi="Times New Roman"/>
                <w:sz w:val="22"/>
              </w:rPr>
              <w:t>Forgot Password</w:t>
            </w:r>
          </w:p>
        </w:tc>
      </w:tr>
      <w:tr>
        <w:tc>
          <w:tcPr>
            <w:tcW w:type="dxa" w:w="3312"/>
          </w:tcPr>
          <w:p>
            <w:r>
              <w:rPr>
                <w:rFonts w:ascii="Times New Roman" w:hAnsi="Times New Roman"/>
                <w:sz w:val="22"/>
              </w:rPr>
              <w:t>Slow / Hanging</w:t>
            </w:r>
          </w:p>
        </w:tc>
        <w:tc>
          <w:tcPr>
            <w:tcW w:type="dxa" w:w="3312"/>
          </w:tcPr>
          <w:p>
            <w:r>
              <w:rPr>
                <w:rFonts w:ascii="Times New Roman" w:hAnsi="Times New Roman"/>
                <w:sz w:val="22"/>
              </w:rPr>
              <w:t>Performance</w:t>
            </w:r>
          </w:p>
        </w:tc>
        <w:tc>
          <w:tcPr>
            <w:tcW w:type="dxa" w:w="3312"/>
          </w:tcPr>
          <w:p>
            <w:r>
              <w:rPr>
                <w:rFonts w:ascii="Times New Roman" w:hAnsi="Times New Roman"/>
                <w:sz w:val="22"/>
              </w:rPr>
              <w:t>Slow Computer</w:t>
            </w:r>
          </w:p>
        </w:tc>
      </w:tr>
    </w:tbl>
    <w:p/>
    <w:p>
      <w:pPr>
        <w:pStyle w:val="Heading1"/>
      </w:pPr>
      <w:r>
        <w:t>8. Flow Designer Configuration</w:t>
      </w:r>
    </w:p>
    <w:p>
      <w:pPr>
        <w:spacing w:after="120"/>
      </w:pPr>
      <w:r>
        <w:rPr>
          <w:rFonts w:ascii="Times New Roman" w:hAnsi="Times New Roman"/>
          <w:b w:val="0"/>
          <w:sz w:val="24"/>
        </w:rPr>
        <w:t>A new Flow is created under the Global application with the name “Auto Classify School IT Tickets”. The trigger is configured as Record Created on the Incident Workflow table, with the condition that Category is empty.</w:t>
      </w:r>
    </w:p>
    <w:p>
      <w:pPr>
        <w:spacing w:after="120"/>
      </w:pPr>
      <w:r>
        <w:rPr>
          <w:rFonts w:ascii="Times New Roman" w:hAnsi="Times New Roman"/>
          <w:b w:val="0"/>
          <w:sz w:val="24"/>
        </w:rPr>
        <w:t>Flow Logic conditions are added for each classification. The Short Description field is selected using the data pill picker and the Contains operator is used to check the relevant keyword. When a condition is satisfied, an Update Record action sets the corresponding Category and Subcategory.</w:t>
      </w:r>
    </w:p>
    <w:p>
      <w:pPr>
        <w:pStyle w:val="Heading1"/>
      </w:pPr>
      <w:r>
        <w:t>9. Development Flow</w:t>
      </w:r>
    </w:p>
    <w:p>
      <w:pPr>
        <w:spacing w:after="120"/>
      </w:pPr>
      <w:r>
        <w:rPr>
          <w:rFonts w:ascii="Times New Roman" w:hAnsi="Times New Roman"/>
          <w:b w:val="0"/>
          <w:sz w:val="24"/>
        </w:rPr>
        <w:t>Create Ticket → Record Created Trigger → Check Category is Empty → Read Short Description → Check Keyword → Match Condition → Update Category &amp; Subcategory → Send Confirmation Email → Classified Ticket</w:t>
      </w:r>
    </w:p>
    <w:p>
      <w:pPr>
        <w:pStyle w:val="Heading1"/>
      </w:pPr>
      <w:r>
        <w:t>10. Email Notification</w:t>
      </w:r>
    </w:p>
    <w:p>
      <w:pPr>
        <w:spacing w:after="120"/>
      </w:pPr>
      <w:r>
        <w:rPr>
          <w:rFonts w:ascii="Times New Roman" w:hAnsi="Times New Roman"/>
          <w:b w:val="0"/>
          <w:sz w:val="24"/>
        </w:rPr>
        <w:t>After the classification process, a Send Email action is configured in Flow Designer. The email is sent to the Caller's email address.</w:t>
      </w:r>
    </w:p>
    <w:p>
      <w:pPr>
        <w:spacing w:after="120"/>
      </w:pPr>
      <w:r>
        <w:rPr>
          <w:rFonts w:ascii="Times New Roman" w:hAnsi="Times New Roman"/>
          <w:b w:val="0"/>
          <w:sz w:val="24"/>
        </w:rPr>
        <w:t>Email Subject: “Your Request for the issue has been submitted.”</w:t>
      </w:r>
    </w:p>
    <w:p>
      <w:pPr>
        <w:spacing w:after="120"/>
      </w:pPr>
      <w:r>
        <w:rPr>
          <w:rFonts w:ascii="Times New Roman" w:hAnsi="Times New Roman"/>
          <w:b w:val="0"/>
          <w:sz w:val="24"/>
        </w:rPr>
        <w:t>A ticket confirmation message is included in the email body. This provides immediate acknowledgement that the support request has been submitted.</w:t>
      </w:r>
    </w:p>
    <w:p>
      <w:pPr>
        <w:pStyle w:val="Heading1"/>
      </w:pPr>
      <w:r>
        <w:t>11. Activation and Expected Result</w:t>
      </w:r>
    </w:p>
    <w:p>
      <w:pPr>
        <w:pStyle w:val="ListBullet"/>
        <w:spacing w:after="60"/>
      </w:pPr>
      <w:r>
        <w:rPr>
          <w:rFonts w:ascii="Times New Roman" w:hAnsi="Times New Roman"/>
          <w:sz w:val="24"/>
        </w:rPr>
        <w:t>The completed flow is saved after all triggers, conditions, actions, and email settings are configured.</w:t>
      </w:r>
    </w:p>
    <w:p>
      <w:pPr>
        <w:pStyle w:val="ListBullet"/>
        <w:spacing w:after="60"/>
      </w:pPr>
      <w:r>
        <w:rPr>
          <w:rFonts w:ascii="Times New Roman" w:hAnsi="Times New Roman"/>
          <w:sz w:val="24"/>
        </w:rPr>
        <w:t>The flow is activated from the Flow Designer.</w:t>
      </w:r>
    </w:p>
    <w:p>
      <w:pPr>
        <w:pStyle w:val="ListBullet"/>
        <w:spacing w:after="60"/>
      </w:pPr>
      <w:r>
        <w:rPr>
          <w:rFonts w:ascii="Times New Roman" w:hAnsi="Times New Roman"/>
          <w:sz w:val="24"/>
        </w:rPr>
        <w:t>When a new ticket is created, the flow evaluates its Short Description.</w:t>
      </w:r>
    </w:p>
    <w:p>
      <w:pPr>
        <w:pStyle w:val="ListBullet"/>
        <w:spacing w:after="60"/>
      </w:pPr>
      <w:r>
        <w:rPr>
          <w:rFonts w:ascii="Times New Roman" w:hAnsi="Times New Roman"/>
          <w:sz w:val="24"/>
        </w:rPr>
        <w:t>The matching classification is written into the Category and Subcategory fields.</w:t>
      </w:r>
    </w:p>
    <w:p>
      <w:pPr>
        <w:pStyle w:val="ListBullet"/>
        <w:spacing w:after="60"/>
      </w:pPr>
      <w:r>
        <w:rPr>
          <w:rFonts w:ascii="Times New Roman" w:hAnsi="Times New Roman"/>
          <w:sz w:val="24"/>
        </w:rPr>
        <w:t>A confirmation email is sent to the Caller.</w:t>
      </w:r>
    </w:p>
    <w:p>
      <w:pPr>
        <w:pStyle w:val="ListBullet"/>
        <w:spacing w:after="60"/>
      </w:pPr>
      <w:r>
        <w:rPr>
          <w:rFonts w:ascii="Times New Roman" w:hAnsi="Times New Roman"/>
          <w:sz w:val="24"/>
        </w:rPr>
        <w:t>The resulting ticket contains structured and standardized classification data.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Auto Ticket Classification using Flow Designer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