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D36C09" w14:textId="48DDCCEC" w:rsidR="006D7119" w:rsidRPr="007755CD" w:rsidRDefault="006D7119" w:rsidP="007755CD">
      <w:pPr>
        <w:jc w:val="center"/>
        <w:rPr>
          <w:rFonts w:ascii="Times New Roman" w:hAnsi="Times New Roman" w:cs="Times New Roman"/>
          <w:b/>
          <w:bCs/>
          <w:sz w:val="26"/>
          <w:szCs w:val="26"/>
        </w:rPr>
      </w:pPr>
      <w:r w:rsidRPr="007755CD">
        <w:rPr>
          <w:rFonts w:ascii="Times New Roman" w:hAnsi="Times New Roman" w:cs="Times New Roman"/>
          <w:b/>
          <w:bCs/>
          <w:sz w:val="26"/>
          <w:szCs w:val="26"/>
        </w:rPr>
        <w:t>Protocolo De Ensayo - Validación Del Modelo De Conteo Por Visión Artificial En Camas De Crisantemo</w:t>
      </w:r>
    </w:p>
    <w:p w14:paraId="6C7C9FBA" w14:textId="77777777" w:rsidR="006D7119" w:rsidRPr="007755CD" w:rsidRDefault="006D7119" w:rsidP="006D7119">
      <w:pPr>
        <w:jc w:val="center"/>
        <w:rPr>
          <w:rFonts w:ascii="Times New Roman" w:hAnsi="Times New Roman" w:cs="Times New Roman"/>
          <w:b/>
          <w:bCs/>
          <w:sz w:val="22"/>
          <w:szCs w:val="22"/>
        </w:rPr>
      </w:pPr>
    </w:p>
    <w:p w14:paraId="17E44D65" w14:textId="77777777" w:rsidR="006D7119" w:rsidRPr="007755CD" w:rsidRDefault="006D7119" w:rsidP="006D7119">
      <w:pPr>
        <w:jc w:val="both"/>
        <w:rPr>
          <w:rFonts w:ascii="Times New Roman" w:hAnsi="Times New Roman" w:cs="Times New Roman"/>
          <w:b/>
          <w:bCs/>
          <w:sz w:val="22"/>
          <w:szCs w:val="22"/>
        </w:rPr>
      </w:pPr>
      <w:r w:rsidRPr="007755CD">
        <w:rPr>
          <w:rFonts w:ascii="Times New Roman" w:hAnsi="Times New Roman" w:cs="Times New Roman"/>
          <w:b/>
          <w:bCs/>
          <w:sz w:val="22"/>
          <w:szCs w:val="22"/>
        </w:rPr>
        <w:t>1. Pregunta de investigación</w:t>
      </w:r>
    </w:p>
    <w:p w14:paraId="2C79D10B" w14:textId="77777777" w:rsidR="006D7119" w:rsidRPr="007755CD" w:rsidRDefault="006D7119" w:rsidP="006D7119">
      <w:pPr>
        <w:jc w:val="both"/>
        <w:rPr>
          <w:rFonts w:ascii="Times New Roman" w:hAnsi="Times New Roman" w:cs="Times New Roman"/>
          <w:sz w:val="22"/>
          <w:szCs w:val="22"/>
        </w:rPr>
      </w:pPr>
      <w:r w:rsidRPr="007755CD">
        <w:rPr>
          <w:rFonts w:ascii="Times New Roman" w:hAnsi="Times New Roman" w:cs="Times New Roman"/>
          <w:sz w:val="22"/>
          <w:szCs w:val="22"/>
        </w:rPr>
        <w:t>¿El modelo de visión artificial estima el número de plantas sembradas en camas de crisantemo con menor error que el método manual tradicional, tomando como referencia el conteo manual exhaustivo planta por planta?</w:t>
      </w:r>
    </w:p>
    <w:p w14:paraId="5855530F" w14:textId="22E8E96C" w:rsidR="006D7119" w:rsidRPr="007755CD" w:rsidRDefault="006D7119" w:rsidP="006D7119">
      <w:pPr>
        <w:jc w:val="both"/>
        <w:rPr>
          <w:rFonts w:ascii="Times New Roman" w:hAnsi="Times New Roman" w:cs="Times New Roman"/>
          <w:sz w:val="22"/>
          <w:szCs w:val="22"/>
        </w:rPr>
      </w:pPr>
    </w:p>
    <w:p w14:paraId="5C604BE7" w14:textId="77777777" w:rsidR="006D7119" w:rsidRPr="007755CD" w:rsidRDefault="006D7119" w:rsidP="006D7119">
      <w:pPr>
        <w:jc w:val="both"/>
        <w:rPr>
          <w:rFonts w:ascii="Times New Roman" w:hAnsi="Times New Roman" w:cs="Times New Roman"/>
          <w:b/>
          <w:bCs/>
          <w:sz w:val="22"/>
          <w:szCs w:val="22"/>
        </w:rPr>
      </w:pPr>
      <w:r w:rsidRPr="007755CD">
        <w:rPr>
          <w:rFonts w:ascii="Times New Roman" w:hAnsi="Times New Roman" w:cs="Times New Roman"/>
          <w:b/>
          <w:bCs/>
          <w:sz w:val="22"/>
          <w:szCs w:val="22"/>
        </w:rPr>
        <w:t>2. Objetivo</w:t>
      </w:r>
    </w:p>
    <w:p w14:paraId="754CB482" w14:textId="77777777" w:rsidR="006D7119" w:rsidRPr="007755CD" w:rsidRDefault="006D7119" w:rsidP="006D7119">
      <w:pPr>
        <w:jc w:val="both"/>
        <w:rPr>
          <w:rFonts w:ascii="Times New Roman" w:hAnsi="Times New Roman" w:cs="Times New Roman"/>
          <w:sz w:val="22"/>
          <w:szCs w:val="22"/>
        </w:rPr>
      </w:pPr>
      <w:r w:rsidRPr="007755CD">
        <w:rPr>
          <w:rFonts w:ascii="Times New Roman" w:hAnsi="Times New Roman" w:cs="Times New Roman"/>
          <w:sz w:val="22"/>
          <w:szCs w:val="22"/>
        </w:rPr>
        <w:t>Validar el desempeño de un modelo de visión artificial para el conteo de plantas en camas de crisantemo, comparando sus resultados frente al método manual tradicional y usando como valor verdad el conteo manual exhaustivo planta por planta.</w:t>
      </w:r>
    </w:p>
    <w:p w14:paraId="1AB5C608" w14:textId="36B2AA5B" w:rsidR="006D7119" w:rsidRPr="007755CD" w:rsidRDefault="006D7119" w:rsidP="006D7119">
      <w:pPr>
        <w:jc w:val="both"/>
        <w:rPr>
          <w:rFonts w:ascii="Times New Roman" w:hAnsi="Times New Roman" w:cs="Times New Roman"/>
          <w:sz w:val="22"/>
          <w:szCs w:val="22"/>
        </w:rPr>
      </w:pPr>
    </w:p>
    <w:p w14:paraId="4A7ADC79" w14:textId="77777777" w:rsidR="006D7119" w:rsidRPr="007755CD" w:rsidRDefault="006D7119" w:rsidP="006D7119">
      <w:pPr>
        <w:jc w:val="both"/>
        <w:rPr>
          <w:rFonts w:ascii="Times New Roman" w:hAnsi="Times New Roman" w:cs="Times New Roman"/>
          <w:b/>
          <w:bCs/>
          <w:sz w:val="22"/>
          <w:szCs w:val="22"/>
        </w:rPr>
      </w:pPr>
      <w:r w:rsidRPr="007755CD">
        <w:rPr>
          <w:rFonts w:ascii="Times New Roman" w:hAnsi="Times New Roman" w:cs="Times New Roman"/>
          <w:b/>
          <w:bCs/>
          <w:sz w:val="22"/>
          <w:szCs w:val="22"/>
        </w:rPr>
        <w:t>3. Hipótesis</w:t>
      </w:r>
    </w:p>
    <w:p w14:paraId="6668F74E" w14:textId="77777777" w:rsidR="006D7119" w:rsidRPr="007755CD" w:rsidRDefault="006D7119" w:rsidP="006D7119">
      <w:pPr>
        <w:numPr>
          <w:ilvl w:val="0"/>
          <w:numId w:val="12"/>
        </w:numPr>
        <w:jc w:val="both"/>
        <w:rPr>
          <w:rFonts w:ascii="Times New Roman" w:hAnsi="Times New Roman" w:cs="Times New Roman"/>
          <w:sz w:val="22"/>
          <w:szCs w:val="22"/>
        </w:rPr>
      </w:pPr>
      <w:r w:rsidRPr="007755CD">
        <w:rPr>
          <w:rFonts w:ascii="Times New Roman" w:hAnsi="Times New Roman" w:cs="Times New Roman"/>
          <w:sz w:val="22"/>
          <w:szCs w:val="22"/>
        </w:rPr>
        <w:t>Hipótesis nula (H0): No existen diferencias significativas en el error de conteo entre el método manual tradicional y el modelo de visión artificial, al compararlos frente al conteo manual exhaustivo.</w:t>
      </w:r>
    </w:p>
    <w:p w14:paraId="63E45402" w14:textId="77777777" w:rsidR="006D7119" w:rsidRPr="007755CD" w:rsidRDefault="006D7119" w:rsidP="006D7119">
      <w:pPr>
        <w:numPr>
          <w:ilvl w:val="0"/>
          <w:numId w:val="12"/>
        </w:numPr>
        <w:jc w:val="both"/>
        <w:rPr>
          <w:rFonts w:ascii="Times New Roman" w:hAnsi="Times New Roman" w:cs="Times New Roman"/>
          <w:sz w:val="22"/>
          <w:szCs w:val="22"/>
        </w:rPr>
      </w:pPr>
      <w:r w:rsidRPr="007755CD">
        <w:rPr>
          <w:rFonts w:ascii="Times New Roman" w:hAnsi="Times New Roman" w:cs="Times New Roman"/>
          <w:sz w:val="22"/>
          <w:szCs w:val="22"/>
        </w:rPr>
        <w:t>Hipótesis alternativa (H1): Existen diferencias significativas en el error de conteo entre el método manual tradicional y el modelo de visión artificial; se espera que el modelo de visión artificial presente errores iguales o menores y menor sesgo frente al conteo real.</w:t>
      </w:r>
    </w:p>
    <w:p w14:paraId="4977C76A" w14:textId="7F3E33CE" w:rsidR="006D7119" w:rsidRPr="007755CD" w:rsidRDefault="006D7119" w:rsidP="006D7119">
      <w:pPr>
        <w:jc w:val="both"/>
        <w:rPr>
          <w:rFonts w:ascii="Times New Roman" w:hAnsi="Times New Roman" w:cs="Times New Roman"/>
          <w:sz w:val="22"/>
          <w:szCs w:val="22"/>
        </w:rPr>
      </w:pPr>
    </w:p>
    <w:p w14:paraId="1329FC8F" w14:textId="77777777" w:rsidR="006D7119" w:rsidRPr="007755CD" w:rsidRDefault="006D7119" w:rsidP="006D7119">
      <w:pPr>
        <w:jc w:val="both"/>
        <w:rPr>
          <w:rFonts w:ascii="Times New Roman" w:hAnsi="Times New Roman" w:cs="Times New Roman"/>
          <w:b/>
          <w:bCs/>
          <w:sz w:val="22"/>
          <w:szCs w:val="22"/>
        </w:rPr>
      </w:pPr>
      <w:r w:rsidRPr="007755CD">
        <w:rPr>
          <w:rFonts w:ascii="Times New Roman" w:hAnsi="Times New Roman" w:cs="Times New Roman"/>
          <w:b/>
          <w:bCs/>
          <w:sz w:val="22"/>
          <w:szCs w:val="22"/>
        </w:rPr>
        <w:t>4. Tratamientos</w:t>
      </w:r>
    </w:p>
    <w:p w14:paraId="4CCAC5A0" w14:textId="77777777" w:rsidR="006D7119" w:rsidRPr="007755CD" w:rsidRDefault="006D7119" w:rsidP="006D7119">
      <w:pPr>
        <w:numPr>
          <w:ilvl w:val="0"/>
          <w:numId w:val="13"/>
        </w:numPr>
        <w:jc w:val="both"/>
        <w:rPr>
          <w:rFonts w:ascii="Times New Roman" w:hAnsi="Times New Roman" w:cs="Times New Roman"/>
          <w:sz w:val="22"/>
          <w:szCs w:val="22"/>
        </w:rPr>
      </w:pPr>
      <w:r w:rsidRPr="007755CD">
        <w:rPr>
          <w:rFonts w:ascii="Times New Roman" w:hAnsi="Times New Roman" w:cs="Times New Roman"/>
          <w:b/>
          <w:bCs/>
          <w:sz w:val="22"/>
          <w:szCs w:val="22"/>
        </w:rPr>
        <w:t xml:space="preserve">T1: </w:t>
      </w:r>
      <w:r w:rsidRPr="007755CD">
        <w:rPr>
          <w:rFonts w:ascii="Times New Roman" w:hAnsi="Times New Roman" w:cs="Times New Roman"/>
          <w:sz w:val="22"/>
          <w:szCs w:val="22"/>
        </w:rPr>
        <w:t>Método manual tradicional, calculado a partir del número de líneas por cama multiplicado por el número supuesto de plantas por línea.</w:t>
      </w:r>
    </w:p>
    <w:p w14:paraId="1A0C7680" w14:textId="77777777" w:rsidR="006D7119" w:rsidRPr="007755CD" w:rsidRDefault="006D7119" w:rsidP="006D7119">
      <w:pPr>
        <w:numPr>
          <w:ilvl w:val="0"/>
          <w:numId w:val="13"/>
        </w:numPr>
        <w:jc w:val="both"/>
        <w:rPr>
          <w:rFonts w:ascii="Times New Roman" w:hAnsi="Times New Roman" w:cs="Times New Roman"/>
          <w:sz w:val="22"/>
          <w:szCs w:val="22"/>
        </w:rPr>
      </w:pPr>
      <w:r w:rsidRPr="007755CD">
        <w:rPr>
          <w:rFonts w:ascii="Times New Roman" w:hAnsi="Times New Roman" w:cs="Times New Roman"/>
          <w:b/>
          <w:bCs/>
          <w:sz w:val="22"/>
          <w:szCs w:val="22"/>
        </w:rPr>
        <w:t xml:space="preserve">T2: </w:t>
      </w:r>
      <w:r w:rsidRPr="007755CD">
        <w:rPr>
          <w:rFonts w:ascii="Times New Roman" w:hAnsi="Times New Roman" w:cs="Times New Roman"/>
          <w:sz w:val="22"/>
          <w:szCs w:val="22"/>
        </w:rPr>
        <w:t>Modelo de visión artificial, aplicado sobre la misma cama bajo condiciones estandarizadas de captura.</w:t>
      </w:r>
    </w:p>
    <w:p w14:paraId="6B2ACB23" w14:textId="1056625F" w:rsidR="006D7119" w:rsidRPr="007755CD" w:rsidRDefault="006D7119" w:rsidP="006D7119">
      <w:pPr>
        <w:jc w:val="both"/>
        <w:rPr>
          <w:rFonts w:ascii="Times New Roman" w:hAnsi="Times New Roman" w:cs="Times New Roman"/>
          <w:sz w:val="22"/>
          <w:szCs w:val="22"/>
        </w:rPr>
      </w:pPr>
    </w:p>
    <w:p w14:paraId="63BFF839" w14:textId="77777777" w:rsidR="006D7119" w:rsidRPr="007755CD" w:rsidRDefault="006D7119" w:rsidP="006D7119">
      <w:pPr>
        <w:jc w:val="both"/>
        <w:rPr>
          <w:rFonts w:ascii="Times New Roman" w:hAnsi="Times New Roman" w:cs="Times New Roman"/>
          <w:b/>
          <w:bCs/>
          <w:sz w:val="22"/>
          <w:szCs w:val="22"/>
        </w:rPr>
      </w:pPr>
      <w:r w:rsidRPr="007755CD">
        <w:rPr>
          <w:rFonts w:ascii="Times New Roman" w:hAnsi="Times New Roman" w:cs="Times New Roman"/>
          <w:b/>
          <w:bCs/>
          <w:sz w:val="22"/>
          <w:szCs w:val="22"/>
        </w:rPr>
        <w:t>5. Variable de respuesta</w:t>
      </w:r>
    </w:p>
    <w:p w14:paraId="56A27BF2" w14:textId="77777777" w:rsidR="006D7119" w:rsidRPr="007755CD" w:rsidRDefault="006D7119" w:rsidP="006D7119">
      <w:pPr>
        <w:numPr>
          <w:ilvl w:val="0"/>
          <w:numId w:val="14"/>
        </w:numPr>
        <w:jc w:val="both"/>
        <w:rPr>
          <w:rFonts w:ascii="Times New Roman" w:hAnsi="Times New Roman" w:cs="Times New Roman"/>
          <w:sz w:val="22"/>
          <w:szCs w:val="22"/>
        </w:rPr>
      </w:pPr>
      <w:r w:rsidRPr="007755CD">
        <w:rPr>
          <w:rFonts w:ascii="Times New Roman" w:hAnsi="Times New Roman" w:cs="Times New Roman"/>
          <w:sz w:val="22"/>
          <w:szCs w:val="22"/>
        </w:rPr>
        <w:t>Error de conteo por cama respecto al conteo manual exhaustivo, expresado como error absoluto, error relativo porcentual y sesgo. También se registrarán el conteo manual tradicional, el conteo manual exhaustivo y el conteo obtenido por visión artificial.</w:t>
      </w:r>
    </w:p>
    <w:p w14:paraId="3279D991" w14:textId="5D0885CA" w:rsidR="006D7119" w:rsidRPr="007755CD" w:rsidRDefault="006D7119" w:rsidP="006D7119">
      <w:pPr>
        <w:jc w:val="both"/>
        <w:rPr>
          <w:rFonts w:ascii="Times New Roman" w:hAnsi="Times New Roman" w:cs="Times New Roman"/>
          <w:sz w:val="22"/>
          <w:szCs w:val="22"/>
        </w:rPr>
      </w:pPr>
    </w:p>
    <w:p w14:paraId="079C63AD" w14:textId="77777777" w:rsidR="006D7119" w:rsidRPr="007755CD" w:rsidRDefault="006D7119" w:rsidP="006D7119">
      <w:pPr>
        <w:jc w:val="both"/>
        <w:rPr>
          <w:rFonts w:ascii="Times New Roman" w:hAnsi="Times New Roman" w:cs="Times New Roman"/>
          <w:b/>
          <w:bCs/>
          <w:sz w:val="22"/>
          <w:szCs w:val="22"/>
        </w:rPr>
      </w:pPr>
      <w:r w:rsidRPr="007755CD">
        <w:rPr>
          <w:rFonts w:ascii="Times New Roman" w:hAnsi="Times New Roman" w:cs="Times New Roman"/>
          <w:b/>
          <w:bCs/>
          <w:sz w:val="22"/>
          <w:szCs w:val="22"/>
        </w:rPr>
        <w:t>6. Diseño experimental</w:t>
      </w:r>
    </w:p>
    <w:p w14:paraId="15A888B7" w14:textId="77777777" w:rsidR="006D7119" w:rsidRPr="007755CD" w:rsidRDefault="006D7119" w:rsidP="006D7119">
      <w:pPr>
        <w:numPr>
          <w:ilvl w:val="0"/>
          <w:numId w:val="15"/>
        </w:numPr>
        <w:jc w:val="both"/>
        <w:rPr>
          <w:rFonts w:ascii="Times New Roman" w:hAnsi="Times New Roman" w:cs="Times New Roman"/>
          <w:sz w:val="22"/>
          <w:szCs w:val="22"/>
        </w:rPr>
      </w:pPr>
      <w:r w:rsidRPr="007755CD">
        <w:rPr>
          <w:rFonts w:ascii="Times New Roman" w:hAnsi="Times New Roman" w:cs="Times New Roman"/>
          <w:b/>
          <w:bCs/>
          <w:sz w:val="22"/>
          <w:szCs w:val="22"/>
        </w:rPr>
        <w:lastRenderedPageBreak/>
        <w:t xml:space="preserve">Tipo de diseño: </w:t>
      </w:r>
      <w:r w:rsidRPr="007755CD">
        <w:rPr>
          <w:rFonts w:ascii="Times New Roman" w:hAnsi="Times New Roman" w:cs="Times New Roman"/>
          <w:sz w:val="22"/>
          <w:szCs w:val="22"/>
        </w:rPr>
        <w:t>Ensayo comparativo pareado por cama, debido a que ambos métodos estimativos se evaluarán sobre la misma unidad experimental y frente al mismo valor de referencia.</w:t>
      </w:r>
    </w:p>
    <w:p w14:paraId="5535FB5D" w14:textId="77777777" w:rsidR="006D7119" w:rsidRPr="007755CD" w:rsidRDefault="006D7119" w:rsidP="006D7119">
      <w:pPr>
        <w:numPr>
          <w:ilvl w:val="0"/>
          <w:numId w:val="15"/>
        </w:numPr>
        <w:jc w:val="both"/>
        <w:rPr>
          <w:rFonts w:ascii="Times New Roman" w:hAnsi="Times New Roman" w:cs="Times New Roman"/>
          <w:sz w:val="22"/>
          <w:szCs w:val="22"/>
        </w:rPr>
      </w:pPr>
      <w:r w:rsidRPr="007755CD">
        <w:rPr>
          <w:rFonts w:ascii="Times New Roman" w:hAnsi="Times New Roman" w:cs="Times New Roman"/>
          <w:b/>
          <w:bCs/>
          <w:sz w:val="22"/>
          <w:szCs w:val="22"/>
        </w:rPr>
        <w:t xml:space="preserve">Unidad experimental: </w:t>
      </w:r>
      <w:r w:rsidRPr="007755CD">
        <w:rPr>
          <w:rFonts w:ascii="Times New Roman" w:hAnsi="Times New Roman" w:cs="Times New Roman"/>
          <w:sz w:val="22"/>
          <w:szCs w:val="22"/>
        </w:rPr>
        <w:t>Una cama de crisantemo evaluada mediante los tres registros de conteo: método manual tradicional, conteo manual exhaustivo y visión artificial.</w:t>
      </w:r>
    </w:p>
    <w:p w14:paraId="12F8F0D6" w14:textId="77777777" w:rsidR="006D7119" w:rsidRPr="007755CD" w:rsidRDefault="006D7119" w:rsidP="006D7119">
      <w:pPr>
        <w:numPr>
          <w:ilvl w:val="0"/>
          <w:numId w:val="15"/>
        </w:numPr>
        <w:jc w:val="both"/>
        <w:rPr>
          <w:rFonts w:ascii="Times New Roman" w:hAnsi="Times New Roman" w:cs="Times New Roman"/>
          <w:sz w:val="22"/>
          <w:szCs w:val="22"/>
        </w:rPr>
      </w:pPr>
      <w:r w:rsidRPr="007755CD">
        <w:rPr>
          <w:rFonts w:ascii="Times New Roman" w:hAnsi="Times New Roman" w:cs="Times New Roman"/>
          <w:b/>
          <w:bCs/>
          <w:sz w:val="22"/>
          <w:szCs w:val="22"/>
        </w:rPr>
        <w:t xml:space="preserve">Número de réplicas: </w:t>
      </w:r>
      <w:r w:rsidRPr="007755CD">
        <w:rPr>
          <w:rFonts w:ascii="Times New Roman" w:hAnsi="Times New Roman" w:cs="Times New Roman"/>
          <w:sz w:val="22"/>
          <w:szCs w:val="22"/>
        </w:rPr>
        <w:t>Se recomienda evaluar al menos 30 camas, distribuidas en diferentes densidades de siembra o condiciones representativas del cultivo</w:t>
      </w:r>
      <w:r w:rsidRPr="007755CD">
        <w:rPr>
          <w:rFonts w:ascii="Times New Roman" w:hAnsi="Times New Roman" w:cs="Times New Roman"/>
          <w:b/>
          <w:bCs/>
          <w:sz w:val="22"/>
          <w:szCs w:val="22"/>
        </w:rPr>
        <w:t>.</w:t>
      </w:r>
    </w:p>
    <w:p w14:paraId="5DA2DDDE" w14:textId="77777777" w:rsidR="006D7119" w:rsidRPr="007755CD" w:rsidRDefault="006D7119" w:rsidP="006D7119">
      <w:pPr>
        <w:jc w:val="both"/>
        <w:rPr>
          <w:rFonts w:ascii="Times New Roman" w:hAnsi="Times New Roman" w:cs="Times New Roman"/>
          <w:sz w:val="22"/>
          <w:szCs w:val="22"/>
        </w:rPr>
      </w:pPr>
      <w:r w:rsidRPr="007755CD">
        <w:rPr>
          <w:rFonts w:ascii="Times New Roman" w:hAnsi="Times New Roman" w:cs="Times New Roman"/>
          <w:sz w:val="22"/>
          <w:szCs w:val="22"/>
        </w:rPr>
        <w:t>Cada cama incluirá ambos métodos estimativos y el conteo manual exhaustivo, lo que permite controlar la variabilidad propia de cada cama y comparar los errores de forma pareada.</w:t>
      </w:r>
    </w:p>
    <w:p w14:paraId="4C2681B6" w14:textId="2B0187D3" w:rsidR="006D7119" w:rsidRPr="007755CD" w:rsidRDefault="006D7119" w:rsidP="006D7119">
      <w:pPr>
        <w:jc w:val="both"/>
        <w:rPr>
          <w:rFonts w:ascii="Times New Roman" w:hAnsi="Times New Roman" w:cs="Times New Roman"/>
          <w:sz w:val="22"/>
          <w:szCs w:val="22"/>
        </w:rPr>
      </w:pPr>
    </w:p>
    <w:p w14:paraId="7C4B0AD1" w14:textId="77777777" w:rsidR="006D7119" w:rsidRPr="007755CD" w:rsidRDefault="006D7119" w:rsidP="006D7119">
      <w:pPr>
        <w:jc w:val="both"/>
        <w:rPr>
          <w:rFonts w:ascii="Times New Roman" w:hAnsi="Times New Roman" w:cs="Times New Roman"/>
          <w:b/>
          <w:bCs/>
          <w:sz w:val="22"/>
          <w:szCs w:val="22"/>
        </w:rPr>
      </w:pPr>
      <w:r w:rsidRPr="007755CD">
        <w:rPr>
          <w:rFonts w:ascii="Times New Roman" w:hAnsi="Times New Roman" w:cs="Times New Roman"/>
          <w:b/>
          <w:bCs/>
          <w:sz w:val="22"/>
          <w:szCs w:val="22"/>
        </w:rPr>
        <w:t>7. Justificación del tamaño de muestra (análisis matemático)</w:t>
      </w:r>
    </w:p>
    <w:p w14:paraId="65EADCC0" w14:textId="77777777" w:rsidR="006D7119" w:rsidRPr="007755CD" w:rsidRDefault="006D7119" w:rsidP="006D7119">
      <w:pPr>
        <w:jc w:val="both"/>
        <w:rPr>
          <w:rFonts w:ascii="Times New Roman" w:hAnsi="Times New Roman" w:cs="Times New Roman"/>
          <w:sz w:val="22"/>
          <w:szCs w:val="22"/>
        </w:rPr>
      </w:pPr>
      <w:r w:rsidRPr="007755CD">
        <w:rPr>
          <w:rFonts w:ascii="Times New Roman" w:hAnsi="Times New Roman" w:cs="Times New Roman"/>
          <w:sz w:val="22"/>
          <w:szCs w:val="22"/>
        </w:rPr>
        <w:t>El tamaño de muestra se definió con base en criterios de potencia estadística para la comparación pareada de dos métodos de conteo frente a un valor de referencia.</w:t>
      </w:r>
    </w:p>
    <w:p w14:paraId="7E239015" w14:textId="77777777" w:rsidR="006D7119" w:rsidRPr="007755CD" w:rsidRDefault="006D7119" w:rsidP="006D7119">
      <w:pPr>
        <w:jc w:val="both"/>
        <w:rPr>
          <w:rFonts w:ascii="Times New Roman" w:hAnsi="Times New Roman" w:cs="Times New Roman"/>
          <w:sz w:val="22"/>
          <w:szCs w:val="22"/>
        </w:rPr>
      </w:pPr>
      <w:r w:rsidRPr="007755CD">
        <w:rPr>
          <w:rFonts w:ascii="Times New Roman" w:hAnsi="Times New Roman" w:cs="Times New Roman"/>
          <w:sz w:val="22"/>
          <w:szCs w:val="22"/>
        </w:rPr>
        <w:t>Se consideraron los siguientes parámetros:</w:t>
      </w:r>
    </w:p>
    <w:p w14:paraId="355B69C5" w14:textId="77777777" w:rsidR="006D7119" w:rsidRPr="007755CD" w:rsidRDefault="006D7119" w:rsidP="006D7119">
      <w:pPr>
        <w:numPr>
          <w:ilvl w:val="0"/>
          <w:numId w:val="16"/>
        </w:numPr>
        <w:jc w:val="both"/>
        <w:rPr>
          <w:rFonts w:ascii="Times New Roman" w:hAnsi="Times New Roman" w:cs="Times New Roman"/>
          <w:sz w:val="22"/>
          <w:szCs w:val="22"/>
        </w:rPr>
      </w:pPr>
      <w:r w:rsidRPr="007755CD">
        <w:rPr>
          <w:rFonts w:ascii="Times New Roman" w:hAnsi="Times New Roman" w:cs="Times New Roman"/>
          <w:sz w:val="22"/>
          <w:szCs w:val="22"/>
        </w:rPr>
        <w:t>Nivel de significancia (alfa): 0,05</w:t>
      </w:r>
    </w:p>
    <w:p w14:paraId="0EF57306" w14:textId="77777777" w:rsidR="006D7119" w:rsidRPr="007755CD" w:rsidRDefault="006D7119" w:rsidP="006D7119">
      <w:pPr>
        <w:numPr>
          <w:ilvl w:val="0"/>
          <w:numId w:val="16"/>
        </w:numPr>
        <w:jc w:val="both"/>
        <w:rPr>
          <w:rFonts w:ascii="Times New Roman" w:hAnsi="Times New Roman" w:cs="Times New Roman"/>
          <w:sz w:val="22"/>
          <w:szCs w:val="22"/>
        </w:rPr>
      </w:pPr>
      <w:r w:rsidRPr="007755CD">
        <w:rPr>
          <w:rFonts w:ascii="Times New Roman" w:hAnsi="Times New Roman" w:cs="Times New Roman"/>
          <w:sz w:val="22"/>
          <w:szCs w:val="22"/>
        </w:rPr>
        <w:t>Potencia estadística deseada (1-beta): 0,80</w:t>
      </w:r>
    </w:p>
    <w:p w14:paraId="794A7974" w14:textId="77777777" w:rsidR="006D7119" w:rsidRPr="007755CD" w:rsidRDefault="006D7119" w:rsidP="006D7119">
      <w:pPr>
        <w:numPr>
          <w:ilvl w:val="0"/>
          <w:numId w:val="16"/>
        </w:numPr>
        <w:jc w:val="both"/>
        <w:rPr>
          <w:rFonts w:ascii="Times New Roman" w:hAnsi="Times New Roman" w:cs="Times New Roman"/>
          <w:sz w:val="22"/>
          <w:szCs w:val="22"/>
        </w:rPr>
      </w:pPr>
      <w:r w:rsidRPr="007755CD">
        <w:rPr>
          <w:rFonts w:ascii="Times New Roman" w:hAnsi="Times New Roman" w:cs="Times New Roman"/>
          <w:sz w:val="22"/>
          <w:szCs w:val="22"/>
        </w:rPr>
        <w:t>Tamaño de efecto esperado: moderado (d aproximadamente 0,5), acorde con ensayos de validación de métodos de medición donde puede existir variabilidad por densidad de siembra, cobertura vegetal, ángulo de captura y diferencias entre camas.</w:t>
      </w:r>
    </w:p>
    <w:p w14:paraId="392253E6" w14:textId="77777777" w:rsidR="006D7119" w:rsidRPr="007755CD" w:rsidRDefault="006D7119" w:rsidP="006D7119">
      <w:pPr>
        <w:jc w:val="both"/>
        <w:rPr>
          <w:rFonts w:ascii="Times New Roman" w:hAnsi="Times New Roman" w:cs="Times New Roman"/>
          <w:sz w:val="22"/>
          <w:szCs w:val="22"/>
        </w:rPr>
      </w:pPr>
      <w:r w:rsidRPr="007755CD">
        <w:rPr>
          <w:rFonts w:ascii="Times New Roman" w:hAnsi="Times New Roman" w:cs="Times New Roman"/>
          <w:sz w:val="22"/>
          <w:szCs w:val="22"/>
        </w:rPr>
        <w:t>El tamaño del efecto se define como:</w:t>
      </w:r>
    </w:p>
    <w:p w14:paraId="74F962A9" w14:textId="5EA26B5A" w:rsidR="006D7119" w:rsidRPr="007755CD" w:rsidRDefault="006D7119" w:rsidP="006D7119">
      <w:pPr>
        <w:jc w:val="both"/>
        <w:rPr>
          <w:rFonts w:ascii="Times New Roman" w:hAnsi="Times New Roman" w:cs="Times New Roman"/>
          <w:sz w:val="22"/>
          <w:szCs w:val="22"/>
        </w:rPr>
      </w:pPr>
      <m:oMathPara>
        <m:oMath>
          <m:r>
            <w:rPr>
              <w:rFonts w:ascii="Cambria Math" w:hAnsi="Cambria Math" w:cs="Times New Roman"/>
              <w:sz w:val="22"/>
              <w:szCs w:val="22"/>
            </w:rPr>
            <m:t>d=</m:t>
          </m:r>
          <m:f>
            <m:fPr>
              <m:ctrlPr>
                <w:rPr>
                  <w:rFonts w:ascii="Cambria Math" w:hAnsi="Cambria Math" w:cs="Times New Roman"/>
                  <w:sz w:val="22"/>
                  <w:szCs w:val="22"/>
                </w:rPr>
              </m:ctrlPr>
            </m:fPr>
            <m:num>
              <m:r>
                <m:rPr>
                  <m:sty m:val="p"/>
                </m:rPr>
                <w:rPr>
                  <w:rFonts w:ascii="Cambria Math" w:hAnsi="Cambria Math" w:cs="Times New Roman"/>
                  <w:sz w:val="22"/>
                  <w:szCs w:val="22"/>
                </w:rPr>
                <m:t>Δ</m:t>
              </m:r>
            </m:num>
            <m:den>
              <m:r>
                <w:rPr>
                  <w:rFonts w:ascii="Cambria Math" w:hAnsi="Cambria Math" w:cs="Times New Roman"/>
                  <w:sz w:val="22"/>
                  <w:szCs w:val="22"/>
                </w:rPr>
                <m:t>σ</m:t>
              </m:r>
            </m:den>
          </m:f>
        </m:oMath>
      </m:oMathPara>
    </w:p>
    <w:p w14:paraId="1E4AF1DF" w14:textId="77777777" w:rsidR="006D7119" w:rsidRPr="007755CD" w:rsidRDefault="006D7119" w:rsidP="006D7119">
      <w:pPr>
        <w:jc w:val="both"/>
        <w:rPr>
          <w:rFonts w:ascii="Times New Roman" w:hAnsi="Times New Roman" w:cs="Times New Roman"/>
          <w:sz w:val="22"/>
          <w:szCs w:val="22"/>
        </w:rPr>
      </w:pPr>
      <w:r w:rsidRPr="007755CD">
        <w:rPr>
          <w:rFonts w:ascii="Times New Roman" w:hAnsi="Times New Roman" w:cs="Times New Roman"/>
          <w:sz w:val="22"/>
          <w:szCs w:val="22"/>
        </w:rPr>
        <w:t>Donde:</w:t>
      </w:r>
    </w:p>
    <w:p w14:paraId="3C2DB0E2" w14:textId="77777777" w:rsidR="006D7119" w:rsidRPr="007755CD" w:rsidRDefault="006D7119" w:rsidP="006D7119">
      <w:pPr>
        <w:numPr>
          <w:ilvl w:val="0"/>
          <w:numId w:val="17"/>
        </w:numPr>
        <w:jc w:val="both"/>
        <w:rPr>
          <w:rFonts w:ascii="Times New Roman" w:hAnsi="Times New Roman" w:cs="Times New Roman"/>
          <w:sz w:val="22"/>
          <w:szCs w:val="22"/>
        </w:rPr>
      </w:pPr>
      <w:r w:rsidRPr="007755CD">
        <w:rPr>
          <w:rFonts w:ascii="Times New Roman" w:hAnsi="Times New Roman" w:cs="Times New Roman"/>
          <w:sz w:val="22"/>
          <w:szCs w:val="22"/>
        </w:rPr>
        <w:t>Delta = diferencia mínima relevante entre los errores de los métodos evaluados</w:t>
      </w:r>
    </w:p>
    <w:p w14:paraId="3FE7A2C5" w14:textId="77777777" w:rsidR="006D7119" w:rsidRPr="007755CD" w:rsidRDefault="006D7119" w:rsidP="006D7119">
      <w:pPr>
        <w:numPr>
          <w:ilvl w:val="0"/>
          <w:numId w:val="17"/>
        </w:numPr>
        <w:jc w:val="both"/>
        <w:rPr>
          <w:rFonts w:ascii="Times New Roman" w:hAnsi="Times New Roman" w:cs="Times New Roman"/>
          <w:sz w:val="22"/>
          <w:szCs w:val="22"/>
        </w:rPr>
      </w:pPr>
      <w:r w:rsidRPr="007755CD">
        <w:rPr>
          <w:rFonts w:ascii="Times New Roman" w:hAnsi="Times New Roman" w:cs="Times New Roman"/>
          <w:sz w:val="22"/>
          <w:szCs w:val="22"/>
        </w:rPr>
        <w:t>Sigma = desviación estándar de las diferencias pareadas de error por cama</w:t>
      </w:r>
    </w:p>
    <w:p w14:paraId="345C4326" w14:textId="77777777" w:rsidR="006D7119" w:rsidRPr="007755CD" w:rsidRDefault="006D7119" w:rsidP="006D7119">
      <w:pPr>
        <w:jc w:val="both"/>
        <w:rPr>
          <w:rFonts w:ascii="Times New Roman" w:hAnsi="Times New Roman" w:cs="Times New Roman"/>
          <w:sz w:val="22"/>
          <w:szCs w:val="22"/>
        </w:rPr>
      </w:pPr>
      <w:r w:rsidRPr="007755CD">
        <w:rPr>
          <w:rFonts w:ascii="Times New Roman" w:hAnsi="Times New Roman" w:cs="Times New Roman"/>
          <w:sz w:val="22"/>
          <w:szCs w:val="22"/>
        </w:rPr>
        <w:t>Para un tamaño de efecto moderado (d = 0,5), tablas y cálculos estándar de potencia estadística para pruebas pareadas indican un requerimiento aproximado de 27 a 34 unidades experimentales, según la variabilidad esperada. Por lo tanto, se recomienda trabajar con al menos 30 camas, procurando incluir camas con diferentes densidades de siembra. Este tamaño permite estimar el error promedio, evaluar el sesgo y detectar diferencias relevantes entre el método manual tradicional y el modelo de visión artificial.</w:t>
      </w:r>
    </w:p>
    <w:p w14:paraId="5288CBA4" w14:textId="74C483A3" w:rsidR="006D7119" w:rsidRPr="007755CD" w:rsidRDefault="006D7119" w:rsidP="006D7119">
      <w:pPr>
        <w:jc w:val="both"/>
        <w:rPr>
          <w:rFonts w:ascii="Times New Roman" w:hAnsi="Times New Roman" w:cs="Times New Roman"/>
          <w:sz w:val="22"/>
          <w:szCs w:val="22"/>
        </w:rPr>
      </w:pPr>
    </w:p>
    <w:p w14:paraId="64F92D50" w14:textId="77777777" w:rsidR="006D7119" w:rsidRPr="007755CD" w:rsidRDefault="006D7119" w:rsidP="006D7119">
      <w:pPr>
        <w:jc w:val="both"/>
        <w:rPr>
          <w:rFonts w:ascii="Times New Roman" w:hAnsi="Times New Roman" w:cs="Times New Roman"/>
          <w:b/>
          <w:bCs/>
          <w:sz w:val="22"/>
          <w:szCs w:val="22"/>
        </w:rPr>
      </w:pPr>
      <w:r w:rsidRPr="007755CD">
        <w:rPr>
          <w:rFonts w:ascii="Times New Roman" w:hAnsi="Times New Roman" w:cs="Times New Roman"/>
          <w:b/>
          <w:bCs/>
          <w:sz w:val="22"/>
          <w:szCs w:val="22"/>
        </w:rPr>
        <w:t>8. Metodología</w:t>
      </w:r>
    </w:p>
    <w:p w14:paraId="464C54FE" w14:textId="77777777" w:rsidR="006D7119" w:rsidRPr="007755CD" w:rsidRDefault="006D7119" w:rsidP="006D7119">
      <w:pPr>
        <w:jc w:val="both"/>
        <w:rPr>
          <w:rFonts w:ascii="Times New Roman" w:hAnsi="Times New Roman" w:cs="Times New Roman"/>
          <w:b/>
          <w:bCs/>
          <w:sz w:val="22"/>
          <w:szCs w:val="22"/>
        </w:rPr>
      </w:pPr>
      <w:r w:rsidRPr="007755CD">
        <w:rPr>
          <w:rFonts w:ascii="Times New Roman" w:hAnsi="Times New Roman" w:cs="Times New Roman"/>
          <w:b/>
          <w:bCs/>
          <w:sz w:val="22"/>
          <w:szCs w:val="22"/>
        </w:rPr>
        <w:t>8.1 Preparación previa</w:t>
      </w:r>
    </w:p>
    <w:p w14:paraId="79656292" w14:textId="77777777" w:rsidR="006D7119" w:rsidRPr="007755CD" w:rsidRDefault="006D7119" w:rsidP="006D7119">
      <w:pPr>
        <w:numPr>
          <w:ilvl w:val="0"/>
          <w:numId w:val="18"/>
        </w:numPr>
        <w:jc w:val="both"/>
        <w:rPr>
          <w:rFonts w:ascii="Times New Roman" w:hAnsi="Times New Roman" w:cs="Times New Roman"/>
          <w:sz w:val="22"/>
          <w:szCs w:val="22"/>
        </w:rPr>
      </w:pPr>
      <w:r w:rsidRPr="007755CD">
        <w:rPr>
          <w:rFonts w:ascii="Times New Roman" w:hAnsi="Times New Roman" w:cs="Times New Roman"/>
          <w:sz w:val="22"/>
          <w:szCs w:val="22"/>
        </w:rPr>
        <w:lastRenderedPageBreak/>
        <w:t>Se realizará un alistamiento previo del ensayo, que incluye:</w:t>
      </w:r>
    </w:p>
    <w:p w14:paraId="41837420" w14:textId="77777777" w:rsidR="006D7119" w:rsidRPr="007755CD" w:rsidRDefault="006D7119" w:rsidP="006D7119">
      <w:pPr>
        <w:numPr>
          <w:ilvl w:val="1"/>
          <w:numId w:val="18"/>
        </w:numPr>
        <w:jc w:val="both"/>
        <w:rPr>
          <w:rFonts w:ascii="Times New Roman" w:hAnsi="Times New Roman" w:cs="Times New Roman"/>
          <w:sz w:val="22"/>
          <w:szCs w:val="22"/>
        </w:rPr>
      </w:pPr>
      <w:r w:rsidRPr="007755CD">
        <w:rPr>
          <w:rFonts w:ascii="Times New Roman" w:hAnsi="Times New Roman" w:cs="Times New Roman"/>
          <w:sz w:val="22"/>
          <w:szCs w:val="22"/>
        </w:rPr>
        <w:t>Selección de camas representativas de crisantemo, incluyendo diferentes densidades de siembra cuando aplique.</w:t>
      </w:r>
    </w:p>
    <w:p w14:paraId="6B0AB77B" w14:textId="77777777" w:rsidR="006D7119" w:rsidRPr="007755CD" w:rsidRDefault="006D7119" w:rsidP="006D7119">
      <w:pPr>
        <w:numPr>
          <w:ilvl w:val="1"/>
          <w:numId w:val="18"/>
        </w:numPr>
        <w:jc w:val="both"/>
        <w:rPr>
          <w:rFonts w:ascii="Times New Roman" w:hAnsi="Times New Roman" w:cs="Times New Roman"/>
          <w:sz w:val="22"/>
          <w:szCs w:val="22"/>
        </w:rPr>
      </w:pPr>
      <w:r w:rsidRPr="007755CD">
        <w:rPr>
          <w:rFonts w:ascii="Times New Roman" w:hAnsi="Times New Roman" w:cs="Times New Roman"/>
          <w:sz w:val="22"/>
          <w:szCs w:val="22"/>
        </w:rPr>
        <w:t>Verificación de las condiciones de captura del sistema de visión artificial: altura de cámara, ángulo de visión, velocidad de desplazamiento y trayectoria de adquisición.</w:t>
      </w:r>
    </w:p>
    <w:p w14:paraId="152DCAF2" w14:textId="77777777" w:rsidR="006D7119" w:rsidRPr="007755CD" w:rsidRDefault="006D7119" w:rsidP="006D7119">
      <w:pPr>
        <w:numPr>
          <w:ilvl w:val="0"/>
          <w:numId w:val="18"/>
        </w:numPr>
        <w:jc w:val="both"/>
        <w:rPr>
          <w:rFonts w:ascii="Times New Roman" w:hAnsi="Times New Roman" w:cs="Times New Roman"/>
          <w:sz w:val="22"/>
          <w:szCs w:val="22"/>
        </w:rPr>
      </w:pPr>
      <w:r w:rsidRPr="007755CD">
        <w:rPr>
          <w:rFonts w:ascii="Times New Roman" w:hAnsi="Times New Roman" w:cs="Times New Roman"/>
          <w:sz w:val="22"/>
          <w:szCs w:val="22"/>
        </w:rPr>
        <w:t>Definición del formato de registro para consignar por cama el conteo manual tradicional, el conteo manual exhaustivo y el conteo del modelo de visión artificial.</w:t>
      </w:r>
    </w:p>
    <w:p w14:paraId="18CF50B3" w14:textId="0E4C830C" w:rsidR="006D7119" w:rsidRPr="007755CD" w:rsidRDefault="006D7119" w:rsidP="007755CD">
      <w:pPr>
        <w:pStyle w:val="Prrafodelista"/>
        <w:numPr>
          <w:ilvl w:val="1"/>
          <w:numId w:val="23"/>
        </w:numPr>
        <w:jc w:val="both"/>
        <w:rPr>
          <w:rFonts w:ascii="Times New Roman" w:hAnsi="Times New Roman" w:cs="Times New Roman"/>
          <w:b/>
          <w:bCs/>
          <w:sz w:val="22"/>
          <w:szCs w:val="22"/>
        </w:rPr>
      </w:pPr>
      <w:r w:rsidRPr="007755CD">
        <w:rPr>
          <w:rFonts w:ascii="Times New Roman" w:hAnsi="Times New Roman" w:cs="Times New Roman"/>
          <w:b/>
          <w:bCs/>
          <w:sz w:val="22"/>
          <w:szCs w:val="22"/>
        </w:rPr>
        <w:t>Operación de los métodos de conteo</w:t>
      </w:r>
    </w:p>
    <w:p w14:paraId="2EE7C309" w14:textId="3F2C6967" w:rsidR="006D7119" w:rsidRPr="007755CD" w:rsidRDefault="006D7119" w:rsidP="007755CD">
      <w:pPr>
        <w:numPr>
          <w:ilvl w:val="0"/>
          <w:numId w:val="19"/>
        </w:numPr>
        <w:jc w:val="both"/>
        <w:rPr>
          <w:rFonts w:ascii="Times New Roman" w:hAnsi="Times New Roman" w:cs="Times New Roman"/>
          <w:sz w:val="22"/>
          <w:szCs w:val="22"/>
        </w:rPr>
      </w:pPr>
      <w:r w:rsidRPr="007755CD">
        <w:rPr>
          <w:rFonts w:ascii="Times New Roman" w:hAnsi="Times New Roman" w:cs="Times New Roman"/>
          <w:sz w:val="22"/>
          <w:szCs w:val="22"/>
        </w:rPr>
        <w:t>En cada cama se registrará primero el conteo manual tradicional, obtenido mediante el número de líneas por cama multiplicado por el número de plantas por línea</w:t>
      </w:r>
      <w:r w:rsidR="007755CD">
        <w:rPr>
          <w:rFonts w:ascii="Times New Roman" w:hAnsi="Times New Roman" w:cs="Times New Roman"/>
          <w:sz w:val="22"/>
          <w:szCs w:val="22"/>
        </w:rPr>
        <w:t>, p</w:t>
      </w:r>
      <w:r w:rsidRPr="007755CD">
        <w:rPr>
          <w:rFonts w:ascii="Times New Roman" w:hAnsi="Times New Roman" w:cs="Times New Roman"/>
          <w:sz w:val="22"/>
          <w:szCs w:val="22"/>
        </w:rPr>
        <w:t>osteriormente se realizará el conteo manual exhaustivo planta por planta en toda la cama; este valor será asumido como el conteo real o valor verdad</w:t>
      </w:r>
      <w:r w:rsidR="007755CD">
        <w:rPr>
          <w:rFonts w:ascii="Times New Roman" w:hAnsi="Times New Roman" w:cs="Times New Roman"/>
          <w:sz w:val="22"/>
          <w:szCs w:val="22"/>
        </w:rPr>
        <w:t>. F</w:t>
      </w:r>
      <w:r w:rsidRPr="007755CD">
        <w:rPr>
          <w:rFonts w:ascii="Times New Roman" w:hAnsi="Times New Roman" w:cs="Times New Roman"/>
          <w:sz w:val="22"/>
          <w:szCs w:val="22"/>
        </w:rPr>
        <w:t>inalmente se ejecutará el conteo mediante el sistema de visión artificial sobre la misma cama, manteniendo constantes las condiciones de captura para reducir variabilidad operativa.</w:t>
      </w:r>
    </w:p>
    <w:p w14:paraId="0C31EE8A" w14:textId="37E89615" w:rsidR="006D7119" w:rsidRPr="007755CD" w:rsidRDefault="006D7119" w:rsidP="007755CD">
      <w:pPr>
        <w:pStyle w:val="Prrafodelista"/>
        <w:numPr>
          <w:ilvl w:val="1"/>
          <w:numId w:val="23"/>
        </w:numPr>
        <w:jc w:val="both"/>
        <w:rPr>
          <w:rFonts w:ascii="Times New Roman" w:hAnsi="Times New Roman" w:cs="Times New Roman"/>
          <w:b/>
          <w:bCs/>
          <w:sz w:val="22"/>
          <w:szCs w:val="22"/>
        </w:rPr>
      </w:pPr>
      <w:r w:rsidRPr="007755CD">
        <w:rPr>
          <w:rFonts w:ascii="Times New Roman" w:hAnsi="Times New Roman" w:cs="Times New Roman"/>
          <w:b/>
          <w:bCs/>
          <w:sz w:val="22"/>
          <w:szCs w:val="22"/>
        </w:rPr>
        <w:t>Recolección de muestras</w:t>
      </w:r>
    </w:p>
    <w:p w14:paraId="6C40F117" w14:textId="5B468444" w:rsidR="006D7119" w:rsidRPr="00A674BE" w:rsidRDefault="006D7119" w:rsidP="00A674BE">
      <w:pPr>
        <w:pStyle w:val="Prrafodelista"/>
        <w:numPr>
          <w:ilvl w:val="0"/>
          <w:numId w:val="24"/>
        </w:numPr>
        <w:jc w:val="both"/>
        <w:rPr>
          <w:rFonts w:ascii="Times New Roman" w:hAnsi="Times New Roman" w:cs="Times New Roman"/>
          <w:sz w:val="22"/>
          <w:szCs w:val="22"/>
        </w:rPr>
      </w:pPr>
      <w:r w:rsidRPr="00A674BE">
        <w:rPr>
          <w:rFonts w:ascii="Times New Roman" w:hAnsi="Times New Roman" w:cs="Times New Roman"/>
          <w:sz w:val="22"/>
          <w:szCs w:val="22"/>
        </w:rPr>
        <w:t>Los datos de cada cama serán registrados en una base individual, identificando cama, densidad o condición de siembra, conteo manual tradicional, conteo manual exhaustivo y conteo por visión artificial</w:t>
      </w:r>
      <w:r w:rsidR="007755CD" w:rsidRPr="00A674BE">
        <w:rPr>
          <w:rFonts w:ascii="Times New Roman" w:hAnsi="Times New Roman" w:cs="Times New Roman"/>
          <w:sz w:val="22"/>
          <w:szCs w:val="22"/>
        </w:rPr>
        <w:t>, p</w:t>
      </w:r>
      <w:r w:rsidRPr="00A674BE">
        <w:rPr>
          <w:rFonts w:ascii="Times New Roman" w:hAnsi="Times New Roman" w:cs="Times New Roman"/>
          <w:sz w:val="22"/>
          <w:szCs w:val="22"/>
        </w:rPr>
        <w:t>osteriormente se calcularán el error absoluto, el error relativo porcentual y el sesgo para cada método estimativo frente al conteo manual exhaustivo.</w:t>
      </w:r>
    </w:p>
    <w:p w14:paraId="126E039B" w14:textId="7430DD77" w:rsidR="006D7119" w:rsidRPr="007755CD" w:rsidRDefault="006D7119" w:rsidP="006D7119">
      <w:pPr>
        <w:jc w:val="both"/>
        <w:rPr>
          <w:rFonts w:ascii="Times New Roman" w:hAnsi="Times New Roman" w:cs="Times New Roman"/>
          <w:sz w:val="22"/>
          <w:szCs w:val="22"/>
        </w:rPr>
      </w:pPr>
    </w:p>
    <w:p w14:paraId="218D1BB7" w14:textId="77777777" w:rsidR="006D7119" w:rsidRPr="007755CD" w:rsidRDefault="006D7119" w:rsidP="006D7119">
      <w:pPr>
        <w:jc w:val="both"/>
        <w:rPr>
          <w:rFonts w:ascii="Times New Roman" w:hAnsi="Times New Roman" w:cs="Times New Roman"/>
          <w:b/>
          <w:bCs/>
          <w:sz w:val="22"/>
          <w:szCs w:val="22"/>
        </w:rPr>
      </w:pPr>
      <w:r w:rsidRPr="007755CD">
        <w:rPr>
          <w:rFonts w:ascii="Times New Roman" w:hAnsi="Times New Roman" w:cs="Times New Roman"/>
          <w:b/>
          <w:bCs/>
          <w:sz w:val="22"/>
          <w:szCs w:val="22"/>
        </w:rPr>
        <w:t>9. Fecha y hora del ensayo</w:t>
      </w:r>
    </w:p>
    <w:p w14:paraId="3D6CFD1E" w14:textId="77777777" w:rsidR="006D7119" w:rsidRPr="007755CD" w:rsidRDefault="006D7119" w:rsidP="006D7119">
      <w:pPr>
        <w:numPr>
          <w:ilvl w:val="0"/>
          <w:numId w:val="21"/>
        </w:numPr>
        <w:jc w:val="both"/>
        <w:rPr>
          <w:rFonts w:ascii="Times New Roman" w:hAnsi="Times New Roman" w:cs="Times New Roman"/>
          <w:sz w:val="22"/>
          <w:szCs w:val="22"/>
        </w:rPr>
      </w:pPr>
      <w:r w:rsidRPr="007755CD">
        <w:rPr>
          <w:rFonts w:ascii="Times New Roman" w:hAnsi="Times New Roman" w:cs="Times New Roman"/>
          <w:sz w:val="22"/>
          <w:szCs w:val="22"/>
        </w:rPr>
        <w:t>Fecha: Por definir según disponibilidad de camas representativas en la finca.</w:t>
      </w:r>
    </w:p>
    <w:p w14:paraId="1937463C" w14:textId="77777777" w:rsidR="006D7119" w:rsidRPr="007755CD" w:rsidRDefault="006D7119" w:rsidP="006D7119">
      <w:pPr>
        <w:numPr>
          <w:ilvl w:val="0"/>
          <w:numId w:val="21"/>
        </w:numPr>
        <w:jc w:val="both"/>
        <w:rPr>
          <w:rFonts w:ascii="Times New Roman" w:hAnsi="Times New Roman" w:cs="Times New Roman"/>
          <w:sz w:val="22"/>
          <w:szCs w:val="22"/>
        </w:rPr>
      </w:pPr>
      <w:r w:rsidRPr="007755CD">
        <w:rPr>
          <w:rFonts w:ascii="Times New Roman" w:hAnsi="Times New Roman" w:cs="Times New Roman"/>
          <w:sz w:val="22"/>
          <w:szCs w:val="22"/>
        </w:rPr>
        <w:t>Hora de inicio: Por definir, procurando mantener condiciones de iluminación estables durante la captura de imágenes.</w:t>
      </w:r>
    </w:p>
    <w:p w14:paraId="788E3992" w14:textId="11AD094E" w:rsidR="006D7119" w:rsidRPr="007755CD" w:rsidRDefault="006D7119" w:rsidP="006D7119">
      <w:pPr>
        <w:jc w:val="both"/>
        <w:rPr>
          <w:rFonts w:ascii="Times New Roman" w:hAnsi="Times New Roman" w:cs="Times New Roman"/>
          <w:sz w:val="22"/>
          <w:szCs w:val="22"/>
        </w:rPr>
      </w:pPr>
    </w:p>
    <w:p w14:paraId="034384B6" w14:textId="77777777" w:rsidR="006D7119" w:rsidRPr="007755CD" w:rsidRDefault="006D7119" w:rsidP="006D7119">
      <w:pPr>
        <w:jc w:val="both"/>
        <w:rPr>
          <w:rFonts w:ascii="Times New Roman" w:hAnsi="Times New Roman" w:cs="Times New Roman"/>
          <w:b/>
          <w:bCs/>
          <w:sz w:val="22"/>
          <w:szCs w:val="22"/>
        </w:rPr>
      </w:pPr>
      <w:r w:rsidRPr="007755CD">
        <w:rPr>
          <w:rFonts w:ascii="Times New Roman" w:hAnsi="Times New Roman" w:cs="Times New Roman"/>
          <w:b/>
          <w:bCs/>
          <w:sz w:val="22"/>
          <w:szCs w:val="22"/>
        </w:rPr>
        <w:t>10. Análisis estadístico</w:t>
      </w:r>
    </w:p>
    <w:p w14:paraId="5046F888" w14:textId="77777777" w:rsidR="006D7119" w:rsidRPr="007755CD" w:rsidRDefault="006D7119" w:rsidP="006D7119">
      <w:pPr>
        <w:numPr>
          <w:ilvl w:val="0"/>
          <w:numId w:val="22"/>
        </w:numPr>
        <w:jc w:val="both"/>
        <w:rPr>
          <w:rFonts w:ascii="Times New Roman" w:hAnsi="Times New Roman" w:cs="Times New Roman"/>
          <w:sz w:val="22"/>
          <w:szCs w:val="22"/>
        </w:rPr>
      </w:pPr>
      <w:r w:rsidRPr="007755CD">
        <w:rPr>
          <w:rFonts w:ascii="Times New Roman" w:hAnsi="Times New Roman" w:cs="Times New Roman"/>
          <w:sz w:val="22"/>
          <w:szCs w:val="22"/>
        </w:rPr>
        <w:t>Se realizará un análisis exploratorio de los datos mediante medias, medianas, desviaciones estándar, rangos y detección de valores atípicos.</w:t>
      </w:r>
    </w:p>
    <w:p w14:paraId="4DB95F03" w14:textId="77777777" w:rsidR="006D7119" w:rsidRPr="007755CD" w:rsidRDefault="006D7119" w:rsidP="006D7119">
      <w:pPr>
        <w:numPr>
          <w:ilvl w:val="0"/>
          <w:numId w:val="22"/>
        </w:numPr>
        <w:jc w:val="both"/>
        <w:rPr>
          <w:rFonts w:ascii="Times New Roman" w:hAnsi="Times New Roman" w:cs="Times New Roman"/>
          <w:sz w:val="22"/>
          <w:szCs w:val="22"/>
        </w:rPr>
      </w:pPr>
      <w:r w:rsidRPr="007755CD">
        <w:rPr>
          <w:rFonts w:ascii="Times New Roman" w:hAnsi="Times New Roman" w:cs="Times New Roman"/>
          <w:sz w:val="22"/>
          <w:szCs w:val="22"/>
        </w:rPr>
        <w:t>Se evaluarán los supuestos de las pruebas pareadas:</w:t>
      </w:r>
    </w:p>
    <w:p w14:paraId="5B7ECC42" w14:textId="77777777" w:rsidR="006D7119" w:rsidRPr="007755CD" w:rsidRDefault="006D7119" w:rsidP="006D7119">
      <w:pPr>
        <w:numPr>
          <w:ilvl w:val="1"/>
          <w:numId w:val="22"/>
        </w:numPr>
        <w:jc w:val="both"/>
        <w:rPr>
          <w:rFonts w:ascii="Times New Roman" w:hAnsi="Times New Roman" w:cs="Times New Roman"/>
          <w:sz w:val="22"/>
          <w:szCs w:val="22"/>
        </w:rPr>
      </w:pPr>
      <w:r w:rsidRPr="007755CD">
        <w:rPr>
          <w:rFonts w:ascii="Times New Roman" w:hAnsi="Times New Roman" w:cs="Times New Roman"/>
          <w:sz w:val="22"/>
          <w:szCs w:val="22"/>
        </w:rPr>
        <w:t>Normalidad de las diferencias de error entre métodos.</w:t>
      </w:r>
    </w:p>
    <w:p w14:paraId="2A6ED579" w14:textId="77777777" w:rsidR="006D7119" w:rsidRPr="007755CD" w:rsidRDefault="006D7119" w:rsidP="006D7119">
      <w:pPr>
        <w:numPr>
          <w:ilvl w:val="1"/>
          <w:numId w:val="22"/>
        </w:numPr>
        <w:jc w:val="both"/>
        <w:rPr>
          <w:rFonts w:ascii="Times New Roman" w:hAnsi="Times New Roman" w:cs="Times New Roman"/>
          <w:sz w:val="22"/>
          <w:szCs w:val="22"/>
        </w:rPr>
      </w:pPr>
      <w:r w:rsidRPr="007755CD">
        <w:rPr>
          <w:rFonts w:ascii="Times New Roman" w:hAnsi="Times New Roman" w:cs="Times New Roman"/>
          <w:sz w:val="22"/>
          <w:szCs w:val="22"/>
        </w:rPr>
        <w:t>Homogeneidad y estabilidad del desempeño del modelo en camas con diferente número de plantas.</w:t>
      </w:r>
    </w:p>
    <w:p w14:paraId="19A7E151" w14:textId="028917AC" w:rsidR="006D7119" w:rsidRPr="00A674BE" w:rsidRDefault="006D7119" w:rsidP="00A674BE">
      <w:pPr>
        <w:numPr>
          <w:ilvl w:val="0"/>
          <w:numId w:val="22"/>
        </w:numPr>
        <w:jc w:val="both"/>
        <w:rPr>
          <w:rFonts w:ascii="Times New Roman" w:hAnsi="Times New Roman" w:cs="Times New Roman"/>
          <w:sz w:val="22"/>
          <w:szCs w:val="22"/>
        </w:rPr>
      </w:pPr>
      <w:r w:rsidRPr="00A674BE">
        <w:rPr>
          <w:rFonts w:ascii="Times New Roman" w:hAnsi="Times New Roman" w:cs="Times New Roman"/>
          <w:sz w:val="22"/>
          <w:szCs w:val="22"/>
        </w:rPr>
        <w:t>Prueba principal: t de Student para muestras pareadas (alfa = 0,05), comparando los errores del método manual tradicional y del modelo de visión artificial frente al conteo real</w:t>
      </w:r>
      <w:r w:rsidR="00A674BE">
        <w:rPr>
          <w:rFonts w:ascii="Times New Roman" w:hAnsi="Times New Roman" w:cs="Times New Roman"/>
          <w:sz w:val="22"/>
          <w:szCs w:val="22"/>
        </w:rPr>
        <w:t>, e</w:t>
      </w:r>
      <w:r w:rsidRPr="00A674BE">
        <w:rPr>
          <w:rFonts w:ascii="Times New Roman" w:hAnsi="Times New Roman" w:cs="Times New Roman"/>
          <w:sz w:val="22"/>
          <w:szCs w:val="22"/>
        </w:rPr>
        <w:t xml:space="preserve">n caso de incumplimiento de los supuestos, se considerará la prueba no paramétrica de Wilcoxon. </w:t>
      </w:r>
      <w:r w:rsidRPr="00A674BE">
        <w:rPr>
          <w:rFonts w:ascii="Times New Roman" w:hAnsi="Times New Roman" w:cs="Times New Roman"/>
          <w:sz w:val="22"/>
          <w:szCs w:val="22"/>
        </w:rPr>
        <w:lastRenderedPageBreak/>
        <w:t>Adicionalmente, se elaborarán gráficos de dispersión entre conteos reales y estimados, y gráficos de Bland-Altman para evaluar concordancia y sesgo sistemático.</w:t>
      </w:r>
    </w:p>
    <w:p w14:paraId="587B98FF" w14:textId="31FB0A30" w:rsidR="006D7119" w:rsidRPr="007755CD" w:rsidRDefault="006D7119" w:rsidP="006D7119">
      <w:pPr>
        <w:jc w:val="both"/>
        <w:rPr>
          <w:rFonts w:ascii="Times New Roman" w:hAnsi="Times New Roman" w:cs="Times New Roman"/>
          <w:sz w:val="22"/>
          <w:szCs w:val="22"/>
        </w:rPr>
      </w:pPr>
    </w:p>
    <w:p w14:paraId="18A94DCC" w14:textId="77777777" w:rsidR="006D7119" w:rsidRPr="007755CD" w:rsidRDefault="006D7119" w:rsidP="006D7119">
      <w:pPr>
        <w:jc w:val="both"/>
        <w:rPr>
          <w:rFonts w:ascii="Times New Roman" w:hAnsi="Times New Roman" w:cs="Times New Roman"/>
          <w:b/>
          <w:bCs/>
          <w:sz w:val="22"/>
          <w:szCs w:val="22"/>
        </w:rPr>
      </w:pPr>
      <w:r w:rsidRPr="007755CD">
        <w:rPr>
          <w:rFonts w:ascii="Times New Roman" w:hAnsi="Times New Roman" w:cs="Times New Roman"/>
          <w:b/>
          <w:bCs/>
          <w:sz w:val="22"/>
          <w:szCs w:val="22"/>
        </w:rPr>
        <w:t>11. Criterio de decisión</w:t>
      </w:r>
    </w:p>
    <w:p w14:paraId="321A58D0" w14:textId="77777777" w:rsidR="006D7119" w:rsidRPr="007755CD" w:rsidRDefault="006D7119" w:rsidP="006D7119">
      <w:pPr>
        <w:jc w:val="both"/>
        <w:rPr>
          <w:rFonts w:ascii="Times New Roman" w:hAnsi="Times New Roman" w:cs="Times New Roman"/>
          <w:sz w:val="22"/>
          <w:szCs w:val="22"/>
        </w:rPr>
      </w:pPr>
      <w:r w:rsidRPr="007755CD">
        <w:rPr>
          <w:rFonts w:ascii="Times New Roman" w:hAnsi="Times New Roman" w:cs="Times New Roman"/>
          <w:sz w:val="22"/>
          <w:szCs w:val="22"/>
        </w:rPr>
        <w:t>El modelo de visión artificial se considerará validado si presenta errores iguales o menores a los del método manual tradicional, no muestra un sesgo sistemático marcado y mantiene un desempeño estable en camas con diferente número de plantas.</w:t>
      </w:r>
    </w:p>
    <w:p w14:paraId="37CDE4E7" w14:textId="06C2A497" w:rsidR="006D7119" w:rsidRPr="007755CD" w:rsidRDefault="006D7119" w:rsidP="006D7119">
      <w:pPr>
        <w:jc w:val="both"/>
        <w:rPr>
          <w:rFonts w:ascii="Times New Roman" w:hAnsi="Times New Roman" w:cs="Times New Roman"/>
          <w:sz w:val="22"/>
          <w:szCs w:val="22"/>
        </w:rPr>
      </w:pPr>
    </w:p>
    <w:p w14:paraId="70D33460" w14:textId="77777777" w:rsidR="006D7119" w:rsidRPr="007755CD" w:rsidRDefault="006D7119" w:rsidP="006D7119">
      <w:pPr>
        <w:jc w:val="both"/>
        <w:rPr>
          <w:rFonts w:ascii="Times New Roman" w:hAnsi="Times New Roman" w:cs="Times New Roman"/>
          <w:b/>
          <w:bCs/>
          <w:sz w:val="22"/>
          <w:szCs w:val="22"/>
        </w:rPr>
      </w:pPr>
      <w:r w:rsidRPr="007755CD">
        <w:rPr>
          <w:rFonts w:ascii="Times New Roman" w:hAnsi="Times New Roman" w:cs="Times New Roman"/>
          <w:b/>
          <w:bCs/>
          <w:sz w:val="22"/>
          <w:szCs w:val="22"/>
        </w:rPr>
        <w:t>12. Resultados esperados</w:t>
      </w:r>
    </w:p>
    <w:p w14:paraId="718D4B7F" w14:textId="77777777" w:rsidR="006D7119" w:rsidRPr="007755CD" w:rsidRDefault="006D7119" w:rsidP="006D7119">
      <w:pPr>
        <w:jc w:val="both"/>
        <w:rPr>
          <w:rFonts w:ascii="Times New Roman" w:hAnsi="Times New Roman" w:cs="Times New Roman"/>
          <w:sz w:val="22"/>
          <w:szCs w:val="22"/>
        </w:rPr>
      </w:pPr>
      <w:r w:rsidRPr="007755CD">
        <w:rPr>
          <w:rFonts w:ascii="Times New Roman" w:hAnsi="Times New Roman" w:cs="Times New Roman"/>
          <w:sz w:val="22"/>
          <w:szCs w:val="22"/>
        </w:rPr>
        <w:t>El ensayo permitirá determinar de manera objetiva y estadísticamente sustentada si el modelo de visión artificial es una herramienta confiable para estimar el número de plantas sembradas en camas de crisantemo, y si mejora o iguala el desempeño del método manual tradicional utilizado en la finca.</w:t>
      </w:r>
    </w:p>
    <w:p w14:paraId="63A9BA21" w14:textId="77777777" w:rsidR="00403DC0" w:rsidRPr="007755CD" w:rsidRDefault="00403DC0" w:rsidP="006D7119">
      <w:pPr>
        <w:jc w:val="both"/>
        <w:rPr>
          <w:lang w:val="es-MX"/>
        </w:rPr>
      </w:pPr>
    </w:p>
    <w:sectPr w:rsidR="00403DC0" w:rsidRPr="007755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37DA6"/>
    <w:multiLevelType w:val="hybridMultilevel"/>
    <w:tmpl w:val="26C0D9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666A14"/>
    <w:multiLevelType w:val="multilevel"/>
    <w:tmpl w:val="9300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6664"/>
    <w:multiLevelType w:val="multilevel"/>
    <w:tmpl w:val="A8C8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F5EE0"/>
    <w:multiLevelType w:val="multilevel"/>
    <w:tmpl w:val="1DBE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B5365"/>
    <w:multiLevelType w:val="multilevel"/>
    <w:tmpl w:val="0492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D0CD4"/>
    <w:multiLevelType w:val="multilevel"/>
    <w:tmpl w:val="A65C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632D4"/>
    <w:multiLevelType w:val="multilevel"/>
    <w:tmpl w:val="55E8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40C8C"/>
    <w:multiLevelType w:val="multilevel"/>
    <w:tmpl w:val="187C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C351F"/>
    <w:multiLevelType w:val="multilevel"/>
    <w:tmpl w:val="421C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B0BCC"/>
    <w:multiLevelType w:val="multilevel"/>
    <w:tmpl w:val="8C5AC8FC"/>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2E1180E"/>
    <w:multiLevelType w:val="multilevel"/>
    <w:tmpl w:val="F182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117A8"/>
    <w:multiLevelType w:val="multilevel"/>
    <w:tmpl w:val="9DD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44CCC"/>
    <w:multiLevelType w:val="multilevel"/>
    <w:tmpl w:val="C69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90999"/>
    <w:multiLevelType w:val="multilevel"/>
    <w:tmpl w:val="A974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7374C"/>
    <w:multiLevelType w:val="multilevel"/>
    <w:tmpl w:val="2E5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E4B7E"/>
    <w:multiLevelType w:val="multilevel"/>
    <w:tmpl w:val="B1B4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13012"/>
    <w:multiLevelType w:val="multilevel"/>
    <w:tmpl w:val="D30C2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70E9B"/>
    <w:multiLevelType w:val="multilevel"/>
    <w:tmpl w:val="FD4E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A7477"/>
    <w:multiLevelType w:val="multilevel"/>
    <w:tmpl w:val="777E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D5968"/>
    <w:multiLevelType w:val="multilevel"/>
    <w:tmpl w:val="6AA0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55BC3"/>
    <w:multiLevelType w:val="multilevel"/>
    <w:tmpl w:val="0016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B4D9F"/>
    <w:multiLevelType w:val="multilevel"/>
    <w:tmpl w:val="3C7C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560BC"/>
    <w:multiLevelType w:val="multilevel"/>
    <w:tmpl w:val="8FB6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392DC8"/>
    <w:multiLevelType w:val="multilevel"/>
    <w:tmpl w:val="F7460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4"/>
  </w:num>
  <w:num w:numId="4">
    <w:abstractNumId w:val="14"/>
  </w:num>
  <w:num w:numId="5">
    <w:abstractNumId w:val="3"/>
  </w:num>
  <w:num w:numId="6">
    <w:abstractNumId w:val="17"/>
  </w:num>
  <w:num w:numId="7">
    <w:abstractNumId w:val="23"/>
  </w:num>
  <w:num w:numId="8">
    <w:abstractNumId w:val="7"/>
  </w:num>
  <w:num w:numId="9">
    <w:abstractNumId w:val="22"/>
  </w:num>
  <w:num w:numId="10">
    <w:abstractNumId w:val="12"/>
  </w:num>
  <w:num w:numId="11">
    <w:abstractNumId w:val="16"/>
  </w:num>
  <w:num w:numId="12">
    <w:abstractNumId w:val="15"/>
  </w:num>
  <w:num w:numId="13">
    <w:abstractNumId w:val="20"/>
  </w:num>
  <w:num w:numId="14">
    <w:abstractNumId w:val="11"/>
  </w:num>
  <w:num w:numId="15">
    <w:abstractNumId w:val="10"/>
  </w:num>
  <w:num w:numId="16">
    <w:abstractNumId w:val="6"/>
  </w:num>
  <w:num w:numId="17">
    <w:abstractNumId w:val="8"/>
  </w:num>
  <w:num w:numId="18">
    <w:abstractNumId w:val="19"/>
  </w:num>
  <w:num w:numId="19">
    <w:abstractNumId w:val="18"/>
  </w:num>
  <w:num w:numId="20">
    <w:abstractNumId w:val="1"/>
  </w:num>
  <w:num w:numId="21">
    <w:abstractNumId w:val="2"/>
  </w:num>
  <w:num w:numId="22">
    <w:abstractNumId w:val="21"/>
  </w:num>
  <w:num w:numId="23">
    <w:abstractNumId w:val="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DC0"/>
    <w:rsid w:val="00086467"/>
    <w:rsid w:val="003546A4"/>
    <w:rsid w:val="00403DC0"/>
    <w:rsid w:val="006D7119"/>
    <w:rsid w:val="007755CD"/>
    <w:rsid w:val="00A674BE"/>
    <w:rsid w:val="00D75E68"/>
    <w:rsid w:val="00E000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71292"/>
  <w15:chartTrackingRefBased/>
  <w15:docId w15:val="{8B25403A-3FCF-4ACD-A160-115544E52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3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3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3D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3D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3D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3D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3D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3D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3D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3D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3D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3D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3D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3D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3D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3D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3D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3DC0"/>
    <w:rPr>
      <w:rFonts w:eastAsiaTheme="majorEastAsia" w:cstheme="majorBidi"/>
      <w:color w:val="272727" w:themeColor="text1" w:themeTint="D8"/>
    </w:rPr>
  </w:style>
  <w:style w:type="paragraph" w:styleId="Ttulo">
    <w:name w:val="Title"/>
    <w:basedOn w:val="Normal"/>
    <w:next w:val="Normal"/>
    <w:link w:val="TtuloCar"/>
    <w:uiPriority w:val="10"/>
    <w:qFormat/>
    <w:rsid w:val="00403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3D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3D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3D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3DC0"/>
    <w:pPr>
      <w:spacing w:before="160"/>
      <w:jc w:val="center"/>
    </w:pPr>
    <w:rPr>
      <w:i/>
      <w:iCs/>
      <w:color w:val="404040" w:themeColor="text1" w:themeTint="BF"/>
    </w:rPr>
  </w:style>
  <w:style w:type="character" w:customStyle="1" w:styleId="CitaCar">
    <w:name w:val="Cita Car"/>
    <w:basedOn w:val="Fuentedeprrafopredeter"/>
    <w:link w:val="Cita"/>
    <w:uiPriority w:val="29"/>
    <w:rsid w:val="00403DC0"/>
    <w:rPr>
      <w:i/>
      <w:iCs/>
      <w:color w:val="404040" w:themeColor="text1" w:themeTint="BF"/>
    </w:rPr>
  </w:style>
  <w:style w:type="paragraph" w:styleId="Prrafodelista">
    <w:name w:val="List Paragraph"/>
    <w:basedOn w:val="Normal"/>
    <w:uiPriority w:val="34"/>
    <w:qFormat/>
    <w:rsid w:val="00403DC0"/>
    <w:pPr>
      <w:ind w:left="720"/>
      <w:contextualSpacing/>
    </w:pPr>
  </w:style>
  <w:style w:type="character" w:styleId="nfasisintenso">
    <w:name w:val="Intense Emphasis"/>
    <w:basedOn w:val="Fuentedeprrafopredeter"/>
    <w:uiPriority w:val="21"/>
    <w:qFormat/>
    <w:rsid w:val="00403DC0"/>
    <w:rPr>
      <w:i/>
      <w:iCs/>
      <w:color w:val="0F4761" w:themeColor="accent1" w:themeShade="BF"/>
    </w:rPr>
  </w:style>
  <w:style w:type="paragraph" w:styleId="Citadestacada">
    <w:name w:val="Intense Quote"/>
    <w:basedOn w:val="Normal"/>
    <w:next w:val="Normal"/>
    <w:link w:val="CitadestacadaCar"/>
    <w:uiPriority w:val="30"/>
    <w:qFormat/>
    <w:rsid w:val="00403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3DC0"/>
    <w:rPr>
      <w:i/>
      <w:iCs/>
      <w:color w:val="0F4761" w:themeColor="accent1" w:themeShade="BF"/>
    </w:rPr>
  </w:style>
  <w:style w:type="character" w:styleId="Referenciaintensa">
    <w:name w:val="Intense Reference"/>
    <w:basedOn w:val="Fuentedeprrafopredeter"/>
    <w:uiPriority w:val="32"/>
    <w:qFormat/>
    <w:rsid w:val="00403D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1031</Words>
  <Characters>5672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Protocolo de ensayo - Validación del modelo de conteo por visión artificial</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ensayo - Validación del modelo de conteo por visión artificial</dc:title>
  <dc:subject/>
  <dc:creator>Sergio Andres Palacio Roman</dc:creator>
  <cp:keywords/>
  <dc:description/>
  <cp:lastModifiedBy>Fabian Villaseca</cp:lastModifiedBy>
  <cp:revision>1</cp:revision>
  <dcterms:created xsi:type="dcterms:W3CDTF">2026-01-08T11:58:00Z</dcterms:created>
  <dcterms:modified xsi:type="dcterms:W3CDTF">2026-04-18T15:23:00Z</dcterms:modified>
</cp:coreProperties>
</file>